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C8" w:rsidRPr="00C63044" w:rsidRDefault="003F13D0" w:rsidP="008D14D6">
      <w:pPr>
        <w:spacing w:after="0" w:line="240" w:lineRule="auto"/>
        <w:jc w:val="center"/>
        <w:rPr>
          <w:rFonts w:ascii="Times New Roman" w:hAnsi="Times New Roman" w:cs="Times New Roman"/>
          <w:b/>
          <w:sz w:val="24"/>
          <w:szCs w:val="24"/>
        </w:rPr>
      </w:pPr>
      <w:bookmarkStart w:id="0" w:name="_GoBack"/>
      <w:bookmarkEnd w:id="0"/>
      <w:r w:rsidRPr="00C63044">
        <w:rPr>
          <w:rFonts w:ascii="Times New Roman" w:hAnsi="Times New Roman" w:cs="Times New Roman"/>
          <w:b/>
          <w:sz w:val="24"/>
          <w:szCs w:val="24"/>
        </w:rPr>
        <w:t>Документ</w:t>
      </w:r>
    </w:p>
    <w:p w:rsidR="003F13D0" w:rsidRPr="00C63044" w:rsidRDefault="003F13D0" w:rsidP="008D14D6">
      <w:pPr>
        <w:spacing w:after="0" w:line="240" w:lineRule="auto"/>
        <w:jc w:val="center"/>
        <w:rPr>
          <w:rFonts w:ascii="Times New Roman" w:hAnsi="Times New Roman" w:cs="Times New Roman"/>
          <w:b/>
          <w:sz w:val="24"/>
          <w:szCs w:val="24"/>
        </w:rPr>
      </w:pPr>
      <w:r w:rsidRPr="00C63044">
        <w:rPr>
          <w:rFonts w:ascii="Times New Roman" w:hAnsi="Times New Roman" w:cs="Times New Roman"/>
          <w:b/>
          <w:sz w:val="24"/>
          <w:szCs w:val="24"/>
        </w:rPr>
        <w:t>Всемирного банка</w:t>
      </w:r>
    </w:p>
    <w:p w:rsidR="003F13D0" w:rsidRPr="00C63044" w:rsidRDefault="003F13D0" w:rsidP="008D14D6">
      <w:pPr>
        <w:spacing w:after="0" w:line="240" w:lineRule="auto"/>
        <w:jc w:val="center"/>
        <w:rPr>
          <w:rFonts w:ascii="Times New Roman" w:hAnsi="Times New Roman" w:cs="Times New Roman"/>
          <w:b/>
          <w:sz w:val="24"/>
          <w:szCs w:val="24"/>
        </w:rPr>
      </w:pPr>
    </w:p>
    <w:p w:rsidR="003F13D0" w:rsidRPr="00C63044" w:rsidRDefault="003F13D0" w:rsidP="003F13D0">
      <w:pPr>
        <w:rPr>
          <w:rFonts w:ascii="Times New Roman" w:hAnsi="Times New Roman" w:cs="Times New Roman"/>
          <w:b/>
          <w:sz w:val="24"/>
          <w:szCs w:val="24"/>
        </w:rPr>
      </w:pPr>
    </w:p>
    <w:p w:rsidR="003F13D0" w:rsidRPr="00C63044" w:rsidRDefault="003F13D0" w:rsidP="003F13D0">
      <w:pPr>
        <w:jc w:val="right"/>
        <w:rPr>
          <w:rFonts w:ascii="Times New Roman" w:hAnsi="Times New Roman" w:cs="Times New Roman"/>
          <w:b/>
          <w:sz w:val="24"/>
          <w:szCs w:val="24"/>
        </w:rPr>
      </w:pPr>
      <w:r w:rsidRPr="00C63044">
        <w:rPr>
          <w:rFonts w:ascii="Times New Roman" w:hAnsi="Times New Roman" w:cs="Times New Roman"/>
          <w:b/>
          <w:sz w:val="24"/>
          <w:szCs w:val="24"/>
        </w:rPr>
        <w:t>№ отчета: 127169</w:t>
      </w:r>
    </w:p>
    <w:p w:rsidR="003F13D0" w:rsidRPr="00C63044" w:rsidRDefault="003F13D0" w:rsidP="003F13D0">
      <w:pPr>
        <w:rPr>
          <w:rFonts w:ascii="Times New Roman" w:hAnsi="Times New Roman" w:cs="Times New Roman"/>
          <w:b/>
          <w:sz w:val="24"/>
          <w:szCs w:val="24"/>
        </w:rPr>
      </w:pPr>
    </w:p>
    <w:p w:rsidR="003F13D0" w:rsidRPr="00C63044" w:rsidRDefault="003F13D0" w:rsidP="003F13D0">
      <w:pPr>
        <w:rPr>
          <w:rFonts w:ascii="Times New Roman" w:hAnsi="Times New Roman" w:cs="Times New Roman"/>
          <w:b/>
          <w:sz w:val="24"/>
          <w:szCs w:val="24"/>
        </w:rPr>
      </w:pPr>
    </w:p>
    <w:p w:rsidR="003F13D0" w:rsidRPr="00C63044" w:rsidRDefault="003F13D0" w:rsidP="003F13D0">
      <w:pPr>
        <w:jc w:val="center"/>
        <w:rPr>
          <w:rFonts w:ascii="Times New Roman" w:hAnsi="Times New Roman" w:cs="Times New Roman"/>
          <w:b/>
          <w:sz w:val="24"/>
          <w:szCs w:val="24"/>
        </w:rPr>
      </w:pPr>
      <w:r w:rsidRPr="00C63044">
        <w:rPr>
          <w:rFonts w:ascii="Times New Roman" w:hAnsi="Times New Roman" w:cs="Times New Roman"/>
          <w:b/>
          <w:sz w:val="24"/>
          <w:szCs w:val="24"/>
        </w:rPr>
        <w:t>ОТЧЕТ О ВЫПОЛНЕНИИ И РЕЗУЛЬТАТАХ</w:t>
      </w:r>
    </w:p>
    <w:p w:rsidR="003F13D0" w:rsidRPr="00C63044" w:rsidRDefault="003F13D0" w:rsidP="003F13D0">
      <w:pPr>
        <w:jc w:val="center"/>
        <w:rPr>
          <w:rFonts w:ascii="Times New Roman" w:hAnsi="Times New Roman" w:cs="Times New Roman"/>
          <w:b/>
          <w:sz w:val="24"/>
          <w:szCs w:val="24"/>
        </w:rPr>
      </w:pPr>
    </w:p>
    <w:p w:rsidR="00C63044" w:rsidRPr="00C63044" w:rsidRDefault="00C63044" w:rsidP="00C63044">
      <w:pPr>
        <w:jc w:val="center"/>
        <w:rPr>
          <w:rFonts w:ascii="Times New Roman" w:hAnsi="Times New Roman" w:cs="Times New Roman"/>
          <w:b/>
          <w:sz w:val="24"/>
          <w:szCs w:val="24"/>
        </w:rPr>
      </w:pPr>
      <w:r w:rsidRPr="00C63044">
        <w:rPr>
          <w:rFonts w:ascii="Times New Roman" w:hAnsi="Times New Roman" w:cs="Times New Roman"/>
          <w:b/>
          <w:sz w:val="24"/>
          <w:szCs w:val="24"/>
        </w:rPr>
        <w:t>предоставления займов</w:t>
      </w:r>
    </w:p>
    <w:p w:rsidR="003F13D0" w:rsidRPr="00C63044" w:rsidRDefault="003F13D0" w:rsidP="003F13D0">
      <w:pPr>
        <w:jc w:val="center"/>
        <w:rPr>
          <w:rFonts w:ascii="Times New Roman" w:hAnsi="Times New Roman" w:cs="Times New Roman"/>
          <w:b/>
          <w:sz w:val="24"/>
          <w:szCs w:val="24"/>
        </w:rPr>
      </w:pPr>
      <w:r w:rsidRPr="00C63044">
        <w:rPr>
          <w:rFonts w:ascii="Times New Roman" w:hAnsi="Times New Roman" w:cs="Times New Roman"/>
          <w:b/>
          <w:sz w:val="24"/>
          <w:szCs w:val="24"/>
        </w:rPr>
        <w:t>&lt;МБРР-76980 и МБРР-82810&gt;</w:t>
      </w:r>
    </w:p>
    <w:p w:rsidR="003F13D0" w:rsidRPr="00C63044" w:rsidRDefault="003F13D0" w:rsidP="003F13D0">
      <w:pPr>
        <w:jc w:val="center"/>
        <w:rPr>
          <w:rFonts w:ascii="Times New Roman" w:hAnsi="Times New Roman" w:cs="Times New Roman"/>
          <w:b/>
          <w:sz w:val="24"/>
          <w:szCs w:val="24"/>
        </w:rPr>
      </w:pPr>
    </w:p>
    <w:p w:rsidR="003F13D0" w:rsidRPr="00C63044" w:rsidRDefault="003F13D0" w:rsidP="003F13D0">
      <w:pPr>
        <w:jc w:val="center"/>
        <w:rPr>
          <w:rFonts w:ascii="Times New Roman" w:hAnsi="Times New Roman" w:cs="Times New Roman"/>
          <w:b/>
          <w:sz w:val="24"/>
          <w:szCs w:val="24"/>
        </w:rPr>
      </w:pPr>
      <w:r w:rsidRPr="00C63044">
        <w:rPr>
          <w:rFonts w:ascii="Times New Roman" w:hAnsi="Times New Roman" w:cs="Times New Roman"/>
          <w:b/>
          <w:sz w:val="24"/>
          <w:szCs w:val="24"/>
        </w:rPr>
        <w:t>в сумме 215 млн долларов США</w:t>
      </w:r>
    </w:p>
    <w:p w:rsidR="003F13D0" w:rsidRPr="00C63044" w:rsidRDefault="003F13D0" w:rsidP="003F13D0">
      <w:pPr>
        <w:jc w:val="center"/>
        <w:rPr>
          <w:rFonts w:ascii="Times New Roman" w:hAnsi="Times New Roman" w:cs="Times New Roman"/>
          <w:b/>
          <w:sz w:val="24"/>
          <w:szCs w:val="24"/>
        </w:rPr>
      </w:pPr>
    </w:p>
    <w:p w:rsidR="003F13D0" w:rsidRPr="00C63044" w:rsidRDefault="003F13D0" w:rsidP="003F13D0">
      <w:pPr>
        <w:jc w:val="center"/>
        <w:rPr>
          <w:rFonts w:ascii="Times New Roman" w:hAnsi="Times New Roman" w:cs="Times New Roman"/>
          <w:b/>
          <w:sz w:val="24"/>
          <w:szCs w:val="24"/>
        </w:rPr>
      </w:pPr>
      <w:r w:rsidRPr="00C63044">
        <w:rPr>
          <w:rFonts w:ascii="Times New Roman" w:hAnsi="Times New Roman" w:cs="Times New Roman"/>
          <w:b/>
          <w:sz w:val="24"/>
          <w:szCs w:val="24"/>
        </w:rPr>
        <w:t>для</w:t>
      </w:r>
    </w:p>
    <w:p w:rsidR="003F13D0" w:rsidRPr="00C63044" w:rsidRDefault="003F13D0" w:rsidP="003F13D0">
      <w:pPr>
        <w:jc w:val="center"/>
        <w:rPr>
          <w:rFonts w:ascii="Times New Roman" w:hAnsi="Times New Roman" w:cs="Times New Roman"/>
          <w:b/>
          <w:sz w:val="24"/>
          <w:szCs w:val="24"/>
        </w:rPr>
      </w:pPr>
    </w:p>
    <w:p w:rsidR="003F13D0" w:rsidRPr="00C63044" w:rsidRDefault="003F13D0" w:rsidP="003F13D0">
      <w:pPr>
        <w:jc w:val="center"/>
        <w:rPr>
          <w:rFonts w:ascii="Times New Roman" w:hAnsi="Times New Roman" w:cs="Times New Roman"/>
          <w:b/>
          <w:sz w:val="24"/>
          <w:szCs w:val="24"/>
        </w:rPr>
      </w:pPr>
      <w:r w:rsidRPr="00C63044">
        <w:rPr>
          <w:rFonts w:ascii="Times New Roman" w:hAnsi="Times New Roman" w:cs="Times New Roman"/>
          <w:b/>
          <w:sz w:val="24"/>
          <w:szCs w:val="24"/>
        </w:rPr>
        <w:t>РЕСПУБЛИКИ БЕЛАРУСЬ</w:t>
      </w:r>
    </w:p>
    <w:p w:rsidR="003F13D0" w:rsidRPr="00C63044" w:rsidRDefault="003F13D0" w:rsidP="003F13D0">
      <w:pPr>
        <w:jc w:val="center"/>
        <w:rPr>
          <w:rFonts w:ascii="Times New Roman" w:hAnsi="Times New Roman" w:cs="Times New Roman"/>
          <w:b/>
          <w:sz w:val="24"/>
          <w:szCs w:val="24"/>
        </w:rPr>
      </w:pPr>
    </w:p>
    <w:p w:rsidR="003F13D0" w:rsidRPr="00C63044" w:rsidRDefault="003F13D0" w:rsidP="003F13D0">
      <w:pPr>
        <w:jc w:val="center"/>
        <w:rPr>
          <w:rFonts w:ascii="Times New Roman" w:hAnsi="Times New Roman" w:cs="Times New Roman"/>
          <w:b/>
          <w:sz w:val="24"/>
          <w:szCs w:val="24"/>
        </w:rPr>
      </w:pPr>
      <w:r w:rsidRPr="00C63044">
        <w:rPr>
          <w:rFonts w:ascii="Times New Roman" w:hAnsi="Times New Roman" w:cs="Times New Roman"/>
          <w:b/>
          <w:sz w:val="24"/>
          <w:szCs w:val="24"/>
        </w:rPr>
        <w:t>ДЛЯ</w:t>
      </w:r>
    </w:p>
    <w:p w:rsidR="003F13D0" w:rsidRPr="00C63044" w:rsidRDefault="003F13D0" w:rsidP="003F13D0">
      <w:pPr>
        <w:jc w:val="center"/>
        <w:rPr>
          <w:rFonts w:ascii="Times New Roman" w:hAnsi="Times New Roman" w:cs="Times New Roman"/>
          <w:b/>
          <w:sz w:val="24"/>
          <w:szCs w:val="24"/>
        </w:rPr>
      </w:pPr>
    </w:p>
    <w:p w:rsidR="003F13D0" w:rsidRPr="00C63044" w:rsidRDefault="003F13D0" w:rsidP="003F13D0">
      <w:pPr>
        <w:jc w:val="center"/>
        <w:rPr>
          <w:rFonts w:ascii="Times New Roman" w:hAnsi="Times New Roman" w:cs="Times New Roman"/>
          <w:b/>
          <w:sz w:val="24"/>
          <w:szCs w:val="24"/>
        </w:rPr>
      </w:pPr>
      <w:r w:rsidRPr="00C63044">
        <w:rPr>
          <w:rFonts w:ascii="Times New Roman" w:hAnsi="Times New Roman" w:cs="Times New Roman"/>
          <w:b/>
          <w:sz w:val="24"/>
          <w:szCs w:val="24"/>
        </w:rPr>
        <w:t>ПРОЕКТ</w:t>
      </w:r>
      <w:r w:rsidR="00C63044" w:rsidRPr="00C63044">
        <w:rPr>
          <w:rFonts w:ascii="Times New Roman" w:hAnsi="Times New Roman" w:cs="Times New Roman"/>
          <w:b/>
          <w:sz w:val="24"/>
          <w:szCs w:val="24"/>
        </w:rPr>
        <w:t>А ПО</w:t>
      </w:r>
      <w:r w:rsidRPr="00C63044">
        <w:rPr>
          <w:rFonts w:ascii="Times New Roman" w:hAnsi="Times New Roman" w:cs="Times New Roman"/>
          <w:b/>
          <w:sz w:val="24"/>
          <w:szCs w:val="24"/>
        </w:rPr>
        <w:t xml:space="preserve"> ЭНЕРГОЭФФЕКТИВНОСТИ (P108023)</w:t>
      </w:r>
    </w:p>
    <w:p w:rsidR="003F13D0" w:rsidRPr="00C63044" w:rsidRDefault="003F13D0" w:rsidP="003F13D0">
      <w:pPr>
        <w:rPr>
          <w:rFonts w:ascii="Times New Roman" w:hAnsi="Times New Roman" w:cs="Times New Roman"/>
          <w:b/>
          <w:sz w:val="24"/>
          <w:szCs w:val="24"/>
        </w:rPr>
      </w:pPr>
    </w:p>
    <w:p w:rsidR="003F13D0" w:rsidRPr="00C63044" w:rsidRDefault="003F13D0" w:rsidP="003F13D0">
      <w:pPr>
        <w:rPr>
          <w:rFonts w:ascii="Times New Roman" w:hAnsi="Times New Roman" w:cs="Times New Roman"/>
          <w:b/>
          <w:sz w:val="24"/>
          <w:szCs w:val="24"/>
        </w:rPr>
      </w:pPr>
    </w:p>
    <w:p w:rsidR="003F13D0" w:rsidRPr="00C63044" w:rsidRDefault="003F13D0" w:rsidP="003F13D0">
      <w:pPr>
        <w:rPr>
          <w:rFonts w:ascii="Times New Roman" w:hAnsi="Times New Roman" w:cs="Times New Roman"/>
          <w:b/>
          <w:sz w:val="24"/>
          <w:szCs w:val="24"/>
        </w:rPr>
      </w:pPr>
    </w:p>
    <w:p w:rsidR="003F13D0" w:rsidRPr="00C63044" w:rsidRDefault="003F13D0" w:rsidP="003F13D0">
      <w:pPr>
        <w:rPr>
          <w:rFonts w:ascii="Times New Roman" w:hAnsi="Times New Roman" w:cs="Times New Roman"/>
          <w:b/>
          <w:sz w:val="24"/>
          <w:szCs w:val="24"/>
        </w:rPr>
      </w:pPr>
    </w:p>
    <w:p w:rsidR="003F13D0" w:rsidRPr="00C63044" w:rsidRDefault="003F13D0" w:rsidP="003F13D0">
      <w:pPr>
        <w:rPr>
          <w:rFonts w:ascii="Times New Roman" w:hAnsi="Times New Roman" w:cs="Times New Roman"/>
          <w:b/>
          <w:sz w:val="24"/>
          <w:szCs w:val="24"/>
        </w:rPr>
      </w:pPr>
    </w:p>
    <w:p w:rsidR="003F13D0" w:rsidRPr="00C63044" w:rsidRDefault="003F13D0" w:rsidP="003F13D0">
      <w:pPr>
        <w:rPr>
          <w:rFonts w:ascii="Times New Roman" w:hAnsi="Times New Roman" w:cs="Times New Roman"/>
          <w:b/>
          <w:sz w:val="24"/>
          <w:szCs w:val="24"/>
        </w:rPr>
      </w:pPr>
    </w:p>
    <w:p w:rsidR="003F13D0" w:rsidRPr="00C63044" w:rsidRDefault="003F13D0" w:rsidP="00C63044">
      <w:pPr>
        <w:jc w:val="center"/>
        <w:rPr>
          <w:rFonts w:ascii="Times New Roman" w:hAnsi="Times New Roman" w:cs="Times New Roman"/>
          <w:b/>
          <w:sz w:val="24"/>
          <w:szCs w:val="24"/>
        </w:rPr>
      </w:pPr>
      <w:r w:rsidRPr="00C63044">
        <w:rPr>
          <w:rFonts w:ascii="Times New Roman" w:hAnsi="Times New Roman" w:cs="Times New Roman"/>
          <w:b/>
          <w:sz w:val="24"/>
          <w:szCs w:val="24"/>
        </w:rPr>
        <w:t>14 июня 2018 года</w:t>
      </w:r>
    </w:p>
    <w:p w:rsidR="003F13D0" w:rsidRPr="003F13D0" w:rsidRDefault="003F13D0" w:rsidP="003F13D0">
      <w:pPr>
        <w:rPr>
          <w:rFonts w:ascii="Times New Roman" w:hAnsi="Times New Roman" w:cs="Times New Roman"/>
          <w:sz w:val="24"/>
          <w:szCs w:val="24"/>
        </w:rPr>
        <w:sectPr w:rsidR="003F13D0" w:rsidRPr="003F13D0" w:rsidSect="003F13D0">
          <w:footerReference w:type="default" r:id="rId8"/>
          <w:pgSz w:w="11907" w:h="16839" w:code="9"/>
          <w:pgMar w:top="1418" w:right="985" w:bottom="993" w:left="1701" w:header="709" w:footer="709" w:gutter="0"/>
          <w:cols w:space="708"/>
          <w:titlePg/>
          <w:docGrid w:linePitch="299"/>
        </w:sectPr>
      </w:pPr>
    </w:p>
    <w:p w:rsidR="008D14D6" w:rsidRPr="00BF546C" w:rsidRDefault="008D14D6" w:rsidP="008D14D6">
      <w:pPr>
        <w:spacing w:after="0" w:line="240" w:lineRule="auto"/>
        <w:jc w:val="center"/>
        <w:rPr>
          <w:rFonts w:ascii="Times New Roman" w:hAnsi="Times New Roman" w:cs="Times New Roman"/>
          <w:b/>
          <w:sz w:val="24"/>
          <w:szCs w:val="24"/>
        </w:rPr>
      </w:pPr>
      <w:r w:rsidRPr="00BF546C">
        <w:rPr>
          <w:rFonts w:ascii="Times New Roman" w:hAnsi="Times New Roman" w:cs="Times New Roman"/>
          <w:b/>
          <w:sz w:val="24"/>
          <w:szCs w:val="24"/>
        </w:rPr>
        <w:lastRenderedPageBreak/>
        <w:t>РЕСПУБЛИКА</w:t>
      </w:r>
      <w:r w:rsidR="00B9481B" w:rsidRPr="00BF546C">
        <w:rPr>
          <w:rFonts w:ascii="Times New Roman" w:hAnsi="Times New Roman" w:cs="Times New Roman"/>
          <w:b/>
          <w:sz w:val="24"/>
          <w:szCs w:val="24"/>
        </w:rPr>
        <w:t xml:space="preserve"> БЕЛАРУСЬ</w:t>
      </w:r>
    </w:p>
    <w:p w:rsidR="008D14D6" w:rsidRPr="00BF546C" w:rsidRDefault="008D14D6" w:rsidP="008D14D6">
      <w:pPr>
        <w:spacing w:after="0" w:line="240" w:lineRule="auto"/>
        <w:jc w:val="center"/>
        <w:rPr>
          <w:rFonts w:ascii="Times New Roman" w:hAnsi="Times New Roman" w:cs="Times New Roman"/>
          <w:b/>
          <w:sz w:val="24"/>
          <w:szCs w:val="24"/>
        </w:rPr>
      </w:pPr>
      <w:r w:rsidRPr="00BF546C">
        <w:rPr>
          <w:rFonts w:ascii="Times New Roman" w:hAnsi="Times New Roman" w:cs="Times New Roman"/>
          <w:b/>
          <w:sz w:val="24"/>
          <w:szCs w:val="24"/>
        </w:rPr>
        <w:t xml:space="preserve">Проект по повышению энергоэффективности </w:t>
      </w:r>
    </w:p>
    <w:p w:rsidR="008D14D6" w:rsidRPr="00BF546C" w:rsidRDefault="008D14D6" w:rsidP="008D14D6">
      <w:pPr>
        <w:spacing w:after="0" w:line="240" w:lineRule="auto"/>
        <w:jc w:val="center"/>
        <w:rPr>
          <w:rFonts w:ascii="Times New Roman" w:hAnsi="Times New Roman" w:cs="Times New Roman"/>
          <w:sz w:val="24"/>
          <w:szCs w:val="24"/>
        </w:rPr>
      </w:pPr>
    </w:p>
    <w:p w:rsidR="008D14D6" w:rsidRPr="00BF546C" w:rsidRDefault="008D14D6" w:rsidP="00AB0C79">
      <w:pPr>
        <w:pStyle w:val="1"/>
        <w:jc w:val="center"/>
        <w:rPr>
          <w:rFonts w:ascii="Times New Roman" w:hAnsi="Times New Roman" w:cs="Times New Roman"/>
          <w:color w:val="auto"/>
          <w:sz w:val="24"/>
          <w:szCs w:val="24"/>
        </w:rPr>
      </w:pPr>
      <w:bookmarkStart w:id="1" w:name="_Toc509136462"/>
      <w:r w:rsidRPr="00BF546C">
        <w:rPr>
          <w:rFonts w:ascii="Times New Roman" w:hAnsi="Times New Roman" w:cs="Times New Roman"/>
          <w:color w:val="auto"/>
          <w:sz w:val="24"/>
          <w:szCs w:val="24"/>
        </w:rPr>
        <w:t>ОГЛАВЛЕНИЕ</w:t>
      </w:r>
      <w:bookmarkEnd w:id="1"/>
    </w:p>
    <w:sdt>
      <w:sdtPr>
        <w:rPr>
          <w:rFonts w:asciiTheme="minorHAnsi" w:eastAsiaTheme="minorHAnsi" w:hAnsiTheme="minorHAnsi" w:cstheme="minorBidi"/>
          <w:b w:val="0"/>
          <w:bCs w:val="0"/>
          <w:color w:val="auto"/>
          <w:sz w:val="24"/>
          <w:szCs w:val="24"/>
        </w:rPr>
        <w:id w:val="648325"/>
        <w:docPartObj>
          <w:docPartGallery w:val="Table of Contents"/>
          <w:docPartUnique/>
        </w:docPartObj>
      </w:sdtPr>
      <w:sdtEndPr/>
      <w:sdtContent>
        <w:p w:rsidR="00AB0C79" w:rsidRPr="00BF546C" w:rsidRDefault="00AB0C79">
          <w:pPr>
            <w:pStyle w:val="afe"/>
            <w:rPr>
              <w:sz w:val="24"/>
              <w:szCs w:val="24"/>
            </w:rPr>
          </w:pPr>
        </w:p>
        <w:p w:rsidR="002A17D9" w:rsidRPr="00BF546C" w:rsidRDefault="00AB0C79">
          <w:pPr>
            <w:pStyle w:val="15"/>
            <w:tabs>
              <w:tab w:val="right" w:leader="dot" w:pos="9211"/>
            </w:tabs>
            <w:rPr>
              <w:rFonts w:eastAsiaTheme="minorEastAsia"/>
              <w:noProof/>
              <w:sz w:val="24"/>
              <w:szCs w:val="24"/>
              <w:lang w:eastAsia="ru-RU"/>
            </w:rPr>
          </w:pPr>
          <w:r w:rsidRPr="00BF546C">
            <w:rPr>
              <w:sz w:val="24"/>
              <w:szCs w:val="24"/>
            </w:rPr>
            <w:fldChar w:fldCharType="begin"/>
          </w:r>
          <w:r w:rsidRPr="00BF546C">
            <w:rPr>
              <w:sz w:val="24"/>
              <w:szCs w:val="24"/>
            </w:rPr>
            <w:instrText xml:space="preserve"> TOC \o "1-3" \h \z \u </w:instrText>
          </w:r>
          <w:r w:rsidRPr="00BF546C">
            <w:rPr>
              <w:sz w:val="24"/>
              <w:szCs w:val="24"/>
            </w:rPr>
            <w:fldChar w:fldCharType="separate"/>
          </w:r>
          <w:hyperlink w:anchor="_Toc509136462" w:history="1">
            <w:r w:rsidR="002A17D9" w:rsidRPr="00BF546C">
              <w:rPr>
                <w:rStyle w:val="af2"/>
                <w:rFonts w:ascii="Times New Roman" w:hAnsi="Times New Roman" w:cs="Times New Roman"/>
                <w:noProof/>
                <w:sz w:val="24"/>
                <w:szCs w:val="24"/>
              </w:rPr>
              <w:t>ОГЛАВЛЕНИЕ</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_Toc509136462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1</w:t>
            </w:r>
            <w:r w:rsidR="002A17D9" w:rsidRPr="00BF546C">
              <w:rPr>
                <w:noProof/>
                <w:webHidden/>
                <w:sz w:val="24"/>
                <w:szCs w:val="24"/>
              </w:rPr>
              <w:fldChar w:fldCharType="end"/>
            </w:r>
          </w:hyperlink>
        </w:p>
        <w:p w:rsidR="002A17D9" w:rsidRPr="00BF546C" w:rsidRDefault="003729CE">
          <w:pPr>
            <w:pStyle w:val="15"/>
            <w:tabs>
              <w:tab w:val="left" w:pos="440"/>
              <w:tab w:val="right" w:leader="dot" w:pos="9211"/>
            </w:tabs>
            <w:rPr>
              <w:rFonts w:eastAsiaTheme="minorEastAsia"/>
              <w:noProof/>
              <w:sz w:val="24"/>
              <w:szCs w:val="24"/>
              <w:lang w:eastAsia="ru-RU"/>
            </w:rPr>
          </w:pPr>
          <w:hyperlink w:anchor="_Toc509136463" w:history="1">
            <w:r w:rsidR="002A17D9" w:rsidRPr="00BF546C">
              <w:rPr>
                <w:rStyle w:val="af2"/>
                <w:rFonts w:ascii="Times New Roman" w:hAnsi="Times New Roman" w:cs="Times New Roman"/>
                <w:noProof/>
                <w:sz w:val="24"/>
                <w:szCs w:val="24"/>
              </w:rPr>
              <w:t>1.</w:t>
            </w:r>
            <w:r w:rsidR="002A17D9" w:rsidRPr="00BF546C">
              <w:rPr>
                <w:rFonts w:eastAsiaTheme="minorEastAsia"/>
                <w:noProof/>
                <w:sz w:val="24"/>
                <w:szCs w:val="24"/>
                <w:lang w:eastAsia="ru-RU"/>
              </w:rPr>
              <w:tab/>
            </w:r>
            <w:r w:rsidR="002A17D9" w:rsidRPr="00BF546C">
              <w:rPr>
                <w:rStyle w:val="af2"/>
                <w:rFonts w:ascii="Times New Roman" w:hAnsi="Times New Roman" w:cs="Times New Roman"/>
                <w:noProof/>
                <w:sz w:val="24"/>
                <w:szCs w:val="24"/>
              </w:rPr>
              <w:t>Анализ ориентировочных результатов</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_Toc509136463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2</w:t>
            </w:r>
            <w:r w:rsidR="002A17D9" w:rsidRPr="00BF546C">
              <w:rPr>
                <w:noProof/>
                <w:webHidden/>
                <w:sz w:val="24"/>
                <w:szCs w:val="24"/>
              </w:rPr>
              <w:fldChar w:fldCharType="end"/>
            </w:r>
          </w:hyperlink>
        </w:p>
        <w:p w:rsidR="002A17D9" w:rsidRPr="00BF546C" w:rsidRDefault="003729CE">
          <w:pPr>
            <w:pStyle w:val="25"/>
            <w:tabs>
              <w:tab w:val="right" w:leader="dot" w:pos="9211"/>
            </w:tabs>
            <w:rPr>
              <w:rFonts w:eastAsiaTheme="minorEastAsia"/>
              <w:noProof/>
              <w:sz w:val="24"/>
              <w:szCs w:val="24"/>
              <w:lang w:eastAsia="ru-RU"/>
            </w:rPr>
          </w:pPr>
          <w:hyperlink w:anchor="_Toc509136464" w:history="1">
            <w:r w:rsidR="002A17D9" w:rsidRPr="00BF546C">
              <w:rPr>
                <w:rStyle w:val="af2"/>
                <w:rFonts w:ascii="Times New Roman" w:hAnsi="Times New Roman" w:cs="Times New Roman"/>
                <w:noProof/>
                <w:sz w:val="24"/>
                <w:szCs w:val="24"/>
              </w:rPr>
              <w:t>1.2 Цели проекта</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_Toc509136464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2</w:t>
            </w:r>
            <w:r w:rsidR="002A17D9" w:rsidRPr="00BF546C">
              <w:rPr>
                <w:noProof/>
                <w:webHidden/>
                <w:sz w:val="24"/>
                <w:szCs w:val="24"/>
              </w:rPr>
              <w:fldChar w:fldCharType="end"/>
            </w:r>
          </w:hyperlink>
        </w:p>
        <w:p w:rsidR="002A17D9" w:rsidRPr="00BF546C" w:rsidRDefault="003729CE">
          <w:pPr>
            <w:pStyle w:val="15"/>
            <w:tabs>
              <w:tab w:val="right" w:leader="dot" w:pos="9211"/>
            </w:tabs>
            <w:rPr>
              <w:rFonts w:eastAsiaTheme="minorEastAsia"/>
              <w:noProof/>
              <w:sz w:val="24"/>
              <w:szCs w:val="24"/>
              <w:lang w:eastAsia="ru-RU"/>
            </w:rPr>
          </w:pPr>
          <w:hyperlink w:anchor="_Toc509136465" w:history="1">
            <w:r w:rsidR="002A17D9" w:rsidRPr="00BF546C">
              <w:rPr>
                <w:rStyle w:val="af2"/>
                <w:rFonts w:ascii="Times New Roman" w:hAnsi="Times New Roman" w:cs="Times New Roman"/>
                <w:noProof/>
                <w:sz w:val="24"/>
                <w:szCs w:val="24"/>
              </w:rPr>
              <w:t>2. Условия реализации, цели и план осуществления проекта</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_Toc509136465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4</w:t>
            </w:r>
            <w:r w:rsidR="002A17D9" w:rsidRPr="00BF546C">
              <w:rPr>
                <w:noProof/>
                <w:webHidden/>
                <w:sz w:val="24"/>
                <w:szCs w:val="24"/>
              </w:rPr>
              <w:fldChar w:fldCharType="end"/>
            </w:r>
          </w:hyperlink>
        </w:p>
        <w:p w:rsidR="002A17D9" w:rsidRPr="00BF546C" w:rsidRDefault="003729CE">
          <w:pPr>
            <w:pStyle w:val="25"/>
            <w:tabs>
              <w:tab w:val="right" w:leader="dot" w:pos="9211"/>
            </w:tabs>
            <w:rPr>
              <w:rFonts w:eastAsiaTheme="minorEastAsia"/>
              <w:noProof/>
              <w:sz w:val="24"/>
              <w:szCs w:val="24"/>
              <w:lang w:eastAsia="ru-RU"/>
            </w:rPr>
          </w:pPr>
          <w:hyperlink w:anchor="_Toc509136466" w:history="1">
            <w:r w:rsidR="002A17D9" w:rsidRPr="00BF546C">
              <w:rPr>
                <w:rStyle w:val="af2"/>
                <w:rFonts w:ascii="Times New Roman" w:hAnsi="Times New Roman" w:cs="Times New Roman"/>
                <w:noProof/>
                <w:sz w:val="24"/>
                <w:szCs w:val="24"/>
              </w:rPr>
              <w:t>2.1. Условия реализации на этапе экспертизы</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_Toc509136466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4</w:t>
            </w:r>
            <w:r w:rsidR="002A17D9" w:rsidRPr="00BF546C">
              <w:rPr>
                <w:noProof/>
                <w:webHidden/>
                <w:sz w:val="24"/>
                <w:szCs w:val="24"/>
              </w:rPr>
              <w:fldChar w:fldCharType="end"/>
            </w:r>
          </w:hyperlink>
        </w:p>
        <w:p w:rsidR="002A17D9" w:rsidRPr="00BF546C" w:rsidRDefault="003729CE">
          <w:pPr>
            <w:pStyle w:val="25"/>
            <w:tabs>
              <w:tab w:val="right" w:leader="dot" w:pos="9211"/>
            </w:tabs>
            <w:rPr>
              <w:rFonts w:eastAsiaTheme="minorEastAsia"/>
              <w:noProof/>
              <w:sz w:val="24"/>
              <w:szCs w:val="24"/>
              <w:lang w:eastAsia="ru-RU"/>
            </w:rPr>
          </w:pPr>
          <w:hyperlink w:anchor="_Toc509136467" w:history="1">
            <w:r w:rsidR="002A17D9" w:rsidRPr="00BF546C">
              <w:rPr>
                <w:rStyle w:val="af2"/>
                <w:rFonts w:ascii="Times New Roman" w:hAnsi="Times New Roman" w:cs="Times New Roman"/>
                <w:noProof/>
                <w:sz w:val="24"/>
                <w:szCs w:val="24"/>
              </w:rPr>
              <w:t>2.2. Первоначальные цели проекта и ключевые показатели</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_Toc509136467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5</w:t>
            </w:r>
            <w:r w:rsidR="002A17D9" w:rsidRPr="00BF546C">
              <w:rPr>
                <w:noProof/>
                <w:webHidden/>
                <w:sz w:val="24"/>
                <w:szCs w:val="24"/>
              </w:rPr>
              <w:fldChar w:fldCharType="end"/>
            </w:r>
          </w:hyperlink>
        </w:p>
        <w:p w:rsidR="002A17D9" w:rsidRPr="00BF546C" w:rsidRDefault="003729CE">
          <w:pPr>
            <w:pStyle w:val="25"/>
            <w:tabs>
              <w:tab w:val="right" w:leader="dot" w:pos="9211"/>
            </w:tabs>
            <w:rPr>
              <w:rFonts w:eastAsiaTheme="minorEastAsia"/>
              <w:noProof/>
              <w:sz w:val="24"/>
              <w:szCs w:val="24"/>
              <w:lang w:eastAsia="ru-RU"/>
            </w:rPr>
          </w:pPr>
          <w:hyperlink w:anchor="_Toc509136468" w:history="1">
            <w:r w:rsidR="002A17D9" w:rsidRPr="00BF546C">
              <w:rPr>
                <w:rStyle w:val="af2"/>
                <w:rFonts w:ascii="Times New Roman" w:hAnsi="Times New Roman" w:cs="Times New Roman"/>
                <w:noProof/>
                <w:sz w:val="24"/>
                <w:szCs w:val="24"/>
              </w:rPr>
              <w:t>2.3. Пересмотренные цели проекта (одобренные основным утверждающим органом), ключевые показатели и причины/обоснование</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_Toc509136468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6</w:t>
            </w:r>
            <w:r w:rsidR="002A17D9" w:rsidRPr="00BF546C">
              <w:rPr>
                <w:noProof/>
                <w:webHidden/>
                <w:sz w:val="24"/>
                <w:szCs w:val="24"/>
              </w:rPr>
              <w:fldChar w:fldCharType="end"/>
            </w:r>
          </w:hyperlink>
        </w:p>
        <w:p w:rsidR="002A17D9" w:rsidRPr="00BF546C" w:rsidRDefault="003729CE">
          <w:pPr>
            <w:pStyle w:val="25"/>
            <w:tabs>
              <w:tab w:val="right" w:leader="dot" w:pos="9211"/>
            </w:tabs>
            <w:rPr>
              <w:rFonts w:eastAsiaTheme="minorEastAsia"/>
              <w:noProof/>
              <w:sz w:val="24"/>
              <w:szCs w:val="24"/>
              <w:lang w:eastAsia="ru-RU"/>
            </w:rPr>
          </w:pPr>
          <w:hyperlink w:anchor="_Toc509136469" w:history="1">
            <w:r w:rsidR="002A17D9" w:rsidRPr="00BF546C">
              <w:rPr>
                <w:rStyle w:val="af2"/>
                <w:rFonts w:ascii="Times New Roman" w:hAnsi="Times New Roman" w:cs="Times New Roman"/>
                <w:noProof/>
                <w:sz w:val="24"/>
                <w:szCs w:val="24"/>
              </w:rPr>
              <w:t>2.4. Основные бенефициары</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_Toc509136469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7</w:t>
            </w:r>
            <w:r w:rsidR="002A17D9" w:rsidRPr="00BF546C">
              <w:rPr>
                <w:noProof/>
                <w:webHidden/>
                <w:sz w:val="24"/>
                <w:szCs w:val="24"/>
              </w:rPr>
              <w:fldChar w:fldCharType="end"/>
            </w:r>
          </w:hyperlink>
        </w:p>
        <w:p w:rsidR="002A17D9" w:rsidRPr="00BF546C" w:rsidRDefault="003729CE">
          <w:pPr>
            <w:pStyle w:val="25"/>
            <w:tabs>
              <w:tab w:val="right" w:leader="dot" w:pos="9211"/>
            </w:tabs>
            <w:rPr>
              <w:rFonts w:eastAsiaTheme="minorEastAsia"/>
              <w:noProof/>
              <w:sz w:val="24"/>
              <w:szCs w:val="24"/>
              <w:lang w:eastAsia="ru-RU"/>
            </w:rPr>
          </w:pPr>
          <w:hyperlink w:anchor="_Toc509136470" w:history="1">
            <w:r w:rsidR="002A17D9" w:rsidRPr="00BF546C">
              <w:rPr>
                <w:rStyle w:val="af2"/>
                <w:rFonts w:ascii="Times New Roman" w:hAnsi="Times New Roman" w:cs="Times New Roman"/>
                <w:noProof/>
                <w:sz w:val="24"/>
                <w:szCs w:val="24"/>
              </w:rPr>
              <w:t>2.5. Первоначальные схемы реализации</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_Toc509136470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7</w:t>
            </w:r>
            <w:r w:rsidR="002A17D9" w:rsidRPr="00BF546C">
              <w:rPr>
                <w:noProof/>
                <w:webHidden/>
                <w:sz w:val="24"/>
                <w:szCs w:val="24"/>
              </w:rPr>
              <w:fldChar w:fldCharType="end"/>
            </w:r>
          </w:hyperlink>
        </w:p>
        <w:p w:rsidR="002A17D9" w:rsidRPr="00BF546C" w:rsidRDefault="003729CE">
          <w:pPr>
            <w:pStyle w:val="25"/>
            <w:tabs>
              <w:tab w:val="right" w:leader="dot" w:pos="9211"/>
            </w:tabs>
            <w:rPr>
              <w:rFonts w:eastAsiaTheme="minorEastAsia"/>
              <w:noProof/>
              <w:sz w:val="24"/>
              <w:szCs w:val="24"/>
              <w:lang w:eastAsia="ru-RU"/>
            </w:rPr>
          </w:pPr>
          <w:hyperlink w:anchor="_Toc509136471" w:history="1">
            <w:r w:rsidR="002A17D9" w:rsidRPr="00BF546C">
              <w:rPr>
                <w:rStyle w:val="af2"/>
                <w:rFonts w:ascii="Times New Roman" w:hAnsi="Times New Roman" w:cs="Times New Roman"/>
                <w:noProof/>
                <w:sz w:val="24"/>
                <w:szCs w:val="24"/>
              </w:rPr>
              <w:t>2.6. Пересмотренные схемы реализации</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_Toc509136471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9</w:t>
            </w:r>
            <w:r w:rsidR="002A17D9" w:rsidRPr="00BF546C">
              <w:rPr>
                <w:noProof/>
                <w:webHidden/>
                <w:sz w:val="24"/>
                <w:szCs w:val="24"/>
              </w:rPr>
              <w:fldChar w:fldCharType="end"/>
            </w:r>
          </w:hyperlink>
        </w:p>
        <w:p w:rsidR="002A17D9" w:rsidRPr="00BF546C" w:rsidRDefault="003729CE">
          <w:pPr>
            <w:pStyle w:val="15"/>
            <w:tabs>
              <w:tab w:val="right" w:leader="dot" w:pos="9211"/>
            </w:tabs>
            <w:rPr>
              <w:rFonts w:eastAsiaTheme="minorEastAsia"/>
              <w:noProof/>
              <w:sz w:val="24"/>
              <w:szCs w:val="24"/>
              <w:lang w:eastAsia="ru-RU"/>
            </w:rPr>
          </w:pPr>
          <w:hyperlink w:anchor="_Toc509136472" w:history="1">
            <w:r w:rsidR="002A17D9" w:rsidRPr="00BF546C">
              <w:rPr>
                <w:rStyle w:val="af2"/>
                <w:rFonts w:ascii="Times New Roman" w:hAnsi="Times New Roman" w:cs="Times New Roman"/>
                <w:noProof/>
                <w:sz w:val="24"/>
                <w:szCs w:val="24"/>
              </w:rPr>
              <w:t>3. Ключевые факторы, влияющие на реализацию и результаты проекта</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_Toc509136472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11</w:t>
            </w:r>
            <w:r w:rsidR="002A17D9" w:rsidRPr="00BF546C">
              <w:rPr>
                <w:noProof/>
                <w:webHidden/>
                <w:sz w:val="24"/>
                <w:szCs w:val="24"/>
              </w:rPr>
              <w:fldChar w:fldCharType="end"/>
            </w:r>
          </w:hyperlink>
        </w:p>
        <w:p w:rsidR="002A17D9" w:rsidRPr="00BF546C" w:rsidRDefault="003729CE">
          <w:pPr>
            <w:pStyle w:val="25"/>
            <w:tabs>
              <w:tab w:val="right" w:leader="dot" w:pos="9211"/>
            </w:tabs>
            <w:rPr>
              <w:rFonts w:eastAsiaTheme="minorEastAsia"/>
              <w:noProof/>
              <w:sz w:val="24"/>
              <w:szCs w:val="24"/>
              <w:lang w:eastAsia="ru-RU"/>
            </w:rPr>
          </w:pPr>
          <w:hyperlink w:anchor="_Toc509136473" w:history="1">
            <w:r w:rsidR="002A17D9" w:rsidRPr="00BF546C">
              <w:rPr>
                <w:rStyle w:val="af2"/>
                <w:rFonts w:ascii="Times New Roman" w:hAnsi="Times New Roman" w:cs="Times New Roman"/>
                <w:noProof/>
                <w:sz w:val="24"/>
                <w:szCs w:val="24"/>
              </w:rPr>
              <w:t>3.1. Подготовка, разработка и качество проекта на начальном этапе</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_Toc509136473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11</w:t>
            </w:r>
            <w:r w:rsidR="002A17D9" w:rsidRPr="00BF546C">
              <w:rPr>
                <w:noProof/>
                <w:webHidden/>
                <w:sz w:val="24"/>
                <w:szCs w:val="24"/>
              </w:rPr>
              <w:fldChar w:fldCharType="end"/>
            </w:r>
          </w:hyperlink>
        </w:p>
        <w:p w:rsidR="002A17D9" w:rsidRPr="00BF546C" w:rsidRDefault="003729CE">
          <w:pPr>
            <w:pStyle w:val="15"/>
            <w:tabs>
              <w:tab w:val="right" w:leader="dot" w:pos="9211"/>
            </w:tabs>
            <w:rPr>
              <w:rFonts w:eastAsiaTheme="minorEastAsia"/>
              <w:noProof/>
              <w:sz w:val="24"/>
              <w:szCs w:val="24"/>
              <w:lang w:eastAsia="ru-RU"/>
            </w:rPr>
          </w:pPr>
          <w:hyperlink w:anchor="_Toc509136474" w:history="1">
            <w:r w:rsidR="002A17D9" w:rsidRPr="00BF546C">
              <w:rPr>
                <w:rStyle w:val="af2"/>
                <w:rFonts w:ascii="Times New Roman" w:hAnsi="Times New Roman" w:cs="Times New Roman"/>
                <w:noProof/>
                <w:sz w:val="24"/>
                <w:szCs w:val="24"/>
              </w:rPr>
              <w:t>Приложение 1</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_Toc509136474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29</w:t>
            </w:r>
            <w:r w:rsidR="002A17D9" w:rsidRPr="00BF546C">
              <w:rPr>
                <w:noProof/>
                <w:webHidden/>
                <w:sz w:val="24"/>
                <w:szCs w:val="24"/>
              </w:rPr>
              <w:fldChar w:fldCharType="end"/>
            </w:r>
          </w:hyperlink>
        </w:p>
        <w:p w:rsidR="002A17D9" w:rsidRPr="00BF546C" w:rsidRDefault="003729CE">
          <w:pPr>
            <w:pStyle w:val="15"/>
            <w:tabs>
              <w:tab w:val="right" w:leader="dot" w:pos="9211"/>
            </w:tabs>
            <w:rPr>
              <w:rFonts w:eastAsiaTheme="minorEastAsia"/>
              <w:noProof/>
              <w:sz w:val="24"/>
              <w:szCs w:val="24"/>
              <w:lang w:eastAsia="ru-RU"/>
            </w:rPr>
          </w:pPr>
          <w:hyperlink w:anchor="_Toc509136475" w:history="1">
            <w:r w:rsidR="002A17D9" w:rsidRPr="00BF546C">
              <w:rPr>
                <w:rStyle w:val="af2"/>
                <w:rFonts w:ascii="Times New Roman" w:eastAsia="MS Mincho" w:hAnsi="Times New Roman" w:cs="Times New Roman"/>
                <w:noProof/>
                <w:sz w:val="24"/>
                <w:szCs w:val="24"/>
                <w:lang w:eastAsia="ja-JP"/>
              </w:rPr>
              <w:t>Полученный опыт</w:t>
            </w:r>
            <w:r w:rsidR="002A17D9" w:rsidRPr="00BF546C">
              <w:rPr>
                <w:noProof/>
                <w:webHidden/>
                <w:sz w:val="24"/>
                <w:szCs w:val="24"/>
              </w:rPr>
              <w:tab/>
            </w:r>
            <w:r w:rsidR="002A17D9" w:rsidRPr="00BF546C">
              <w:rPr>
                <w:noProof/>
                <w:webHidden/>
                <w:sz w:val="24"/>
                <w:szCs w:val="24"/>
              </w:rPr>
              <w:fldChar w:fldCharType="begin"/>
            </w:r>
            <w:r w:rsidR="002A17D9" w:rsidRPr="00BF546C">
              <w:rPr>
                <w:noProof/>
                <w:webHidden/>
                <w:sz w:val="24"/>
                <w:szCs w:val="24"/>
              </w:rPr>
              <w:instrText xml:space="preserve"> PAGEREF _Toc509136475 \h </w:instrText>
            </w:r>
            <w:r w:rsidR="002A17D9" w:rsidRPr="00BF546C">
              <w:rPr>
                <w:noProof/>
                <w:webHidden/>
                <w:sz w:val="24"/>
                <w:szCs w:val="24"/>
              </w:rPr>
            </w:r>
            <w:r w:rsidR="002A17D9" w:rsidRPr="00BF546C">
              <w:rPr>
                <w:noProof/>
                <w:webHidden/>
                <w:sz w:val="24"/>
                <w:szCs w:val="24"/>
              </w:rPr>
              <w:fldChar w:fldCharType="separate"/>
            </w:r>
            <w:r w:rsidR="00C63044">
              <w:rPr>
                <w:noProof/>
                <w:webHidden/>
                <w:sz w:val="24"/>
                <w:szCs w:val="24"/>
              </w:rPr>
              <w:t>76</w:t>
            </w:r>
            <w:r w:rsidR="002A17D9" w:rsidRPr="00BF546C">
              <w:rPr>
                <w:noProof/>
                <w:webHidden/>
                <w:sz w:val="24"/>
                <w:szCs w:val="24"/>
              </w:rPr>
              <w:fldChar w:fldCharType="end"/>
            </w:r>
          </w:hyperlink>
        </w:p>
        <w:p w:rsidR="00AB0C79" w:rsidRPr="00BF546C" w:rsidRDefault="00AB0C79">
          <w:pPr>
            <w:rPr>
              <w:sz w:val="24"/>
              <w:szCs w:val="24"/>
            </w:rPr>
          </w:pPr>
          <w:r w:rsidRPr="00BF546C">
            <w:rPr>
              <w:sz w:val="24"/>
              <w:szCs w:val="24"/>
            </w:rPr>
            <w:fldChar w:fldCharType="end"/>
          </w:r>
        </w:p>
      </w:sdtContent>
    </w:sdt>
    <w:p w:rsidR="00AB0C79" w:rsidRPr="002A17D9" w:rsidRDefault="00AB0C79">
      <w:pPr>
        <w:rPr>
          <w:sz w:val="28"/>
          <w:szCs w:val="28"/>
        </w:rPr>
      </w:pPr>
      <w:r w:rsidRPr="00BF546C">
        <w:rPr>
          <w:sz w:val="24"/>
          <w:szCs w:val="24"/>
        </w:rPr>
        <w:br w:type="page"/>
      </w:r>
    </w:p>
    <w:p w:rsidR="00717A27" w:rsidRPr="00BF546C" w:rsidRDefault="00717A27" w:rsidP="00F06547">
      <w:pPr>
        <w:pStyle w:val="1"/>
        <w:numPr>
          <w:ilvl w:val="0"/>
          <w:numId w:val="29"/>
        </w:numPr>
        <w:rPr>
          <w:rFonts w:ascii="Times New Roman" w:hAnsi="Times New Roman" w:cs="Times New Roman"/>
          <w:color w:val="auto"/>
          <w:sz w:val="24"/>
          <w:szCs w:val="24"/>
        </w:rPr>
      </w:pPr>
      <w:bookmarkStart w:id="2" w:name="_Toc509136463"/>
      <w:r w:rsidRPr="00BF546C">
        <w:rPr>
          <w:rFonts w:ascii="Times New Roman" w:hAnsi="Times New Roman" w:cs="Times New Roman"/>
          <w:color w:val="auto"/>
          <w:sz w:val="24"/>
          <w:szCs w:val="24"/>
        </w:rPr>
        <w:lastRenderedPageBreak/>
        <w:t>Анализ ориентировочных результатов</w:t>
      </w:r>
      <w:bookmarkEnd w:id="2"/>
    </w:p>
    <w:p w:rsidR="00717A27" w:rsidRPr="00BF546C" w:rsidRDefault="00F06547" w:rsidP="00F06547">
      <w:pPr>
        <w:pStyle w:val="2"/>
        <w:rPr>
          <w:rFonts w:ascii="Times New Roman" w:hAnsi="Times New Roman" w:cs="Times New Roman"/>
          <w:color w:val="auto"/>
          <w:sz w:val="24"/>
          <w:szCs w:val="24"/>
        </w:rPr>
      </w:pPr>
      <w:bookmarkStart w:id="3" w:name="_Toc509136464"/>
      <w:r w:rsidRPr="00BF546C">
        <w:rPr>
          <w:rFonts w:ascii="Times New Roman" w:hAnsi="Times New Roman" w:cs="Times New Roman"/>
          <w:color w:val="auto"/>
          <w:sz w:val="24"/>
          <w:szCs w:val="24"/>
        </w:rPr>
        <w:t>1.2 Цели проекта</w:t>
      </w:r>
      <w:bookmarkEnd w:id="3"/>
    </w:p>
    <w:p w:rsidR="00717A27" w:rsidRPr="00BF546C" w:rsidRDefault="00717A27" w:rsidP="00F06547">
      <w:pPr>
        <w:pStyle w:val="a3"/>
        <w:spacing w:after="0" w:line="240" w:lineRule="auto"/>
        <w:ind w:left="360"/>
        <w:jc w:val="both"/>
        <w:rPr>
          <w:rFonts w:ascii="Times New Roman" w:hAnsi="Times New Roman" w:cs="Times New Roman"/>
          <w:sz w:val="24"/>
          <w:szCs w:val="24"/>
        </w:rPr>
      </w:pPr>
    </w:p>
    <w:p w:rsidR="00324671" w:rsidRPr="00BF546C" w:rsidRDefault="00324671" w:rsidP="00AB0C79">
      <w:pPr>
        <w:spacing w:after="0" w:line="240" w:lineRule="auto"/>
        <w:ind w:firstLine="709"/>
        <w:jc w:val="both"/>
        <w:rPr>
          <w:rFonts w:ascii="Times New Roman" w:eastAsia="MS Mincho" w:hAnsi="Times New Roman" w:cs="Times New Roman"/>
          <w:sz w:val="24"/>
          <w:szCs w:val="24"/>
          <w:lang w:eastAsia="ja-JP"/>
        </w:rPr>
      </w:pPr>
      <w:r w:rsidRPr="00BF546C">
        <w:rPr>
          <w:rFonts w:ascii="Times New Roman" w:eastAsia="MS Mincho" w:hAnsi="Times New Roman" w:cs="Times New Roman"/>
          <w:sz w:val="24"/>
          <w:szCs w:val="24"/>
          <w:lang w:eastAsia="ja-JP"/>
        </w:rPr>
        <w:t>Цель проекта заключал</w:t>
      </w:r>
      <w:r w:rsidR="0019321C" w:rsidRPr="00BF546C">
        <w:rPr>
          <w:rFonts w:ascii="Times New Roman" w:eastAsia="MS Mincho" w:hAnsi="Times New Roman" w:cs="Times New Roman"/>
          <w:sz w:val="24"/>
          <w:szCs w:val="24"/>
          <w:lang w:eastAsia="ja-JP"/>
        </w:rPr>
        <w:t>ась</w:t>
      </w:r>
      <w:r w:rsidRPr="00BF546C">
        <w:rPr>
          <w:rFonts w:ascii="Times New Roman" w:eastAsia="MS Mincho" w:hAnsi="Times New Roman" w:cs="Times New Roman"/>
          <w:sz w:val="24"/>
          <w:szCs w:val="24"/>
          <w:lang w:eastAsia="ja-JP"/>
        </w:rPr>
        <w:t xml:space="preserve"> в повышении энергоэффективности в области производства тепловой и электрической энергии в отдельных городах </w:t>
      </w:r>
      <w:r w:rsidR="00AB1389" w:rsidRPr="00BF546C">
        <w:rPr>
          <w:rFonts w:ascii="Times New Roman" w:eastAsia="MS Mincho" w:hAnsi="Times New Roman" w:cs="Times New Roman"/>
          <w:sz w:val="24"/>
          <w:szCs w:val="24"/>
          <w:lang w:eastAsia="ja-JP"/>
        </w:rPr>
        <w:t>Р</w:t>
      </w:r>
      <w:r w:rsidRPr="00BF546C">
        <w:rPr>
          <w:rFonts w:ascii="Times New Roman" w:eastAsia="MS Mincho" w:hAnsi="Times New Roman" w:cs="Times New Roman"/>
          <w:sz w:val="24"/>
          <w:szCs w:val="24"/>
          <w:lang w:eastAsia="ja-JP"/>
        </w:rPr>
        <w:t>еспублики Беларусь.</w:t>
      </w:r>
    </w:p>
    <w:p w:rsidR="00324671" w:rsidRPr="00BF546C" w:rsidRDefault="00324671" w:rsidP="00AB0C79">
      <w:pPr>
        <w:spacing w:after="0" w:line="240" w:lineRule="auto"/>
        <w:ind w:firstLine="709"/>
        <w:jc w:val="both"/>
        <w:rPr>
          <w:rFonts w:ascii="Times New Roman" w:eastAsia="MS Mincho" w:hAnsi="Times New Roman" w:cs="Times New Roman"/>
          <w:sz w:val="24"/>
          <w:szCs w:val="24"/>
          <w:lang w:eastAsia="ja-JP"/>
        </w:rPr>
      </w:pPr>
      <w:r w:rsidRPr="00BF546C">
        <w:rPr>
          <w:rFonts w:ascii="Times New Roman" w:eastAsia="MS Mincho" w:hAnsi="Times New Roman" w:cs="Times New Roman"/>
          <w:sz w:val="24"/>
          <w:szCs w:val="24"/>
          <w:lang w:eastAsia="ja-JP"/>
        </w:rPr>
        <w:t xml:space="preserve">Проект увязан с основными государственными программами </w:t>
      </w:r>
      <w:r w:rsidR="00AB1389" w:rsidRPr="00BF546C">
        <w:rPr>
          <w:rFonts w:ascii="Times New Roman" w:eastAsia="MS Mincho" w:hAnsi="Times New Roman" w:cs="Times New Roman"/>
          <w:sz w:val="24"/>
          <w:szCs w:val="24"/>
          <w:lang w:eastAsia="ja-JP"/>
        </w:rPr>
        <w:t>Р</w:t>
      </w:r>
      <w:r w:rsidRPr="00BF546C">
        <w:rPr>
          <w:rFonts w:ascii="Times New Roman" w:eastAsia="MS Mincho" w:hAnsi="Times New Roman" w:cs="Times New Roman"/>
          <w:sz w:val="24"/>
          <w:szCs w:val="24"/>
          <w:lang w:eastAsia="ja-JP"/>
        </w:rPr>
        <w:t>еспублики Беларусь в области энергетики: государственной комплексной программой модернизации основных производственных фондов белорусской энергетической системы; республиканской программой по преобразованию котельных в мини-ТЭЦ; республиканской программой энергосбережения. В программах определены приоритетные направления развития в области модернизации основных производственных фондов энергетической системы и источников их финансирования и поставлены следующие задачи:</w:t>
      </w:r>
    </w:p>
    <w:p w:rsidR="00CD6B99" w:rsidRPr="00BF546C" w:rsidRDefault="00CD6B99" w:rsidP="00324671">
      <w:pPr>
        <w:spacing w:after="0" w:line="240" w:lineRule="auto"/>
        <w:ind w:firstLine="567"/>
        <w:jc w:val="both"/>
        <w:rPr>
          <w:rFonts w:ascii="Times New Roman" w:eastAsia="MS Mincho" w:hAnsi="Times New Roman" w:cs="Times New Roman"/>
          <w:sz w:val="24"/>
          <w:szCs w:val="24"/>
          <w:lang w:eastAsia="ja-JP"/>
        </w:rPr>
      </w:pPr>
    </w:p>
    <w:p w:rsidR="00324671" w:rsidRPr="00BF546C" w:rsidRDefault="00324671" w:rsidP="00AB0C79">
      <w:pPr>
        <w:numPr>
          <w:ilvl w:val="0"/>
          <w:numId w:val="1"/>
        </w:numPr>
        <w:spacing w:after="0" w:line="240" w:lineRule="auto"/>
        <w:ind w:left="1066" w:hanging="709"/>
        <w:contextualSpacing/>
        <w:jc w:val="both"/>
        <w:rPr>
          <w:rFonts w:ascii="Times New Roman" w:eastAsia="MS Mincho" w:hAnsi="Times New Roman" w:cs="Times New Roman"/>
          <w:sz w:val="24"/>
          <w:szCs w:val="24"/>
          <w:lang w:eastAsia="ja-JP"/>
        </w:rPr>
      </w:pPr>
      <w:r w:rsidRPr="00BF546C">
        <w:rPr>
          <w:rFonts w:ascii="Times New Roman" w:eastAsia="MS Mincho" w:hAnsi="Times New Roman" w:cs="Times New Roman"/>
          <w:sz w:val="24"/>
          <w:szCs w:val="24"/>
          <w:lang w:eastAsia="ja-JP"/>
        </w:rPr>
        <w:t>Повышение энергоэффективности действующих электростанций и тепловых котельных;</w:t>
      </w:r>
    </w:p>
    <w:p w:rsidR="00324671" w:rsidRPr="00BF546C" w:rsidRDefault="00324671" w:rsidP="00AB0C79">
      <w:pPr>
        <w:numPr>
          <w:ilvl w:val="0"/>
          <w:numId w:val="1"/>
        </w:numPr>
        <w:spacing w:after="0" w:line="240" w:lineRule="auto"/>
        <w:ind w:left="1066" w:hanging="709"/>
        <w:contextualSpacing/>
        <w:jc w:val="both"/>
        <w:rPr>
          <w:rFonts w:ascii="Times New Roman" w:eastAsia="MS Mincho" w:hAnsi="Times New Roman" w:cs="Times New Roman"/>
          <w:sz w:val="24"/>
          <w:szCs w:val="24"/>
          <w:lang w:eastAsia="ja-JP"/>
        </w:rPr>
      </w:pPr>
      <w:r w:rsidRPr="00BF546C">
        <w:rPr>
          <w:rFonts w:ascii="Times New Roman" w:eastAsia="MS Mincho" w:hAnsi="Times New Roman" w:cs="Times New Roman"/>
          <w:sz w:val="24"/>
          <w:szCs w:val="24"/>
          <w:lang w:eastAsia="ja-JP"/>
        </w:rPr>
        <w:t>Преобразование действующих котельных в более эффективные ТЭЦ;</w:t>
      </w:r>
    </w:p>
    <w:p w:rsidR="00324671" w:rsidRPr="00BF546C" w:rsidRDefault="00324671" w:rsidP="00AB0C79">
      <w:pPr>
        <w:numPr>
          <w:ilvl w:val="0"/>
          <w:numId w:val="1"/>
        </w:numPr>
        <w:spacing w:after="0" w:line="240" w:lineRule="auto"/>
        <w:ind w:left="1066" w:hanging="709"/>
        <w:contextualSpacing/>
        <w:jc w:val="both"/>
        <w:rPr>
          <w:rFonts w:ascii="Times New Roman" w:eastAsia="MS Mincho" w:hAnsi="Times New Roman" w:cs="Times New Roman"/>
          <w:sz w:val="24"/>
          <w:szCs w:val="24"/>
          <w:lang w:eastAsia="ja-JP"/>
        </w:rPr>
      </w:pPr>
      <w:r w:rsidRPr="00BF546C">
        <w:rPr>
          <w:rFonts w:ascii="Times New Roman" w:eastAsia="MS Mincho" w:hAnsi="Times New Roman" w:cs="Times New Roman"/>
          <w:sz w:val="24"/>
          <w:szCs w:val="24"/>
          <w:lang w:eastAsia="ja-JP"/>
        </w:rPr>
        <w:t>Повышение качества услуг по обеспечению электрической и тепловой энергией;</w:t>
      </w:r>
    </w:p>
    <w:p w:rsidR="00324671" w:rsidRPr="00BF546C" w:rsidRDefault="00324671" w:rsidP="00AB0C79">
      <w:pPr>
        <w:numPr>
          <w:ilvl w:val="0"/>
          <w:numId w:val="1"/>
        </w:numPr>
        <w:spacing w:after="0" w:line="240" w:lineRule="auto"/>
        <w:ind w:left="1066" w:hanging="709"/>
        <w:contextualSpacing/>
        <w:jc w:val="both"/>
        <w:rPr>
          <w:rFonts w:ascii="Times New Roman" w:eastAsia="MS Mincho" w:hAnsi="Times New Roman" w:cs="Times New Roman"/>
          <w:sz w:val="24"/>
          <w:szCs w:val="24"/>
          <w:lang w:eastAsia="ja-JP"/>
        </w:rPr>
      </w:pPr>
      <w:r w:rsidRPr="00BF546C">
        <w:rPr>
          <w:rFonts w:ascii="Times New Roman" w:eastAsia="MS Mincho" w:hAnsi="Times New Roman" w:cs="Times New Roman"/>
          <w:sz w:val="24"/>
          <w:szCs w:val="24"/>
          <w:lang w:eastAsia="ja-JP"/>
        </w:rPr>
        <w:t>Повышение надежности обеспечения электрической и тепловой энергией;</w:t>
      </w:r>
    </w:p>
    <w:p w:rsidR="00324671" w:rsidRPr="00BF546C" w:rsidRDefault="00324671" w:rsidP="00AB0C79">
      <w:pPr>
        <w:numPr>
          <w:ilvl w:val="0"/>
          <w:numId w:val="1"/>
        </w:numPr>
        <w:spacing w:after="0" w:line="240" w:lineRule="auto"/>
        <w:ind w:left="1066" w:hanging="709"/>
        <w:contextualSpacing/>
        <w:jc w:val="both"/>
        <w:rPr>
          <w:rFonts w:ascii="Times New Roman" w:eastAsia="MS Mincho" w:hAnsi="Times New Roman" w:cs="Times New Roman"/>
          <w:sz w:val="24"/>
          <w:szCs w:val="24"/>
          <w:lang w:eastAsia="ja-JP"/>
        </w:rPr>
      </w:pPr>
      <w:r w:rsidRPr="00BF546C">
        <w:rPr>
          <w:rFonts w:ascii="Times New Roman" w:eastAsia="MS Mincho" w:hAnsi="Times New Roman" w:cs="Times New Roman"/>
          <w:sz w:val="24"/>
          <w:szCs w:val="24"/>
          <w:lang w:eastAsia="ja-JP"/>
        </w:rPr>
        <w:t>Уменьшение зависимости от импорта энергии из-за границы.</w:t>
      </w:r>
    </w:p>
    <w:p w:rsidR="00CD6B99" w:rsidRPr="00BF546C" w:rsidRDefault="00CD6B99" w:rsidP="00CD6B99">
      <w:pPr>
        <w:spacing w:after="0" w:line="240" w:lineRule="auto"/>
        <w:ind w:left="360"/>
        <w:contextualSpacing/>
        <w:jc w:val="both"/>
        <w:rPr>
          <w:rFonts w:ascii="Times New Roman" w:eastAsia="MS Mincho" w:hAnsi="Times New Roman" w:cs="Times New Roman"/>
          <w:sz w:val="24"/>
          <w:szCs w:val="24"/>
          <w:lang w:eastAsia="ja-JP"/>
        </w:rPr>
      </w:pPr>
    </w:p>
    <w:p w:rsidR="00324671" w:rsidRPr="00BF546C" w:rsidRDefault="00324671" w:rsidP="00AB0C79">
      <w:pPr>
        <w:spacing w:after="0" w:line="240" w:lineRule="auto"/>
        <w:ind w:firstLine="709"/>
        <w:jc w:val="both"/>
        <w:rPr>
          <w:rFonts w:ascii="Times New Roman" w:eastAsia="MS Mincho" w:hAnsi="Times New Roman" w:cs="Times New Roman"/>
          <w:sz w:val="24"/>
          <w:szCs w:val="24"/>
          <w:lang w:eastAsia="ja-JP"/>
        </w:rPr>
      </w:pPr>
      <w:r w:rsidRPr="00BF546C">
        <w:rPr>
          <w:rFonts w:ascii="Times New Roman" w:eastAsia="MS Mincho" w:hAnsi="Times New Roman" w:cs="Times New Roman"/>
          <w:sz w:val="24"/>
          <w:szCs w:val="24"/>
          <w:lang w:eastAsia="ja-JP"/>
        </w:rPr>
        <w:t xml:space="preserve">Контекст проекта заключается в повышении энергоэффективности в области производства тепловой и электрической энергии в отдельных городах республики Беларусь. </w:t>
      </w:r>
    </w:p>
    <w:p w:rsidR="00717A27" w:rsidRPr="00BF546C" w:rsidRDefault="00717A27" w:rsidP="00AB0C79">
      <w:pPr>
        <w:spacing w:after="0" w:line="240" w:lineRule="auto"/>
        <w:ind w:firstLine="709"/>
        <w:jc w:val="both"/>
        <w:rPr>
          <w:rFonts w:ascii="Times New Roman" w:hAnsi="Times New Roman" w:cs="Times New Roman"/>
          <w:sz w:val="24"/>
          <w:szCs w:val="24"/>
        </w:rPr>
      </w:pPr>
    </w:p>
    <w:p w:rsidR="00717A27" w:rsidRPr="00BF546C" w:rsidRDefault="00717A27" w:rsidP="00AB0C79">
      <w:pPr>
        <w:spacing w:after="0" w:line="240" w:lineRule="auto"/>
        <w:ind w:firstLine="709"/>
        <w:jc w:val="both"/>
        <w:rPr>
          <w:rFonts w:ascii="Times New Roman" w:hAnsi="Times New Roman" w:cs="Times New Roman"/>
          <w:b/>
          <w:sz w:val="24"/>
          <w:szCs w:val="24"/>
        </w:rPr>
      </w:pPr>
      <w:r w:rsidRPr="00BF546C">
        <w:rPr>
          <w:rFonts w:ascii="Times New Roman" w:hAnsi="Times New Roman" w:cs="Times New Roman"/>
          <w:b/>
          <w:sz w:val="24"/>
          <w:szCs w:val="24"/>
        </w:rPr>
        <w:t xml:space="preserve">Пересмотренные </w:t>
      </w:r>
      <w:r w:rsidR="007D6D65" w:rsidRPr="00BF546C">
        <w:rPr>
          <w:rFonts w:ascii="Times New Roman" w:hAnsi="Times New Roman" w:cs="Times New Roman"/>
          <w:b/>
          <w:sz w:val="24"/>
          <w:szCs w:val="24"/>
        </w:rPr>
        <w:t>ц</w:t>
      </w:r>
      <w:r w:rsidRPr="00BF546C">
        <w:rPr>
          <w:rFonts w:ascii="Times New Roman" w:hAnsi="Times New Roman" w:cs="Times New Roman"/>
          <w:b/>
          <w:sz w:val="24"/>
          <w:szCs w:val="24"/>
        </w:rPr>
        <w:t>ели проекта (</w:t>
      </w:r>
      <w:r w:rsidR="007D6D65" w:rsidRPr="00BF546C">
        <w:rPr>
          <w:rFonts w:ascii="Times New Roman" w:hAnsi="Times New Roman" w:cs="Times New Roman"/>
          <w:b/>
          <w:sz w:val="24"/>
          <w:szCs w:val="24"/>
        </w:rPr>
        <w:t>одобренные основным</w:t>
      </w:r>
      <w:r w:rsidRPr="00BF546C">
        <w:rPr>
          <w:rFonts w:ascii="Times New Roman" w:hAnsi="Times New Roman" w:cs="Times New Roman"/>
          <w:b/>
          <w:sz w:val="24"/>
          <w:szCs w:val="24"/>
        </w:rPr>
        <w:t xml:space="preserve"> </w:t>
      </w:r>
      <w:r w:rsidR="007D6D65" w:rsidRPr="00BF546C">
        <w:rPr>
          <w:rFonts w:ascii="Times New Roman" w:hAnsi="Times New Roman" w:cs="Times New Roman"/>
          <w:b/>
          <w:sz w:val="24"/>
          <w:szCs w:val="24"/>
        </w:rPr>
        <w:t>утверждающим органом</w:t>
      </w:r>
      <w:r w:rsidRPr="00BF546C">
        <w:rPr>
          <w:rFonts w:ascii="Times New Roman" w:hAnsi="Times New Roman" w:cs="Times New Roman"/>
          <w:b/>
          <w:sz w:val="24"/>
          <w:szCs w:val="24"/>
        </w:rPr>
        <w:t>)</w:t>
      </w:r>
      <w:r w:rsidR="00AB0C79" w:rsidRPr="00BF546C">
        <w:rPr>
          <w:rFonts w:ascii="Times New Roman" w:hAnsi="Times New Roman" w:cs="Times New Roman"/>
          <w:b/>
          <w:sz w:val="24"/>
          <w:szCs w:val="24"/>
        </w:rPr>
        <w:t>.</w:t>
      </w:r>
    </w:p>
    <w:p w:rsidR="007D6D65" w:rsidRPr="00BF546C" w:rsidRDefault="007D6D65" w:rsidP="00AB0C79">
      <w:pPr>
        <w:spacing w:after="0" w:line="240" w:lineRule="auto"/>
        <w:ind w:firstLine="709"/>
        <w:jc w:val="both"/>
        <w:rPr>
          <w:rFonts w:ascii="Times New Roman" w:hAnsi="Times New Roman" w:cs="Times New Roman"/>
          <w:b/>
          <w:sz w:val="24"/>
          <w:szCs w:val="24"/>
        </w:rPr>
      </w:pPr>
    </w:p>
    <w:p w:rsidR="00717A27" w:rsidRDefault="007D6D65" w:rsidP="00AB0C79">
      <w:pPr>
        <w:spacing w:after="0" w:line="240" w:lineRule="auto"/>
        <w:ind w:firstLine="709"/>
        <w:jc w:val="both"/>
        <w:rPr>
          <w:rFonts w:ascii="Times New Roman" w:hAnsi="Times New Roman" w:cs="Times New Roman"/>
          <w:sz w:val="24"/>
          <w:szCs w:val="24"/>
        </w:rPr>
      </w:pPr>
      <w:r w:rsidRPr="00BF546C">
        <w:rPr>
          <w:rFonts w:ascii="Times New Roman" w:hAnsi="Times New Roman" w:cs="Times New Roman"/>
          <w:sz w:val="24"/>
          <w:szCs w:val="24"/>
        </w:rPr>
        <w:t>Цели оставались неизменными в ходе реализации п</w:t>
      </w:r>
      <w:r w:rsidR="00717A27" w:rsidRPr="00BF546C">
        <w:rPr>
          <w:rFonts w:ascii="Times New Roman" w:hAnsi="Times New Roman" w:cs="Times New Roman"/>
          <w:sz w:val="24"/>
          <w:szCs w:val="24"/>
        </w:rPr>
        <w:t>роекта.</w:t>
      </w:r>
    </w:p>
    <w:p w:rsidR="00BF546C" w:rsidRPr="00BF546C" w:rsidRDefault="00BF546C" w:rsidP="00AB0C79">
      <w:pPr>
        <w:spacing w:after="0" w:line="240" w:lineRule="auto"/>
        <w:ind w:firstLine="709"/>
        <w:jc w:val="both"/>
        <w:rPr>
          <w:rFonts w:ascii="Times New Roman" w:hAnsi="Times New Roman" w:cs="Times New Roman"/>
          <w:sz w:val="24"/>
          <w:szCs w:val="24"/>
        </w:rPr>
      </w:pPr>
    </w:p>
    <w:p w:rsidR="007F49CD" w:rsidRPr="00BF546C" w:rsidRDefault="002A42D4" w:rsidP="007F49CD">
      <w:pPr>
        <w:pStyle w:val="a3"/>
        <w:numPr>
          <w:ilvl w:val="0"/>
          <w:numId w:val="8"/>
        </w:numPr>
        <w:spacing w:after="0" w:line="240" w:lineRule="auto"/>
        <w:jc w:val="both"/>
        <w:rPr>
          <w:rFonts w:ascii="Times New Roman" w:hAnsi="Times New Roman" w:cs="Times New Roman"/>
          <w:b/>
          <w:sz w:val="24"/>
          <w:szCs w:val="24"/>
        </w:rPr>
      </w:pPr>
      <w:r w:rsidRPr="00BF546C">
        <w:rPr>
          <w:rFonts w:ascii="Times New Roman" w:hAnsi="Times New Roman" w:cs="Times New Roman"/>
          <w:b/>
          <w:sz w:val="24"/>
          <w:szCs w:val="24"/>
        </w:rPr>
        <w:t>Показател</w:t>
      </w:r>
      <w:r w:rsidR="0018278D" w:rsidRPr="00BF546C">
        <w:rPr>
          <w:rFonts w:ascii="Times New Roman" w:hAnsi="Times New Roman" w:cs="Times New Roman"/>
          <w:b/>
          <w:sz w:val="24"/>
          <w:szCs w:val="24"/>
        </w:rPr>
        <w:t>и</w:t>
      </w:r>
      <w:r w:rsidR="00717A27" w:rsidRPr="00BF546C">
        <w:rPr>
          <w:rFonts w:ascii="Times New Roman" w:hAnsi="Times New Roman" w:cs="Times New Roman"/>
          <w:b/>
          <w:sz w:val="24"/>
          <w:szCs w:val="24"/>
        </w:rPr>
        <w:t xml:space="preserve"> </w:t>
      </w:r>
      <w:r w:rsidR="007D6D65" w:rsidRPr="00BF546C">
        <w:rPr>
          <w:rFonts w:ascii="Times New Roman" w:hAnsi="Times New Roman" w:cs="Times New Roman"/>
          <w:b/>
          <w:sz w:val="24"/>
          <w:szCs w:val="24"/>
        </w:rPr>
        <w:t>целей проекта</w:t>
      </w:r>
    </w:p>
    <w:tbl>
      <w:tblPr>
        <w:tblStyle w:val="11"/>
        <w:tblW w:w="8915" w:type="dxa"/>
        <w:tblInd w:w="1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CellMar>
          <w:top w:w="72" w:type="dxa"/>
          <w:left w:w="115" w:type="dxa"/>
          <w:bottom w:w="72" w:type="dxa"/>
          <w:right w:w="115" w:type="dxa"/>
        </w:tblCellMar>
        <w:tblLook w:val="06E0" w:firstRow="1" w:lastRow="1" w:firstColumn="1" w:lastColumn="0" w:noHBand="1" w:noVBand="1"/>
      </w:tblPr>
      <w:tblGrid>
        <w:gridCol w:w="8915"/>
      </w:tblGrid>
      <w:tr w:rsidR="007F49CD" w:rsidRPr="00147440" w:rsidTr="000E035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915" w:type="dxa"/>
            <w:tcBorders>
              <w:bottom w:val="nil"/>
            </w:tcBorders>
            <w:shd w:val="clear" w:color="auto" w:fill="F2F2F2" w:themeFill="background1" w:themeFillShade="F2"/>
            <w:vAlign w:val="center"/>
          </w:tcPr>
          <w:p w:rsidR="007F49CD" w:rsidRPr="00147440" w:rsidRDefault="007F49CD" w:rsidP="007F49CD">
            <w:pPr>
              <w:rPr>
                <w:rFonts w:ascii="Arial" w:hAnsi="Arial" w:cs="Arial"/>
                <w:b w:val="0"/>
                <w:color w:val="17365D" w:themeColor="text2" w:themeShade="BF"/>
                <w:sz w:val="19"/>
                <w:szCs w:val="19"/>
              </w:rPr>
            </w:pPr>
            <w:r w:rsidRPr="00147440">
              <w:rPr>
                <w:rFonts w:ascii="Arial" w:hAnsi="Arial" w:cs="Arial"/>
                <w:b w:val="0"/>
                <w:color w:val="000000" w:themeColor="text1"/>
                <w:sz w:val="12"/>
                <w:szCs w:val="12"/>
              </w:rPr>
              <w:sym w:font="Wingdings 3" w:char="F075"/>
            </w:r>
            <w:r w:rsidRPr="00147440">
              <w:rPr>
                <w:rFonts w:ascii="Arial" w:hAnsi="Arial" w:cs="Arial"/>
                <w:b w:val="0"/>
                <w:color w:val="000000" w:themeColor="text1"/>
                <w:sz w:val="19"/>
                <w:szCs w:val="19"/>
              </w:rPr>
              <w:t xml:space="preserve"> </w:t>
            </w:r>
            <w:r w:rsidRPr="006304AD">
              <w:rPr>
                <w:rFonts w:ascii="Times New Roman" w:hAnsi="Times New Roman" w:cs="Times New Roman"/>
                <w:color w:val="000000" w:themeColor="text1"/>
                <w:sz w:val="19"/>
                <w:szCs w:val="19"/>
              </w:rPr>
              <w:t>Общая эффективность</w:t>
            </w:r>
          </w:p>
        </w:tc>
      </w:tr>
      <w:tr w:rsidR="007F49CD" w:rsidRPr="00147440" w:rsidTr="000E0354">
        <w:trPr>
          <w:cnfStyle w:val="010000000000" w:firstRow="0" w:lastRow="1"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915" w:type="dxa"/>
            <w:tcBorders>
              <w:top w:val="nil"/>
            </w:tcBorders>
            <w:vAlign w:val="center"/>
          </w:tcPr>
          <w:tbl>
            <w:tblPr>
              <w:tblStyle w:val="1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6E0" w:firstRow="1" w:lastRow="1" w:firstColumn="1" w:lastColumn="0" w:noHBand="1" w:noVBand="1"/>
            </w:tblPr>
            <w:tblGrid>
              <w:gridCol w:w="1145"/>
              <w:gridCol w:w="2410"/>
              <w:gridCol w:w="2410"/>
              <w:gridCol w:w="2791"/>
            </w:tblGrid>
            <w:tr w:rsidR="007F49CD" w:rsidRPr="00147440" w:rsidTr="00BF546C">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145" w:type="dxa"/>
                </w:tcPr>
                <w:p w:rsidR="007F49CD" w:rsidRPr="00147440" w:rsidRDefault="007F49CD" w:rsidP="00BF546C">
                  <w:pPr>
                    <w:spacing w:after="120"/>
                    <w:rPr>
                      <w:rFonts w:ascii="Arial" w:hAnsi="Arial" w:cs="Arial"/>
                      <w:b w:val="0"/>
                      <w:bCs w:val="0"/>
                      <w:color w:val="595959" w:themeColor="text1" w:themeTint="A6"/>
                      <w:sz w:val="20"/>
                      <w:szCs w:val="20"/>
                    </w:rPr>
                  </w:pPr>
                </w:p>
              </w:tc>
              <w:tc>
                <w:tcPr>
                  <w:tcW w:w="2410" w:type="dxa"/>
                  <w:vAlign w:val="center"/>
                </w:tcPr>
                <w:p w:rsidR="007F49CD" w:rsidRPr="006304AD" w:rsidRDefault="007F49CD" w:rsidP="00BF546C">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Исходный уровень</w:t>
                  </w:r>
                </w:p>
              </w:tc>
              <w:tc>
                <w:tcPr>
                  <w:tcW w:w="2410" w:type="dxa"/>
                  <w:vAlign w:val="center"/>
                </w:tcPr>
                <w:p w:rsidR="007F49CD" w:rsidRPr="006304AD" w:rsidRDefault="007F49CD" w:rsidP="00BF546C">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Достигнутый прогресс (предыдущий период)</w:t>
                  </w:r>
                </w:p>
              </w:tc>
              <w:tc>
                <w:tcPr>
                  <w:tcW w:w="2791" w:type="dxa"/>
                  <w:vAlign w:val="center"/>
                </w:tcPr>
                <w:p w:rsidR="007F49CD" w:rsidRPr="006304AD" w:rsidRDefault="007F49CD" w:rsidP="00BF546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Итоговое значение (прогноз)</w:t>
                  </w:r>
                </w:p>
                <w:p w:rsidR="007F49CD" w:rsidRPr="006304AD" w:rsidRDefault="007F49CD" w:rsidP="00BF546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 xml:space="preserve">целевого показателя </w:t>
                  </w:r>
                </w:p>
              </w:tc>
            </w:tr>
            <w:tr w:rsidR="007F49CD" w:rsidRPr="00147440" w:rsidTr="00BF546C">
              <w:trPr>
                <w:trHeight w:val="140"/>
              </w:trPr>
              <w:tc>
                <w:tcPr>
                  <w:cnfStyle w:val="001000000000" w:firstRow="0" w:lastRow="0" w:firstColumn="1" w:lastColumn="0" w:oddVBand="0" w:evenVBand="0" w:oddHBand="0" w:evenHBand="0" w:firstRowFirstColumn="0" w:firstRowLastColumn="0" w:lastRowFirstColumn="0" w:lastRowLastColumn="0"/>
                  <w:tcW w:w="1145" w:type="dxa"/>
                  <w:vAlign w:val="center"/>
                </w:tcPr>
                <w:p w:rsidR="007F49CD" w:rsidRPr="006304AD" w:rsidRDefault="007F49CD" w:rsidP="00BF546C">
                  <w:pPr>
                    <w:spacing w:after="120"/>
                    <w:rPr>
                      <w:rFonts w:ascii="Times New Roman" w:hAnsi="Times New Roman" w:cs="Times New Roman"/>
                      <w:color w:val="595959" w:themeColor="text1" w:themeTint="A6"/>
                      <w:sz w:val="17"/>
                      <w:szCs w:val="17"/>
                    </w:rPr>
                  </w:pPr>
                  <w:r w:rsidRPr="006304AD">
                    <w:rPr>
                      <w:rFonts w:ascii="Times New Roman" w:hAnsi="Times New Roman" w:cs="Times New Roman"/>
                      <w:color w:val="595959" w:themeColor="text1" w:themeTint="A6"/>
                      <w:sz w:val="17"/>
                      <w:szCs w:val="17"/>
                    </w:rPr>
                    <w:t>Значение</w:t>
                  </w:r>
                </w:p>
              </w:tc>
              <w:tc>
                <w:tcPr>
                  <w:tcW w:w="2410" w:type="dxa"/>
                  <w:vAlign w:val="center"/>
                </w:tcPr>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Борисов (65 MW) 61.5% Могилев (19.5 MW) 60.1% </w:t>
                  </w:r>
                </w:p>
                <w:p w:rsidR="00183F53"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Речица (4 MW) 52.4% </w:t>
                  </w:r>
                </w:p>
                <w:p w:rsidR="00183F53"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Руба (2 MW) 52.4%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color w:val="262626" w:themeColor="text1" w:themeTint="D9"/>
                      <w:sz w:val="17"/>
                      <w:szCs w:val="17"/>
                    </w:rPr>
                    <w:t>Ошмяны (1.1 MW) 52.4% Борисов (1.54 MW) 54.6%</w:t>
                  </w:r>
                </w:p>
              </w:tc>
              <w:tc>
                <w:tcPr>
                  <w:tcW w:w="2410" w:type="dxa"/>
                  <w:vAlign w:val="center"/>
                </w:tcPr>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Борисов (65 MW) 77,5% </w:t>
                  </w:r>
                </w:p>
                <w:p w:rsidR="00183F53"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Могилев (19.5 MW) 84,3%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Речица (4 MW) 80,6%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Руба (2 MW) 85,8.0%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color w:val="262626" w:themeColor="text1" w:themeTint="D9"/>
                      <w:sz w:val="17"/>
                      <w:szCs w:val="17"/>
                    </w:rPr>
                    <w:t>Ошмяны (1.1 MW) 82.4% Борисов (1.54 MW) 83.4%</w:t>
                  </w:r>
                </w:p>
              </w:tc>
              <w:tc>
                <w:tcPr>
                  <w:tcW w:w="2791" w:type="dxa"/>
                  <w:vAlign w:val="center"/>
                </w:tcPr>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Борисов (65 MW) 85.2%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Могилев (15.5 MW) 76.7%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Речица (4 MW) 82.7%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Руба (2 MW) 82.7%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Ошмяны (2 MW) 82.7% </w:t>
                  </w:r>
                </w:p>
                <w:p w:rsidR="007F49CD" w:rsidRPr="006304AD" w:rsidRDefault="007F49CD" w:rsidP="00BF546C">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Борисов (1 </w:t>
                  </w:r>
                  <w:r w:rsidRPr="006304AD">
                    <w:rPr>
                      <w:rFonts w:ascii="Times New Roman" w:hAnsi="Times New Roman" w:cs="Times New Roman"/>
                      <w:color w:val="262626" w:themeColor="text1" w:themeTint="D9"/>
                      <w:sz w:val="17"/>
                      <w:szCs w:val="17"/>
                    </w:rPr>
                    <w:t>MW</w:t>
                  </w:r>
                  <w:r w:rsidRPr="006304AD">
                    <w:rPr>
                      <w:rFonts w:ascii="Times New Roman" w:hAnsi="Times New Roman" w:cs="Times New Roman"/>
                      <w:color w:val="262626" w:themeColor="text1" w:themeTint="D9"/>
                      <w:sz w:val="17"/>
                      <w:szCs w:val="17"/>
                      <w:lang w:val="ru-RU"/>
                    </w:rPr>
                    <w:t>) 82%</w:t>
                  </w:r>
                  <w:r w:rsidRPr="006304AD">
                    <w:rPr>
                      <w:rFonts w:ascii="Times New Roman" w:hAnsi="Times New Roman" w:cs="Times New Roman"/>
                      <w:color w:val="262626" w:themeColor="text1" w:themeTint="D9"/>
                      <w:sz w:val="17"/>
                      <w:szCs w:val="17"/>
                      <w:lang w:val="ru-RU"/>
                    </w:rPr>
                    <w:br/>
                    <w:t>Могилев ТЭЦ-1 82.4%</w:t>
                  </w:r>
                  <w:r w:rsidRPr="006304AD">
                    <w:rPr>
                      <w:rFonts w:ascii="Times New Roman" w:hAnsi="Times New Roman" w:cs="Times New Roman"/>
                      <w:color w:val="262626" w:themeColor="text1" w:themeTint="D9"/>
                      <w:sz w:val="17"/>
                      <w:szCs w:val="17"/>
                      <w:lang w:val="ru-RU"/>
                    </w:rPr>
                    <w:br/>
                    <w:t>Гомель ТЭЦ-1 82.3%</w:t>
                  </w:r>
                </w:p>
              </w:tc>
            </w:tr>
            <w:tr w:rsidR="007F49CD" w:rsidRPr="00147440" w:rsidTr="00183F53">
              <w:trPr>
                <w:cnfStyle w:val="010000000000" w:firstRow="0" w:lastRow="1"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145" w:type="dxa"/>
                  <w:vAlign w:val="center"/>
                </w:tcPr>
                <w:p w:rsidR="007F49CD" w:rsidRPr="006304AD" w:rsidRDefault="007F49CD" w:rsidP="00BF546C">
                  <w:pPr>
                    <w:spacing w:after="120"/>
                    <w:rPr>
                      <w:rFonts w:ascii="Times New Roman" w:hAnsi="Times New Roman" w:cs="Times New Roman"/>
                      <w:color w:val="595959" w:themeColor="text1" w:themeTint="A6"/>
                      <w:sz w:val="17"/>
                      <w:szCs w:val="17"/>
                    </w:rPr>
                  </w:pPr>
                  <w:r w:rsidRPr="006304AD">
                    <w:rPr>
                      <w:rFonts w:ascii="Times New Roman" w:hAnsi="Times New Roman" w:cs="Times New Roman"/>
                      <w:color w:val="595959" w:themeColor="text1" w:themeTint="A6"/>
                      <w:sz w:val="17"/>
                      <w:szCs w:val="17"/>
                    </w:rPr>
                    <w:t>Дата</w:t>
                  </w:r>
                </w:p>
              </w:tc>
              <w:tc>
                <w:tcPr>
                  <w:tcW w:w="2410" w:type="dxa"/>
                  <w:vAlign w:val="center"/>
                </w:tcPr>
                <w:p w:rsidR="007F49CD" w:rsidRPr="006304AD" w:rsidRDefault="007F49CD" w:rsidP="00BF546C">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31 декабря 2008 </w:t>
                  </w:r>
                </w:p>
              </w:tc>
              <w:tc>
                <w:tcPr>
                  <w:tcW w:w="2410" w:type="dxa"/>
                  <w:vAlign w:val="center"/>
                </w:tcPr>
                <w:p w:rsidR="007F49CD" w:rsidRPr="006304AD" w:rsidRDefault="007F49CD" w:rsidP="00BF546C">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31 августа 2016</w:t>
                  </w:r>
                </w:p>
              </w:tc>
              <w:tc>
                <w:tcPr>
                  <w:tcW w:w="2791" w:type="dxa"/>
                  <w:vAlign w:val="center"/>
                </w:tcPr>
                <w:p w:rsidR="007F49CD" w:rsidRPr="006304AD" w:rsidRDefault="007F49CD" w:rsidP="00BF546C">
                  <w:pPr>
                    <w:spacing w:after="12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31 декабря 2017 </w:t>
                  </w:r>
                </w:p>
              </w:tc>
            </w:tr>
          </w:tbl>
          <w:p w:rsidR="007F49CD" w:rsidRPr="00147440" w:rsidRDefault="007F49CD" w:rsidP="00BF546C">
            <w:pPr>
              <w:spacing w:after="120"/>
              <w:rPr>
                <w:rFonts w:ascii="Arial" w:hAnsi="Arial" w:cs="Arial"/>
                <w:sz w:val="17"/>
                <w:szCs w:val="17"/>
              </w:rPr>
            </w:pPr>
          </w:p>
        </w:tc>
      </w:tr>
    </w:tbl>
    <w:tbl>
      <w:tblPr>
        <w:tblStyle w:val="a7"/>
        <w:tblW w:w="93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7"/>
      </w:tblGrid>
      <w:tr w:rsidR="000E0354" w:rsidRPr="00147440" w:rsidTr="000E0354">
        <w:trPr>
          <w:trHeight w:val="909"/>
        </w:trPr>
        <w:tc>
          <w:tcPr>
            <w:tcW w:w="9327" w:type="dxa"/>
          </w:tcPr>
          <w:p w:rsidR="000E0354" w:rsidRPr="00147440" w:rsidRDefault="000E0354" w:rsidP="00BF546C">
            <w:pPr>
              <w:rPr>
                <w:rFonts w:ascii="Arial" w:hAnsi="Arial" w:cs="Arial"/>
                <w:b/>
                <w:color w:val="FFFFFF" w:themeColor="background1"/>
                <w:sz w:val="4"/>
                <w:szCs w:val="4"/>
              </w:rPr>
            </w:pPr>
            <w:r w:rsidRPr="00147440">
              <w:rPr>
                <w:rFonts w:ascii="Arial" w:hAnsi="Arial" w:cs="Arial"/>
                <w:b/>
                <w:color w:val="FFFFFF" w:themeColor="background1"/>
                <w:sz w:val="4"/>
                <w:szCs w:val="4"/>
              </w:rPr>
              <w:lastRenderedPageBreak/>
              <w:t>PHINDPDOTBL</w:t>
            </w:r>
          </w:p>
          <w:tbl>
            <w:tblPr>
              <w:tblStyle w:val="11"/>
              <w:tblW w:w="909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CellMar>
                <w:top w:w="72" w:type="dxa"/>
                <w:left w:w="115" w:type="dxa"/>
                <w:bottom w:w="72" w:type="dxa"/>
                <w:right w:w="115" w:type="dxa"/>
              </w:tblCellMar>
              <w:tblLook w:val="06E0" w:firstRow="1" w:lastRow="1" w:firstColumn="1" w:lastColumn="0" w:noHBand="1" w:noVBand="1"/>
            </w:tblPr>
            <w:tblGrid>
              <w:gridCol w:w="9096"/>
            </w:tblGrid>
            <w:tr w:rsidR="000E0354" w:rsidRPr="00147440" w:rsidTr="0074482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096" w:type="dxa"/>
                  <w:tcBorders>
                    <w:bottom w:val="nil"/>
                  </w:tcBorders>
                  <w:shd w:val="clear" w:color="auto" w:fill="F2F2F2" w:themeFill="background1" w:themeFillShade="F2"/>
                  <w:vAlign w:val="center"/>
                </w:tcPr>
                <w:p w:rsidR="000E0354" w:rsidRPr="006304AD" w:rsidRDefault="000E0354" w:rsidP="00BF546C">
                  <w:pPr>
                    <w:spacing w:after="120"/>
                    <w:ind w:right="471"/>
                    <w:rPr>
                      <w:rFonts w:ascii="Times New Roman" w:hAnsi="Times New Roman" w:cs="Times New Roman"/>
                      <w:color w:val="17365D" w:themeColor="text2" w:themeShade="BF"/>
                      <w:sz w:val="19"/>
                      <w:szCs w:val="19"/>
                      <w:lang w:val="ru-RU"/>
                    </w:rPr>
                  </w:pPr>
                  <w:r w:rsidRPr="006304AD">
                    <w:rPr>
                      <w:rFonts w:ascii="Times New Roman" w:hAnsi="Times New Roman" w:cs="Times New Roman"/>
                      <w:color w:val="000000" w:themeColor="text1"/>
                      <w:sz w:val="12"/>
                      <w:szCs w:val="12"/>
                    </w:rPr>
                    <w:sym w:font="Wingdings 3" w:char="F075"/>
                  </w:r>
                  <w:r w:rsidRPr="00BF546C">
                    <w:rPr>
                      <w:rFonts w:ascii="Times New Roman" w:hAnsi="Times New Roman" w:cs="Times New Roman"/>
                      <w:color w:val="000000" w:themeColor="text1"/>
                      <w:sz w:val="19"/>
                      <w:szCs w:val="19"/>
                      <w:lang w:val="ru-RU"/>
                    </w:rPr>
                    <w:t xml:space="preserve"> Экономия газа </w:t>
                  </w:r>
                </w:p>
              </w:tc>
            </w:tr>
            <w:tr w:rsidR="000E0354" w:rsidRPr="00147440" w:rsidTr="0074482D">
              <w:trPr>
                <w:cnfStyle w:val="010000000000" w:firstRow="0" w:lastRow="1"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096" w:type="dxa"/>
                  <w:tcBorders>
                    <w:top w:val="nil"/>
                  </w:tcBorders>
                  <w:vAlign w:val="center"/>
                </w:tcPr>
                <w:tbl>
                  <w:tblPr>
                    <w:tblStyle w:val="11"/>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6E0" w:firstRow="1" w:lastRow="1" w:firstColumn="1" w:lastColumn="0" w:noHBand="1" w:noVBand="1"/>
                  </w:tblPr>
                  <w:tblGrid>
                    <w:gridCol w:w="922"/>
                    <w:gridCol w:w="2250"/>
                    <w:gridCol w:w="2340"/>
                    <w:gridCol w:w="3327"/>
                  </w:tblGrid>
                  <w:tr w:rsidR="000E0354" w:rsidRPr="00147440" w:rsidTr="00BF546C">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22" w:type="dxa"/>
                      </w:tcPr>
                      <w:p w:rsidR="000E0354" w:rsidRPr="006304AD" w:rsidRDefault="000E0354" w:rsidP="00BF546C">
                        <w:pPr>
                          <w:spacing w:after="120"/>
                          <w:ind w:right="471"/>
                          <w:rPr>
                            <w:rFonts w:ascii="Times New Roman" w:hAnsi="Times New Roman" w:cs="Times New Roman"/>
                            <w:color w:val="595959" w:themeColor="text1" w:themeTint="A6"/>
                            <w:sz w:val="20"/>
                            <w:szCs w:val="20"/>
                            <w:lang w:val="ru-RU"/>
                          </w:rPr>
                        </w:pPr>
                      </w:p>
                    </w:tc>
                    <w:tc>
                      <w:tcPr>
                        <w:tcW w:w="2250" w:type="dxa"/>
                        <w:vAlign w:val="center"/>
                      </w:tcPr>
                      <w:p w:rsidR="000E0354" w:rsidRPr="006304AD" w:rsidRDefault="000E0354" w:rsidP="00BF546C">
                        <w:pPr>
                          <w:spacing w:after="120"/>
                          <w:ind w:right="47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lang w:val="ru-RU"/>
                          </w:rPr>
                        </w:pPr>
                        <w:r w:rsidRPr="00BF546C">
                          <w:rPr>
                            <w:rFonts w:ascii="Times New Roman" w:hAnsi="Times New Roman" w:cs="Times New Roman"/>
                            <w:color w:val="595959" w:themeColor="text1" w:themeTint="A6"/>
                            <w:sz w:val="18"/>
                            <w:szCs w:val="18"/>
                            <w:lang w:val="ru-RU"/>
                          </w:rPr>
                          <w:t>Исходный уровень</w:t>
                        </w:r>
                      </w:p>
                    </w:tc>
                    <w:tc>
                      <w:tcPr>
                        <w:tcW w:w="2340" w:type="dxa"/>
                        <w:vAlign w:val="center"/>
                      </w:tcPr>
                      <w:p w:rsidR="000E0354" w:rsidRPr="006304AD" w:rsidRDefault="000E0354" w:rsidP="00BF546C">
                        <w:pPr>
                          <w:spacing w:after="120"/>
                          <w:ind w:right="47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lang w:val="ru-RU"/>
                          </w:rPr>
                        </w:pPr>
                        <w:r w:rsidRPr="00BF546C">
                          <w:rPr>
                            <w:rFonts w:ascii="Times New Roman" w:hAnsi="Times New Roman" w:cs="Times New Roman"/>
                            <w:color w:val="595959" w:themeColor="text1" w:themeTint="A6"/>
                            <w:sz w:val="18"/>
                            <w:szCs w:val="18"/>
                            <w:lang w:val="ru-RU"/>
                          </w:rPr>
                          <w:t>Достигнутый прогресс (предыдущий период)</w:t>
                        </w:r>
                      </w:p>
                    </w:tc>
                    <w:tc>
                      <w:tcPr>
                        <w:tcW w:w="3327" w:type="dxa"/>
                        <w:vAlign w:val="center"/>
                      </w:tcPr>
                      <w:p w:rsidR="000E0354" w:rsidRPr="006304AD" w:rsidRDefault="000E0354" w:rsidP="00BF546C">
                        <w:pPr>
                          <w:spacing w:after="120"/>
                          <w:ind w:right="47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lang w:val="ru-RU"/>
                          </w:rPr>
                        </w:pPr>
                        <w:r w:rsidRPr="00BF546C">
                          <w:rPr>
                            <w:rFonts w:ascii="Times New Roman" w:hAnsi="Times New Roman" w:cs="Times New Roman"/>
                            <w:color w:val="595959" w:themeColor="text1" w:themeTint="A6"/>
                            <w:sz w:val="18"/>
                            <w:szCs w:val="18"/>
                            <w:lang w:val="ru-RU"/>
                          </w:rPr>
                          <w:t xml:space="preserve">Итоговое значение целевого показателя </w:t>
                        </w:r>
                      </w:p>
                    </w:tc>
                  </w:tr>
                  <w:tr w:rsidR="000E0354" w:rsidRPr="00147440" w:rsidTr="00BF546C">
                    <w:trPr>
                      <w:trHeight w:val="2375"/>
                    </w:trPr>
                    <w:tc>
                      <w:tcPr>
                        <w:cnfStyle w:val="001000000000" w:firstRow="0" w:lastRow="0" w:firstColumn="1" w:lastColumn="0" w:oddVBand="0" w:evenVBand="0" w:oddHBand="0" w:evenHBand="0" w:firstRowFirstColumn="0" w:firstRowLastColumn="0" w:lastRowFirstColumn="0" w:lastRowLastColumn="0"/>
                        <w:tcW w:w="922" w:type="dxa"/>
                        <w:vAlign w:val="center"/>
                      </w:tcPr>
                      <w:p w:rsidR="000E0354" w:rsidRPr="006304AD" w:rsidRDefault="000E0354" w:rsidP="00BF546C">
                        <w:pPr>
                          <w:spacing w:after="120"/>
                          <w:ind w:right="-94"/>
                          <w:rPr>
                            <w:rFonts w:ascii="Times New Roman" w:hAnsi="Times New Roman" w:cs="Times New Roman"/>
                            <w:color w:val="595959" w:themeColor="text1" w:themeTint="A6"/>
                            <w:sz w:val="17"/>
                            <w:szCs w:val="17"/>
                            <w:lang w:val="ru-RU"/>
                          </w:rPr>
                        </w:pPr>
                        <w:r w:rsidRPr="00BF546C">
                          <w:rPr>
                            <w:rFonts w:ascii="Times New Roman" w:hAnsi="Times New Roman" w:cs="Times New Roman"/>
                            <w:color w:val="595959" w:themeColor="text1" w:themeTint="A6"/>
                            <w:sz w:val="17"/>
                            <w:szCs w:val="17"/>
                            <w:lang w:val="ru-RU"/>
                          </w:rPr>
                          <w:t>Значение</w:t>
                        </w:r>
                      </w:p>
                    </w:tc>
                    <w:tc>
                      <w:tcPr>
                        <w:tcW w:w="2250" w:type="dxa"/>
                        <w:vAlign w:val="center"/>
                      </w:tcPr>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lang w:val="ru-RU"/>
                          </w:rPr>
                        </w:pPr>
                        <w:r w:rsidRPr="006304AD">
                          <w:rPr>
                            <w:rFonts w:ascii="Times New Roman" w:hAnsi="Times New Roman" w:cs="Times New Roman"/>
                            <w:color w:val="262626" w:themeColor="text1" w:themeTint="D9"/>
                            <w:sz w:val="17"/>
                            <w:szCs w:val="17"/>
                            <w:lang w:val="ru-RU"/>
                          </w:rPr>
                          <w:t xml:space="preserve">Борисов (65 </w:t>
                        </w:r>
                        <w:r w:rsidRPr="006304AD">
                          <w:rPr>
                            <w:rFonts w:ascii="Times New Roman" w:hAnsi="Times New Roman" w:cs="Times New Roman"/>
                            <w:color w:val="262626" w:themeColor="text1" w:themeTint="D9"/>
                            <w:sz w:val="17"/>
                            <w:szCs w:val="17"/>
                          </w:rPr>
                          <w:t>MW</w:t>
                        </w:r>
                        <w:r w:rsidRPr="006304AD">
                          <w:rPr>
                            <w:rFonts w:ascii="Times New Roman" w:hAnsi="Times New Roman" w:cs="Times New Roman"/>
                            <w:color w:val="262626" w:themeColor="text1" w:themeTint="D9"/>
                            <w:sz w:val="17"/>
                            <w:szCs w:val="17"/>
                            <w:lang w:val="ru-RU"/>
                          </w:rPr>
                          <w:t xml:space="preserve">) 0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Могилев 0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Речица 0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Руба 0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Ошмяны 0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Борисов (1 </w:t>
                        </w:r>
                        <w:r w:rsidRPr="006304AD">
                          <w:rPr>
                            <w:rFonts w:ascii="Times New Roman" w:hAnsi="Times New Roman" w:cs="Times New Roman"/>
                            <w:color w:val="262626" w:themeColor="text1" w:themeTint="D9"/>
                            <w:sz w:val="17"/>
                            <w:szCs w:val="17"/>
                          </w:rPr>
                          <w:t>MW</w:t>
                        </w:r>
                        <w:r w:rsidRPr="006304AD">
                          <w:rPr>
                            <w:rFonts w:ascii="Times New Roman" w:hAnsi="Times New Roman" w:cs="Times New Roman"/>
                            <w:color w:val="262626" w:themeColor="text1" w:themeTint="D9"/>
                            <w:sz w:val="17"/>
                            <w:szCs w:val="17"/>
                            <w:lang w:val="ru-RU"/>
                          </w:rPr>
                          <w:t xml:space="preserve">) 0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tc>
                    <w:tc>
                      <w:tcPr>
                        <w:tcW w:w="2340" w:type="dxa"/>
                        <w:vAlign w:val="center"/>
                      </w:tcPr>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Борисов (65 </w:t>
                        </w:r>
                        <w:r w:rsidRPr="006304AD">
                          <w:rPr>
                            <w:rFonts w:ascii="Times New Roman" w:hAnsi="Times New Roman" w:cs="Times New Roman"/>
                            <w:color w:val="262626" w:themeColor="text1" w:themeTint="D9"/>
                            <w:sz w:val="17"/>
                            <w:szCs w:val="17"/>
                          </w:rPr>
                          <w:t>Mw</w:t>
                        </w:r>
                        <w:r w:rsidRPr="006304AD">
                          <w:rPr>
                            <w:rFonts w:ascii="Times New Roman" w:hAnsi="Times New Roman" w:cs="Times New Roman"/>
                            <w:color w:val="262626" w:themeColor="text1" w:themeTint="D9"/>
                            <w:sz w:val="17"/>
                            <w:szCs w:val="17"/>
                            <w:lang w:val="ru-RU"/>
                          </w:rPr>
                          <w:t xml:space="preserve">) 56151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r w:rsidRPr="006304AD">
                          <w:rPr>
                            <w:rFonts w:ascii="Times New Roman" w:hAnsi="Times New Roman" w:cs="Times New Roman"/>
                            <w:color w:val="262626" w:themeColor="text1" w:themeTint="D9"/>
                            <w:sz w:val="17"/>
                            <w:szCs w:val="17"/>
                            <w:lang w:val="ru-RU"/>
                          </w:rPr>
                          <w:t xml:space="preserve"> </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lang w:val="ru-RU"/>
                          </w:rPr>
                        </w:pPr>
                        <w:r w:rsidRPr="006304AD">
                          <w:rPr>
                            <w:rFonts w:ascii="Times New Roman" w:hAnsi="Times New Roman" w:cs="Times New Roman"/>
                            <w:color w:val="262626" w:themeColor="text1" w:themeTint="D9"/>
                            <w:sz w:val="17"/>
                            <w:szCs w:val="17"/>
                            <w:lang w:val="ru-RU"/>
                          </w:rPr>
                          <w:t xml:space="preserve">Могилев 1312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lang w:val="ru-RU"/>
                          </w:rPr>
                        </w:pPr>
                        <w:r w:rsidRPr="006304AD">
                          <w:rPr>
                            <w:rFonts w:ascii="Times New Roman" w:hAnsi="Times New Roman" w:cs="Times New Roman"/>
                            <w:color w:val="262626" w:themeColor="text1" w:themeTint="D9"/>
                            <w:sz w:val="17"/>
                            <w:szCs w:val="17"/>
                            <w:lang w:val="ru-RU"/>
                          </w:rPr>
                          <w:t xml:space="preserve">Речица 4369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Руба 2923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Ошмяны 2896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Борисов (1 </w:t>
                        </w:r>
                        <w:r w:rsidRPr="006304AD">
                          <w:rPr>
                            <w:rFonts w:ascii="Times New Roman" w:hAnsi="Times New Roman" w:cs="Times New Roman"/>
                            <w:color w:val="262626" w:themeColor="text1" w:themeTint="D9"/>
                            <w:sz w:val="17"/>
                            <w:szCs w:val="17"/>
                          </w:rPr>
                          <w:t>MW</w:t>
                        </w:r>
                        <w:r w:rsidRPr="006304AD">
                          <w:rPr>
                            <w:rFonts w:ascii="Times New Roman" w:hAnsi="Times New Roman" w:cs="Times New Roman"/>
                            <w:color w:val="262626" w:themeColor="text1" w:themeTint="D9"/>
                            <w:sz w:val="17"/>
                            <w:szCs w:val="17"/>
                            <w:lang w:val="ru-RU"/>
                          </w:rPr>
                          <w:t xml:space="preserve">) 705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tc>
                    <w:tc>
                      <w:tcPr>
                        <w:tcW w:w="3327" w:type="dxa"/>
                        <w:vAlign w:val="center"/>
                      </w:tcPr>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lang w:val="ru-RU"/>
                          </w:rPr>
                        </w:pPr>
                        <w:r w:rsidRPr="006304AD">
                          <w:rPr>
                            <w:rFonts w:ascii="Times New Roman" w:hAnsi="Times New Roman" w:cs="Times New Roman"/>
                            <w:color w:val="262626" w:themeColor="text1" w:themeTint="D9"/>
                            <w:sz w:val="17"/>
                            <w:szCs w:val="17"/>
                            <w:lang w:val="ru-RU"/>
                          </w:rPr>
                          <w:t xml:space="preserve">Борисов (65 </w:t>
                        </w:r>
                        <w:r w:rsidRPr="006304AD">
                          <w:rPr>
                            <w:rFonts w:ascii="Times New Roman" w:hAnsi="Times New Roman" w:cs="Times New Roman"/>
                            <w:color w:val="262626" w:themeColor="text1" w:themeTint="D9"/>
                            <w:sz w:val="17"/>
                            <w:szCs w:val="17"/>
                          </w:rPr>
                          <w:t>MW</w:t>
                        </w:r>
                        <w:r w:rsidR="00183F53" w:rsidRPr="006304AD">
                          <w:rPr>
                            <w:rFonts w:ascii="Times New Roman" w:hAnsi="Times New Roman" w:cs="Times New Roman"/>
                            <w:color w:val="262626" w:themeColor="text1" w:themeTint="D9"/>
                            <w:sz w:val="17"/>
                            <w:szCs w:val="17"/>
                            <w:lang w:val="ru-RU"/>
                          </w:rPr>
                          <w:t>) 60</w:t>
                        </w:r>
                        <w:r w:rsidRPr="006304AD">
                          <w:rPr>
                            <w:rFonts w:ascii="Times New Roman" w:hAnsi="Times New Roman" w:cs="Times New Roman"/>
                            <w:color w:val="262626" w:themeColor="text1" w:themeTint="D9"/>
                            <w:sz w:val="17"/>
                            <w:szCs w:val="17"/>
                            <w:lang w:val="ru-RU"/>
                          </w:rPr>
                          <w:t xml:space="preserve">613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183F53"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Могилев 14</w:t>
                        </w:r>
                        <w:r w:rsidR="000E0354" w:rsidRPr="006304AD">
                          <w:rPr>
                            <w:rFonts w:ascii="Times New Roman" w:hAnsi="Times New Roman" w:cs="Times New Roman"/>
                            <w:color w:val="262626" w:themeColor="text1" w:themeTint="D9"/>
                            <w:sz w:val="17"/>
                            <w:szCs w:val="17"/>
                            <w:lang w:val="ru-RU"/>
                          </w:rPr>
                          <w:t xml:space="preserve">248 </w:t>
                        </w:r>
                        <w:r w:rsidR="000E0354" w:rsidRPr="006304AD">
                          <w:rPr>
                            <w:rFonts w:ascii="Times New Roman" w:hAnsi="Times New Roman" w:cs="Times New Roman"/>
                            <w:sz w:val="20"/>
                            <w:szCs w:val="20"/>
                            <w:lang w:val="ru-RU"/>
                          </w:rPr>
                          <w:t>тыс.м</w:t>
                        </w:r>
                        <w:r w:rsidR="000E0354" w:rsidRPr="006304AD">
                          <w:rPr>
                            <w:rFonts w:ascii="Times New Roman" w:hAnsi="Times New Roman" w:cs="Times New Roman"/>
                            <w:sz w:val="20"/>
                            <w:szCs w:val="20"/>
                            <w:vertAlign w:val="superscript"/>
                            <w:lang w:val="ru-RU"/>
                          </w:rPr>
                          <w:t>3</w:t>
                        </w:r>
                      </w:p>
                      <w:p w:rsidR="000E0354" w:rsidRPr="006304AD" w:rsidRDefault="00183F53"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Речица 3</w:t>
                        </w:r>
                        <w:r w:rsidR="000E0354" w:rsidRPr="006304AD">
                          <w:rPr>
                            <w:rFonts w:ascii="Times New Roman" w:hAnsi="Times New Roman" w:cs="Times New Roman"/>
                            <w:color w:val="262626" w:themeColor="text1" w:themeTint="D9"/>
                            <w:sz w:val="17"/>
                            <w:szCs w:val="17"/>
                            <w:lang w:val="ru-RU"/>
                          </w:rPr>
                          <w:t xml:space="preserve">642 </w:t>
                        </w:r>
                        <w:r w:rsidR="000E0354" w:rsidRPr="006304AD">
                          <w:rPr>
                            <w:rFonts w:ascii="Times New Roman" w:hAnsi="Times New Roman" w:cs="Times New Roman"/>
                            <w:sz w:val="20"/>
                            <w:szCs w:val="20"/>
                            <w:lang w:val="ru-RU"/>
                          </w:rPr>
                          <w:t>тыс.м</w:t>
                        </w:r>
                        <w:r w:rsidR="000E0354" w:rsidRPr="006304AD">
                          <w:rPr>
                            <w:rFonts w:ascii="Times New Roman" w:hAnsi="Times New Roman" w:cs="Times New Roman"/>
                            <w:sz w:val="20"/>
                            <w:szCs w:val="20"/>
                            <w:vertAlign w:val="superscript"/>
                            <w:lang w:val="ru-RU"/>
                          </w:rPr>
                          <w:t>3</w:t>
                        </w:r>
                      </w:p>
                      <w:p w:rsidR="000E0354" w:rsidRPr="006304AD" w:rsidRDefault="00183F53"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Руба 3</w:t>
                        </w:r>
                        <w:r w:rsidR="000E0354" w:rsidRPr="006304AD">
                          <w:rPr>
                            <w:rFonts w:ascii="Times New Roman" w:hAnsi="Times New Roman" w:cs="Times New Roman"/>
                            <w:color w:val="262626" w:themeColor="text1" w:themeTint="D9"/>
                            <w:sz w:val="17"/>
                            <w:szCs w:val="17"/>
                            <w:lang w:val="ru-RU"/>
                          </w:rPr>
                          <w:t xml:space="preserve">642 </w:t>
                        </w:r>
                        <w:r w:rsidR="000E0354" w:rsidRPr="006304AD">
                          <w:rPr>
                            <w:rFonts w:ascii="Times New Roman" w:hAnsi="Times New Roman" w:cs="Times New Roman"/>
                            <w:sz w:val="20"/>
                            <w:szCs w:val="20"/>
                            <w:lang w:val="ru-RU"/>
                          </w:rPr>
                          <w:t>тыс.м</w:t>
                        </w:r>
                        <w:r w:rsidR="000E0354" w:rsidRPr="006304AD">
                          <w:rPr>
                            <w:rFonts w:ascii="Times New Roman" w:hAnsi="Times New Roman" w:cs="Times New Roman"/>
                            <w:sz w:val="20"/>
                            <w:szCs w:val="20"/>
                            <w:vertAlign w:val="superscript"/>
                            <w:lang w:val="ru-RU"/>
                          </w:rPr>
                          <w:t>3</w:t>
                        </w:r>
                      </w:p>
                      <w:p w:rsidR="000E0354" w:rsidRPr="006304AD" w:rsidRDefault="00183F53"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Ошмяны 3</w:t>
                        </w:r>
                        <w:r w:rsidR="000E0354" w:rsidRPr="006304AD">
                          <w:rPr>
                            <w:rFonts w:ascii="Times New Roman" w:hAnsi="Times New Roman" w:cs="Times New Roman"/>
                            <w:color w:val="262626" w:themeColor="text1" w:themeTint="D9"/>
                            <w:sz w:val="17"/>
                            <w:szCs w:val="17"/>
                            <w:lang w:val="ru-RU"/>
                          </w:rPr>
                          <w:t xml:space="preserve">642 </w:t>
                        </w:r>
                        <w:r w:rsidR="000E0354" w:rsidRPr="006304AD">
                          <w:rPr>
                            <w:rFonts w:ascii="Times New Roman" w:hAnsi="Times New Roman" w:cs="Times New Roman"/>
                            <w:sz w:val="20"/>
                            <w:szCs w:val="20"/>
                            <w:lang w:val="ru-RU"/>
                          </w:rPr>
                          <w:t>тыс.м</w:t>
                        </w:r>
                        <w:r w:rsidR="000E0354"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Борисов (1 </w:t>
                        </w:r>
                        <w:r w:rsidRPr="006304AD">
                          <w:rPr>
                            <w:rFonts w:ascii="Times New Roman" w:hAnsi="Times New Roman" w:cs="Times New Roman"/>
                            <w:color w:val="262626" w:themeColor="text1" w:themeTint="D9"/>
                            <w:sz w:val="17"/>
                            <w:szCs w:val="17"/>
                          </w:rPr>
                          <w:t>MW</w:t>
                        </w:r>
                        <w:r w:rsidR="00183F53" w:rsidRPr="006304AD">
                          <w:rPr>
                            <w:rFonts w:ascii="Times New Roman" w:hAnsi="Times New Roman" w:cs="Times New Roman"/>
                            <w:color w:val="262626" w:themeColor="text1" w:themeTint="D9"/>
                            <w:sz w:val="17"/>
                            <w:szCs w:val="17"/>
                            <w:lang w:val="ru-RU"/>
                          </w:rPr>
                          <w:t>) 1</w:t>
                        </w:r>
                        <w:r w:rsidRPr="006304AD">
                          <w:rPr>
                            <w:rFonts w:ascii="Times New Roman" w:hAnsi="Times New Roman" w:cs="Times New Roman"/>
                            <w:color w:val="262626" w:themeColor="text1" w:themeTint="D9"/>
                            <w:sz w:val="17"/>
                            <w:szCs w:val="17"/>
                            <w:lang w:val="ru-RU"/>
                          </w:rPr>
                          <w:t xml:space="preserve">093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Могилев </w:t>
                        </w:r>
                        <w:r w:rsidRPr="006304AD">
                          <w:rPr>
                            <w:rFonts w:ascii="Times New Roman" w:hAnsi="Times New Roman" w:cs="Times New Roman"/>
                            <w:color w:val="262626" w:themeColor="text1" w:themeTint="D9"/>
                            <w:sz w:val="17"/>
                            <w:szCs w:val="17"/>
                          </w:rPr>
                          <w:t>CHP</w:t>
                        </w:r>
                        <w:r w:rsidR="00183F53" w:rsidRPr="006304AD">
                          <w:rPr>
                            <w:rFonts w:ascii="Times New Roman" w:hAnsi="Times New Roman" w:cs="Times New Roman"/>
                            <w:color w:val="262626" w:themeColor="text1" w:themeTint="D9"/>
                            <w:sz w:val="17"/>
                            <w:szCs w:val="17"/>
                            <w:lang w:val="ru-RU"/>
                          </w:rPr>
                          <w:t>1 21</w:t>
                        </w:r>
                        <w:r w:rsidRPr="006304AD">
                          <w:rPr>
                            <w:rFonts w:ascii="Times New Roman" w:hAnsi="Times New Roman" w:cs="Times New Roman"/>
                            <w:color w:val="262626" w:themeColor="text1" w:themeTint="D9"/>
                            <w:sz w:val="17"/>
                            <w:szCs w:val="17"/>
                            <w:lang w:val="ru-RU"/>
                          </w:rPr>
                          <w:t xml:space="preserve">200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p w:rsidR="000E0354" w:rsidRPr="006304AD" w:rsidRDefault="000E0354" w:rsidP="00BF546C">
                        <w:pPr>
                          <w:spacing w:after="120"/>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6304AD">
                          <w:rPr>
                            <w:rFonts w:ascii="Times New Roman" w:hAnsi="Times New Roman" w:cs="Times New Roman"/>
                            <w:color w:val="262626" w:themeColor="text1" w:themeTint="D9"/>
                            <w:sz w:val="17"/>
                            <w:szCs w:val="17"/>
                            <w:lang w:val="ru-RU"/>
                          </w:rPr>
                          <w:t xml:space="preserve">Гомель </w:t>
                        </w:r>
                        <w:r w:rsidRPr="006304AD">
                          <w:rPr>
                            <w:rFonts w:ascii="Times New Roman" w:hAnsi="Times New Roman" w:cs="Times New Roman"/>
                            <w:color w:val="262626" w:themeColor="text1" w:themeTint="D9"/>
                            <w:sz w:val="17"/>
                            <w:szCs w:val="17"/>
                          </w:rPr>
                          <w:t>CHP</w:t>
                        </w:r>
                        <w:r w:rsidR="00183F53" w:rsidRPr="006304AD">
                          <w:rPr>
                            <w:rFonts w:ascii="Times New Roman" w:hAnsi="Times New Roman" w:cs="Times New Roman"/>
                            <w:color w:val="262626" w:themeColor="text1" w:themeTint="D9"/>
                            <w:sz w:val="17"/>
                            <w:szCs w:val="17"/>
                            <w:lang w:val="ru-RU"/>
                          </w:rPr>
                          <w:t>1 25</w:t>
                        </w:r>
                        <w:r w:rsidRPr="006304AD">
                          <w:rPr>
                            <w:rFonts w:ascii="Times New Roman" w:hAnsi="Times New Roman" w:cs="Times New Roman"/>
                            <w:color w:val="262626" w:themeColor="text1" w:themeTint="D9"/>
                            <w:sz w:val="17"/>
                            <w:szCs w:val="17"/>
                            <w:lang w:val="ru-RU"/>
                          </w:rPr>
                          <w:t xml:space="preserve">500 </w:t>
                        </w:r>
                        <w:r w:rsidRPr="006304AD">
                          <w:rPr>
                            <w:rFonts w:ascii="Times New Roman" w:hAnsi="Times New Roman" w:cs="Times New Roman"/>
                            <w:sz w:val="20"/>
                            <w:szCs w:val="20"/>
                            <w:lang w:val="ru-RU"/>
                          </w:rPr>
                          <w:t>тыс.м</w:t>
                        </w:r>
                        <w:r w:rsidRPr="006304AD">
                          <w:rPr>
                            <w:rFonts w:ascii="Times New Roman" w:hAnsi="Times New Roman" w:cs="Times New Roman"/>
                            <w:sz w:val="20"/>
                            <w:szCs w:val="20"/>
                            <w:vertAlign w:val="superscript"/>
                            <w:lang w:val="ru-RU"/>
                          </w:rPr>
                          <w:t>3</w:t>
                        </w:r>
                      </w:p>
                    </w:tc>
                  </w:tr>
                  <w:tr w:rsidR="000E0354" w:rsidRPr="00147440" w:rsidTr="00BF546C">
                    <w:trPr>
                      <w:trHeight w:val="135"/>
                    </w:trPr>
                    <w:tc>
                      <w:tcPr>
                        <w:cnfStyle w:val="001000000000" w:firstRow="0" w:lastRow="0" w:firstColumn="1" w:lastColumn="0" w:oddVBand="0" w:evenVBand="0" w:oddHBand="0" w:evenHBand="0" w:firstRowFirstColumn="0" w:firstRowLastColumn="0" w:lastRowFirstColumn="0" w:lastRowLastColumn="0"/>
                        <w:tcW w:w="922" w:type="dxa"/>
                        <w:vAlign w:val="center"/>
                      </w:tcPr>
                      <w:p w:rsidR="000E0354" w:rsidRPr="006304AD" w:rsidRDefault="000E0354" w:rsidP="00E241E9">
                        <w:pPr>
                          <w:ind w:right="37"/>
                          <w:rPr>
                            <w:rFonts w:ascii="Times New Roman" w:hAnsi="Times New Roman" w:cs="Times New Roman"/>
                            <w:color w:val="595959" w:themeColor="text1" w:themeTint="A6"/>
                            <w:sz w:val="17"/>
                            <w:szCs w:val="17"/>
                          </w:rPr>
                        </w:pPr>
                        <w:r w:rsidRPr="006304AD">
                          <w:rPr>
                            <w:rFonts w:ascii="Times New Roman" w:hAnsi="Times New Roman" w:cs="Times New Roman"/>
                            <w:color w:val="595959" w:themeColor="text1" w:themeTint="A6"/>
                            <w:sz w:val="17"/>
                            <w:szCs w:val="17"/>
                          </w:rPr>
                          <w:t>Дата</w:t>
                        </w:r>
                      </w:p>
                    </w:tc>
                    <w:tc>
                      <w:tcPr>
                        <w:tcW w:w="2250" w:type="dxa"/>
                        <w:vAlign w:val="center"/>
                      </w:tcPr>
                      <w:p w:rsidR="000E0354" w:rsidRPr="006304AD" w:rsidRDefault="000E0354" w:rsidP="00E241E9">
                        <w:pPr>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color w:val="262626" w:themeColor="text1" w:themeTint="D9"/>
                            <w:sz w:val="17"/>
                            <w:szCs w:val="17"/>
                          </w:rPr>
                          <w:t xml:space="preserve">31 декабря 2008 </w:t>
                        </w:r>
                      </w:p>
                    </w:tc>
                    <w:tc>
                      <w:tcPr>
                        <w:tcW w:w="2340" w:type="dxa"/>
                        <w:vAlign w:val="center"/>
                      </w:tcPr>
                      <w:p w:rsidR="000E0354" w:rsidRPr="006304AD" w:rsidRDefault="000E0354" w:rsidP="00E241E9">
                        <w:pPr>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color w:val="262626" w:themeColor="text1" w:themeTint="D9"/>
                            <w:sz w:val="17"/>
                            <w:szCs w:val="17"/>
                          </w:rPr>
                          <w:t>31 августа 2016</w:t>
                        </w:r>
                      </w:p>
                    </w:tc>
                    <w:tc>
                      <w:tcPr>
                        <w:tcW w:w="3327" w:type="dxa"/>
                        <w:vAlign w:val="center"/>
                      </w:tcPr>
                      <w:p w:rsidR="000E0354" w:rsidRPr="006304AD" w:rsidRDefault="000E0354" w:rsidP="00E241E9">
                        <w:pPr>
                          <w:ind w:right="46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31 декабря 2017</w:t>
                        </w:r>
                      </w:p>
                    </w:tc>
                  </w:tr>
                  <w:tr w:rsidR="00183F53" w:rsidRPr="00147440" w:rsidTr="00BF546C">
                    <w:trPr>
                      <w:cnfStyle w:val="010000000000" w:firstRow="0" w:lastRow="1"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922" w:type="dxa"/>
                        <w:vAlign w:val="center"/>
                      </w:tcPr>
                      <w:p w:rsidR="00183F53" w:rsidRPr="006304AD" w:rsidRDefault="00183F53" w:rsidP="00E241E9">
                        <w:pPr>
                          <w:ind w:right="-94"/>
                          <w:rPr>
                            <w:rFonts w:ascii="Times New Roman" w:hAnsi="Times New Roman" w:cs="Times New Roman"/>
                            <w:color w:val="595959" w:themeColor="text1" w:themeTint="A6"/>
                            <w:sz w:val="17"/>
                            <w:szCs w:val="17"/>
                          </w:rPr>
                        </w:pPr>
                        <w:r w:rsidRPr="006304AD">
                          <w:rPr>
                            <w:rFonts w:ascii="Times New Roman" w:hAnsi="Times New Roman" w:cs="Times New Roman"/>
                            <w:color w:val="595959" w:themeColor="text1" w:themeTint="A6"/>
                            <w:sz w:val="17"/>
                            <w:szCs w:val="17"/>
                          </w:rPr>
                          <w:t>итого</w:t>
                        </w:r>
                      </w:p>
                    </w:tc>
                    <w:tc>
                      <w:tcPr>
                        <w:tcW w:w="2250" w:type="dxa"/>
                        <w:vAlign w:val="center"/>
                      </w:tcPr>
                      <w:p w:rsidR="00183F53" w:rsidRPr="006304AD" w:rsidRDefault="00183F53" w:rsidP="00E241E9">
                        <w:pPr>
                          <w:ind w:right="468"/>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0</w:t>
                        </w:r>
                      </w:p>
                    </w:tc>
                    <w:tc>
                      <w:tcPr>
                        <w:tcW w:w="2340" w:type="dxa"/>
                        <w:vAlign w:val="center"/>
                      </w:tcPr>
                      <w:p w:rsidR="00183F53" w:rsidRPr="006304AD" w:rsidRDefault="00183F53" w:rsidP="00E241E9">
                        <w:pPr>
                          <w:ind w:right="468"/>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vertAlign w:val="superscript"/>
                          </w:rPr>
                        </w:pPr>
                        <w:r w:rsidRPr="006304AD">
                          <w:rPr>
                            <w:rFonts w:ascii="Times New Roman" w:hAnsi="Times New Roman" w:cs="Times New Roman"/>
                            <w:color w:val="262626" w:themeColor="text1" w:themeTint="D9"/>
                            <w:sz w:val="17"/>
                            <w:szCs w:val="17"/>
                          </w:rPr>
                          <w:t>68 356 тыс. м</w:t>
                        </w:r>
                        <w:r w:rsidRPr="006304AD">
                          <w:rPr>
                            <w:rFonts w:ascii="Times New Roman" w:hAnsi="Times New Roman" w:cs="Times New Roman"/>
                            <w:color w:val="262626" w:themeColor="text1" w:themeTint="D9"/>
                            <w:sz w:val="17"/>
                            <w:szCs w:val="17"/>
                            <w:vertAlign w:val="superscript"/>
                          </w:rPr>
                          <w:t>3</w:t>
                        </w:r>
                      </w:p>
                    </w:tc>
                    <w:tc>
                      <w:tcPr>
                        <w:tcW w:w="3327" w:type="dxa"/>
                        <w:vAlign w:val="center"/>
                      </w:tcPr>
                      <w:p w:rsidR="00183F53" w:rsidRPr="006304AD" w:rsidRDefault="00183F53" w:rsidP="00E241E9">
                        <w:pPr>
                          <w:ind w:right="468"/>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vertAlign w:val="superscript"/>
                          </w:rPr>
                        </w:pPr>
                        <w:r w:rsidRPr="006304AD">
                          <w:rPr>
                            <w:rFonts w:ascii="Times New Roman" w:hAnsi="Times New Roman" w:cs="Times New Roman"/>
                            <w:color w:val="262626" w:themeColor="text1" w:themeTint="D9"/>
                            <w:sz w:val="17"/>
                            <w:szCs w:val="17"/>
                          </w:rPr>
                          <w:t>133 580 тыс. м</w:t>
                        </w:r>
                        <w:r w:rsidRPr="006304AD">
                          <w:rPr>
                            <w:rFonts w:ascii="Times New Roman" w:hAnsi="Times New Roman" w:cs="Times New Roman"/>
                            <w:color w:val="262626" w:themeColor="text1" w:themeTint="D9"/>
                            <w:sz w:val="17"/>
                            <w:szCs w:val="17"/>
                            <w:vertAlign w:val="superscript"/>
                          </w:rPr>
                          <w:t>3</w:t>
                        </w:r>
                      </w:p>
                    </w:tc>
                  </w:tr>
                </w:tbl>
                <w:p w:rsidR="000E0354" w:rsidRPr="00147440" w:rsidRDefault="000E0354" w:rsidP="00BF546C">
                  <w:pPr>
                    <w:ind w:right="468"/>
                    <w:rPr>
                      <w:rFonts w:ascii="Arial" w:hAnsi="Arial" w:cs="Arial"/>
                      <w:sz w:val="17"/>
                      <w:szCs w:val="17"/>
                    </w:rPr>
                  </w:pPr>
                </w:p>
              </w:tc>
            </w:tr>
          </w:tbl>
          <w:p w:rsidR="000E0354" w:rsidRPr="00147440" w:rsidRDefault="000E0354" w:rsidP="00BF546C">
            <w:pPr>
              <w:rPr>
                <w:rFonts w:ascii="Arial" w:hAnsi="Arial" w:cs="Arial"/>
                <w:b/>
                <w:color w:val="FFFFFF" w:themeColor="background1"/>
                <w:sz w:val="4"/>
                <w:szCs w:val="4"/>
              </w:rPr>
            </w:pPr>
          </w:p>
          <w:p w:rsidR="000E0354" w:rsidRPr="00147440" w:rsidRDefault="000E0354" w:rsidP="00BF546C">
            <w:pPr>
              <w:rPr>
                <w:rFonts w:ascii="Arial" w:hAnsi="Arial" w:cs="Arial"/>
                <w:b/>
                <w:color w:val="FFFFFF" w:themeColor="background1"/>
                <w:sz w:val="4"/>
                <w:szCs w:val="4"/>
              </w:rPr>
            </w:pPr>
          </w:p>
        </w:tc>
      </w:tr>
    </w:tbl>
    <w:p w:rsidR="000E0354" w:rsidRPr="00BF546C" w:rsidRDefault="000E0354" w:rsidP="00717A27">
      <w:pPr>
        <w:spacing w:after="0" w:line="240" w:lineRule="auto"/>
        <w:jc w:val="both"/>
        <w:rPr>
          <w:rFonts w:ascii="Times New Roman" w:hAnsi="Times New Roman" w:cs="Times New Roman"/>
          <w:b/>
          <w:sz w:val="16"/>
          <w:szCs w:val="16"/>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0E0354" w:rsidRPr="00147440" w:rsidTr="000E0354">
        <w:trPr>
          <w:trHeight w:val="909"/>
        </w:trPr>
        <w:tc>
          <w:tcPr>
            <w:tcW w:w="9356" w:type="dxa"/>
          </w:tcPr>
          <w:p w:rsidR="000E0354" w:rsidRPr="00147440" w:rsidRDefault="000E0354" w:rsidP="00981F39">
            <w:pPr>
              <w:rPr>
                <w:rFonts w:ascii="Arial" w:hAnsi="Arial" w:cs="Arial"/>
                <w:b/>
                <w:color w:val="FFFFFF" w:themeColor="background1"/>
                <w:sz w:val="4"/>
                <w:szCs w:val="4"/>
              </w:rPr>
            </w:pPr>
            <w:r w:rsidRPr="00147440">
              <w:rPr>
                <w:rFonts w:ascii="Arial" w:hAnsi="Arial" w:cs="Arial"/>
                <w:b/>
                <w:color w:val="FFFFFF" w:themeColor="background1"/>
                <w:sz w:val="4"/>
                <w:szCs w:val="4"/>
              </w:rPr>
              <w:t>PHINDPDOTBL</w:t>
            </w:r>
          </w:p>
          <w:tbl>
            <w:tblPr>
              <w:tblStyle w:val="11"/>
              <w:tblW w:w="10713" w:type="dxa"/>
              <w:tblInd w:w="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CellMar>
                <w:top w:w="72" w:type="dxa"/>
                <w:left w:w="115" w:type="dxa"/>
                <w:bottom w:w="72" w:type="dxa"/>
                <w:right w:w="115" w:type="dxa"/>
              </w:tblCellMar>
              <w:tblLook w:val="06E0" w:firstRow="1" w:lastRow="1" w:firstColumn="1" w:lastColumn="0" w:noHBand="1" w:noVBand="1"/>
            </w:tblPr>
            <w:tblGrid>
              <w:gridCol w:w="10713"/>
            </w:tblGrid>
            <w:tr w:rsidR="000E0354" w:rsidRPr="00147440" w:rsidTr="000E035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713" w:type="dxa"/>
                  <w:tcBorders>
                    <w:bottom w:val="nil"/>
                  </w:tcBorders>
                  <w:shd w:val="clear" w:color="auto" w:fill="F2F2F2" w:themeFill="background1" w:themeFillShade="F2"/>
                  <w:vAlign w:val="center"/>
                </w:tcPr>
                <w:p w:rsidR="000E0354" w:rsidRPr="006304AD" w:rsidRDefault="000E0354" w:rsidP="00BF546C">
                  <w:pPr>
                    <w:rPr>
                      <w:rFonts w:ascii="Times New Roman" w:hAnsi="Times New Roman" w:cs="Times New Roman"/>
                      <w:color w:val="000000" w:themeColor="text1"/>
                      <w:sz w:val="19"/>
                      <w:szCs w:val="19"/>
                      <w:lang w:val="ru-RU"/>
                    </w:rPr>
                  </w:pPr>
                  <w:r w:rsidRPr="006304AD">
                    <w:rPr>
                      <w:rFonts w:ascii="Times New Roman" w:hAnsi="Times New Roman" w:cs="Times New Roman"/>
                      <w:color w:val="000000" w:themeColor="text1"/>
                      <w:sz w:val="12"/>
                      <w:szCs w:val="12"/>
                    </w:rPr>
                    <w:sym w:font="Wingdings 3" w:char="F075"/>
                  </w:r>
                  <w:r w:rsidRPr="006304AD">
                    <w:rPr>
                      <w:rFonts w:ascii="Times New Roman" w:hAnsi="Times New Roman" w:cs="Times New Roman"/>
                      <w:color w:val="000000" w:themeColor="text1"/>
                      <w:sz w:val="19"/>
                      <w:szCs w:val="19"/>
                      <w:lang w:val="ru-RU"/>
                    </w:rPr>
                    <w:t xml:space="preserve"> Генерирующая мощность источников, работающих на традиционных видах топлива,</w:t>
                  </w:r>
                </w:p>
                <w:p w:rsidR="000E0354" w:rsidRPr="006304AD" w:rsidRDefault="000E0354" w:rsidP="00BF546C">
                  <w:pPr>
                    <w:rPr>
                      <w:rFonts w:ascii="Times New Roman" w:hAnsi="Times New Roman" w:cs="Times New Roman"/>
                      <w:color w:val="17365D" w:themeColor="text2" w:themeShade="BF"/>
                      <w:sz w:val="19"/>
                      <w:szCs w:val="19"/>
                    </w:rPr>
                  </w:pPr>
                  <w:r w:rsidRPr="006304AD">
                    <w:rPr>
                      <w:rFonts w:ascii="Times New Roman" w:hAnsi="Times New Roman" w:cs="Times New Roman"/>
                      <w:color w:val="000000" w:themeColor="text1"/>
                      <w:sz w:val="19"/>
                      <w:szCs w:val="19"/>
                      <w:lang w:val="ru-RU"/>
                    </w:rPr>
                    <w:t xml:space="preserve"> </w:t>
                  </w:r>
                  <w:r w:rsidRPr="006304AD">
                    <w:rPr>
                      <w:rFonts w:ascii="Times New Roman" w:hAnsi="Times New Roman" w:cs="Times New Roman"/>
                      <w:color w:val="000000" w:themeColor="text1"/>
                      <w:sz w:val="19"/>
                      <w:szCs w:val="19"/>
                    </w:rPr>
                    <w:t xml:space="preserve">построенных в рамках проекта </w:t>
                  </w:r>
                </w:p>
              </w:tc>
            </w:tr>
            <w:tr w:rsidR="000E0354" w:rsidRPr="00147440" w:rsidTr="000E0354">
              <w:trPr>
                <w:cnfStyle w:val="010000000000" w:firstRow="0" w:lastRow="1"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0713" w:type="dxa"/>
                  <w:tcBorders>
                    <w:top w:val="nil"/>
                  </w:tcBorders>
                  <w:vAlign w:val="center"/>
                </w:tcPr>
                <w:tbl>
                  <w:tblPr>
                    <w:tblStyle w:val="11"/>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6E0" w:firstRow="1" w:lastRow="1" w:firstColumn="1" w:lastColumn="0" w:noHBand="1" w:noVBand="1"/>
                  </w:tblPr>
                  <w:tblGrid>
                    <w:gridCol w:w="1096"/>
                    <w:gridCol w:w="2126"/>
                    <w:gridCol w:w="2340"/>
                    <w:gridCol w:w="3271"/>
                  </w:tblGrid>
                  <w:tr w:rsidR="000E0354" w:rsidRPr="00147440" w:rsidTr="00E241E9">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096" w:type="dxa"/>
                      </w:tcPr>
                      <w:p w:rsidR="000E0354" w:rsidRPr="006304AD" w:rsidRDefault="000E0354" w:rsidP="00981F39">
                        <w:pPr>
                          <w:spacing w:after="200" w:line="276" w:lineRule="auto"/>
                          <w:rPr>
                            <w:rFonts w:ascii="Times New Roman" w:hAnsi="Times New Roman" w:cs="Times New Roman"/>
                            <w:color w:val="595959" w:themeColor="text1" w:themeTint="A6"/>
                            <w:sz w:val="20"/>
                            <w:szCs w:val="20"/>
                          </w:rPr>
                        </w:pPr>
                      </w:p>
                    </w:tc>
                    <w:tc>
                      <w:tcPr>
                        <w:tcW w:w="2126" w:type="dxa"/>
                        <w:vAlign w:val="center"/>
                      </w:tcPr>
                      <w:p w:rsidR="000E0354" w:rsidRPr="006304AD" w:rsidRDefault="000E0354" w:rsidP="00981F39">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Исходный уровень</w:t>
                        </w:r>
                      </w:p>
                    </w:tc>
                    <w:tc>
                      <w:tcPr>
                        <w:tcW w:w="2340" w:type="dxa"/>
                        <w:vAlign w:val="center"/>
                      </w:tcPr>
                      <w:p w:rsidR="000E0354" w:rsidRPr="006304AD" w:rsidRDefault="000E0354" w:rsidP="00981F39">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Достигнутый прогресс (предыдущий период)</w:t>
                        </w:r>
                      </w:p>
                    </w:tc>
                    <w:tc>
                      <w:tcPr>
                        <w:tcW w:w="3271" w:type="dxa"/>
                        <w:vAlign w:val="center"/>
                      </w:tcPr>
                      <w:p w:rsidR="000E0354" w:rsidRPr="006304AD" w:rsidRDefault="000E0354" w:rsidP="0074482D">
                        <w:pPr>
                          <w:spacing w:after="200" w:line="276" w:lineRule="auto"/>
                          <w:ind w:right="-54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 xml:space="preserve">Итоговое значение целевого показателя </w:t>
                        </w:r>
                      </w:p>
                    </w:tc>
                  </w:tr>
                  <w:tr w:rsidR="000E0354" w:rsidRPr="00147440" w:rsidTr="00BF546C">
                    <w:trPr>
                      <w:trHeight w:val="233"/>
                    </w:trPr>
                    <w:tc>
                      <w:tcPr>
                        <w:cnfStyle w:val="001000000000" w:firstRow="0" w:lastRow="0" w:firstColumn="1" w:lastColumn="0" w:oddVBand="0" w:evenVBand="0" w:oddHBand="0" w:evenHBand="0" w:firstRowFirstColumn="0" w:firstRowLastColumn="0" w:lastRowFirstColumn="0" w:lastRowLastColumn="0"/>
                        <w:tcW w:w="1096" w:type="dxa"/>
                        <w:vAlign w:val="center"/>
                      </w:tcPr>
                      <w:p w:rsidR="000E0354" w:rsidRPr="006304AD" w:rsidRDefault="000E0354" w:rsidP="00E241E9">
                        <w:pPr>
                          <w:spacing w:line="276" w:lineRule="auto"/>
                          <w:rPr>
                            <w:rFonts w:ascii="Times New Roman" w:hAnsi="Times New Roman" w:cs="Times New Roman"/>
                            <w:color w:val="595959" w:themeColor="text1" w:themeTint="A6"/>
                            <w:sz w:val="17"/>
                            <w:szCs w:val="17"/>
                          </w:rPr>
                        </w:pPr>
                        <w:r w:rsidRPr="006304AD">
                          <w:rPr>
                            <w:rFonts w:ascii="Times New Roman" w:hAnsi="Times New Roman" w:cs="Times New Roman"/>
                            <w:color w:val="595959" w:themeColor="text1" w:themeTint="A6"/>
                            <w:sz w:val="17"/>
                            <w:szCs w:val="17"/>
                          </w:rPr>
                          <w:t>Значение</w:t>
                        </w:r>
                      </w:p>
                    </w:tc>
                    <w:tc>
                      <w:tcPr>
                        <w:tcW w:w="2126" w:type="dxa"/>
                        <w:vAlign w:val="center"/>
                      </w:tcPr>
                      <w:p w:rsidR="000E0354" w:rsidRPr="006304AD" w:rsidRDefault="000E0354" w:rsidP="00E241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color w:val="262626" w:themeColor="text1" w:themeTint="D9"/>
                            <w:sz w:val="17"/>
                            <w:szCs w:val="17"/>
                          </w:rPr>
                          <w:t>0.00</w:t>
                        </w:r>
                      </w:p>
                    </w:tc>
                    <w:tc>
                      <w:tcPr>
                        <w:tcW w:w="2340" w:type="dxa"/>
                        <w:vAlign w:val="center"/>
                      </w:tcPr>
                      <w:p w:rsidR="000E0354" w:rsidRPr="006304AD" w:rsidRDefault="000E0354" w:rsidP="00E241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bCs/>
                            <w:color w:val="262626" w:themeColor="text1" w:themeTint="D9"/>
                            <w:sz w:val="17"/>
                            <w:szCs w:val="17"/>
                          </w:rPr>
                          <w:t xml:space="preserve">93,14                                                                                                                                                                                                                                                                                                                                                                                                                                                                                                                                                                                                                                                                                                                                                                                                                                                                                                             </w:t>
                        </w:r>
                      </w:p>
                    </w:tc>
                    <w:tc>
                      <w:tcPr>
                        <w:tcW w:w="3271" w:type="dxa"/>
                        <w:vAlign w:val="center"/>
                      </w:tcPr>
                      <w:p w:rsidR="000E0354" w:rsidRPr="006304AD" w:rsidRDefault="000E0354" w:rsidP="00E241E9">
                        <w:pPr>
                          <w:ind w:right="-5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144.50</w:t>
                        </w:r>
                      </w:p>
                    </w:tc>
                  </w:tr>
                  <w:tr w:rsidR="000E0354" w:rsidRPr="00147440" w:rsidTr="0074482D">
                    <w:trPr>
                      <w:cnfStyle w:val="010000000000" w:firstRow="0" w:lastRow="1"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096" w:type="dxa"/>
                        <w:vAlign w:val="center"/>
                      </w:tcPr>
                      <w:p w:rsidR="000E0354" w:rsidRPr="006304AD" w:rsidRDefault="000E0354" w:rsidP="00E241E9">
                        <w:pPr>
                          <w:rPr>
                            <w:rFonts w:ascii="Times New Roman" w:hAnsi="Times New Roman" w:cs="Times New Roman"/>
                            <w:color w:val="595959" w:themeColor="text1" w:themeTint="A6"/>
                            <w:sz w:val="17"/>
                            <w:szCs w:val="17"/>
                          </w:rPr>
                        </w:pPr>
                        <w:r w:rsidRPr="006304AD">
                          <w:rPr>
                            <w:rFonts w:ascii="Times New Roman" w:hAnsi="Times New Roman" w:cs="Times New Roman"/>
                            <w:color w:val="595959" w:themeColor="text1" w:themeTint="A6"/>
                            <w:sz w:val="17"/>
                            <w:szCs w:val="17"/>
                          </w:rPr>
                          <w:t>Дата</w:t>
                        </w:r>
                      </w:p>
                    </w:tc>
                    <w:tc>
                      <w:tcPr>
                        <w:tcW w:w="2126" w:type="dxa"/>
                        <w:vAlign w:val="center"/>
                      </w:tcPr>
                      <w:p w:rsidR="000E0354" w:rsidRPr="006304AD" w:rsidRDefault="000E0354" w:rsidP="00E241E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31 декабря 2008 </w:t>
                        </w:r>
                      </w:p>
                    </w:tc>
                    <w:tc>
                      <w:tcPr>
                        <w:tcW w:w="2340" w:type="dxa"/>
                        <w:vAlign w:val="center"/>
                      </w:tcPr>
                      <w:p w:rsidR="000E0354" w:rsidRPr="006304AD" w:rsidRDefault="000E0354" w:rsidP="00E241E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31 августа 2016</w:t>
                        </w:r>
                      </w:p>
                    </w:tc>
                    <w:tc>
                      <w:tcPr>
                        <w:tcW w:w="3271" w:type="dxa"/>
                        <w:vAlign w:val="center"/>
                      </w:tcPr>
                      <w:p w:rsidR="000E0354" w:rsidRPr="006304AD" w:rsidRDefault="000E0354" w:rsidP="00E241E9">
                        <w:pPr>
                          <w:ind w:right="-545"/>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31 декабря 2017</w:t>
                        </w:r>
                      </w:p>
                    </w:tc>
                  </w:tr>
                </w:tbl>
                <w:p w:rsidR="000E0354" w:rsidRPr="006304AD" w:rsidRDefault="000E0354" w:rsidP="00981F39">
                  <w:pPr>
                    <w:spacing w:after="200" w:line="276" w:lineRule="auto"/>
                    <w:rPr>
                      <w:rFonts w:ascii="Times New Roman" w:hAnsi="Times New Roman" w:cs="Times New Roman"/>
                      <w:sz w:val="17"/>
                      <w:szCs w:val="17"/>
                    </w:rPr>
                  </w:pPr>
                </w:p>
              </w:tc>
            </w:tr>
          </w:tbl>
          <w:p w:rsidR="000E0354" w:rsidRPr="00147440" w:rsidRDefault="000E0354" w:rsidP="00981F39">
            <w:pPr>
              <w:rPr>
                <w:rFonts w:ascii="Arial" w:hAnsi="Arial" w:cs="Arial"/>
                <w:b/>
                <w:color w:val="FFFFFF" w:themeColor="background1"/>
                <w:sz w:val="4"/>
                <w:szCs w:val="4"/>
              </w:rPr>
            </w:pPr>
          </w:p>
          <w:p w:rsidR="000E0354" w:rsidRPr="00147440" w:rsidRDefault="000E0354" w:rsidP="00981F39">
            <w:pPr>
              <w:rPr>
                <w:rFonts w:ascii="Arial" w:hAnsi="Arial" w:cs="Arial"/>
                <w:b/>
                <w:color w:val="FFFFFF" w:themeColor="background1"/>
                <w:sz w:val="4"/>
                <w:szCs w:val="4"/>
              </w:rPr>
            </w:pPr>
          </w:p>
        </w:tc>
      </w:tr>
    </w:tbl>
    <w:p w:rsidR="000E0354" w:rsidRPr="00BF546C" w:rsidRDefault="000E0354" w:rsidP="00717A27">
      <w:pPr>
        <w:spacing w:after="0" w:line="240" w:lineRule="auto"/>
        <w:jc w:val="both"/>
        <w:rPr>
          <w:rFonts w:ascii="Times New Roman" w:hAnsi="Times New Roman" w:cs="Times New Roman"/>
          <w:b/>
          <w:sz w:val="16"/>
          <w:szCs w:val="16"/>
        </w:rPr>
      </w:pPr>
    </w:p>
    <w:tbl>
      <w:tblPr>
        <w:tblStyle w:val="a7"/>
        <w:tblW w:w="952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7"/>
      </w:tblGrid>
      <w:tr w:rsidR="0018278D" w:rsidRPr="00147440" w:rsidTr="000E1388">
        <w:trPr>
          <w:trHeight w:val="868"/>
        </w:trPr>
        <w:tc>
          <w:tcPr>
            <w:tcW w:w="9527" w:type="dxa"/>
          </w:tcPr>
          <w:p w:rsidR="0018278D" w:rsidRPr="00147440" w:rsidRDefault="0018278D" w:rsidP="000E1388">
            <w:pPr>
              <w:ind w:left="318" w:hanging="426"/>
              <w:rPr>
                <w:rFonts w:ascii="Arial" w:hAnsi="Arial" w:cs="Arial"/>
                <w:b/>
                <w:color w:val="FFFFFF" w:themeColor="background1"/>
                <w:sz w:val="4"/>
                <w:szCs w:val="4"/>
              </w:rPr>
            </w:pPr>
            <w:r w:rsidRPr="00147440">
              <w:rPr>
                <w:rFonts w:ascii="Arial" w:hAnsi="Arial" w:cs="Arial"/>
                <w:b/>
                <w:color w:val="FFFFFF" w:themeColor="background1"/>
                <w:sz w:val="4"/>
                <w:szCs w:val="4"/>
              </w:rPr>
              <w:t>PHINDPDOTBL</w:t>
            </w:r>
          </w:p>
          <w:tbl>
            <w:tblPr>
              <w:tblStyle w:val="11"/>
              <w:tblW w:w="9473" w:type="dxa"/>
              <w:tblInd w:w="29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CellMar>
                <w:top w:w="72" w:type="dxa"/>
                <w:left w:w="115" w:type="dxa"/>
                <w:bottom w:w="72" w:type="dxa"/>
                <w:right w:w="115" w:type="dxa"/>
              </w:tblCellMar>
              <w:tblLook w:val="06E0" w:firstRow="1" w:lastRow="1" w:firstColumn="1" w:lastColumn="0" w:noHBand="1" w:noVBand="1"/>
            </w:tblPr>
            <w:tblGrid>
              <w:gridCol w:w="9473"/>
            </w:tblGrid>
            <w:tr w:rsidR="0018278D" w:rsidRPr="00147440" w:rsidTr="000E1388">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473" w:type="dxa"/>
                  <w:tcBorders>
                    <w:bottom w:val="nil"/>
                  </w:tcBorders>
                  <w:shd w:val="clear" w:color="auto" w:fill="F2F2F2" w:themeFill="background1" w:themeFillShade="F2"/>
                  <w:vAlign w:val="center"/>
                </w:tcPr>
                <w:p w:rsidR="0018278D" w:rsidRPr="00BF546C" w:rsidRDefault="0018278D" w:rsidP="00E241E9">
                  <w:pPr>
                    <w:spacing w:after="120"/>
                    <w:ind w:left="-108"/>
                    <w:rPr>
                      <w:rFonts w:ascii="Times New Roman" w:hAnsi="Times New Roman" w:cs="Times New Roman"/>
                      <w:color w:val="17365D" w:themeColor="text2" w:themeShade="BF"/>
                      <w:sz w:val="19"/>
                      <w:szCs w:val="19"/>
                      <w:lang w:val="ru-RU"/>
                    </w:rPr>
                  </w:pPr>
                  <w:r w:rsidRPr="006304AD">
                    <w:rPr>
                      <w:rFonts w:ascii="Times New Roman" w:hAnsi="Times New Roman" w:cs="Times New Roman"/>
                      <w:color w:val="000000" w:themeColor="text1"/>
                      <w:sz w:val="12"/>
                      <w:szCs w:val="12"/>
                    </w:rPr>
                    <w:sym w:font="Wingdings 3" w:char="F079"/>
                  </w:r>
                  <w:r w:rsidRPr="00BF546C">
                    <w:rPr>
                      <w:rFonts w:ascii="Times New Roman" w:hAnsi="Times New Roman" w:cs="Times New Roman"/>
                      <w:color w:val="000000" w:themeColor="text1"/>
                      <w:sz w:val="19"/>
                      <w:szCs w:val="19"/>
                      <w:lang w:val="ru-RU"/>
                    </w:rPr>
                    <w:t xml:space="preserve"> Бенефициары проекта </w:t>
                  </w:r>
                </w:p>
              </w:tc>
            </w:tr>
            <w:tr w:rsidR="0018278D" w:rsidRPr="00147440" w:rsidTr="000E1388">
              <w:trPr>
                <w:cnfStyle w:val="010000000000" w:firstRow="0" w:lastRow="1"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9473" w:type="dxa"/>
                  <w:tcBorders>
                    <w:top w:val="nil"/>
                  </w:tcBorders>
                  <w:vAlign w:val="center"/>
                </w:tcPr>
                <w:tbl>
                  <w:tblPr>
                    <w:tblStyle w:val="11"/>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6E0" w:firstRow="1" w:lastRow="1" w:firstColumn="1" w:lastColumn="0" w:noHBand="1" w:noVBand="1"/>
                  </w:tblPr>
                  <w:tblGrid>
                    <w:gridCol w:w="1909"/>
                    <w:gridCol w:w="1698"/>
                    <w:gridCol w:w="1630"/>
                    <w:gridCol w:w="1820"/>
                    <w:gridCol w:w="1625"/>
                  </w:tblGrid>
                  <w:tr w:rsidR="005A119C" w:rsidRPr="00147440" w:rsidTr="0074482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09" w:type="dxa"/>
                      </w:tcPr>
                      <w:p w:rsidR="0018278D" w:rsidRPr="00BF546C" w:rsidRDefault="0018278D" w:rsidP="00E241E9">
                        <w:pPr>
                          <w:ind w:left="-108"/>
                          <w:rPr>
                            <w:rFonts w:ascii="Times New Roman" w:hAnsi="Times New Roman" w:cs="Times New Roman"/>
                            <w:color w:val="595959" w:themeColor="text1" w:themeTint="A6"/>
                            <w:sz w:val="20"/>
                            <w:szCs w:val="20"/>
                            <w:lang w:val="ru-RU"/>
                          </w:rPr>
                        </w:pPr>
                      </w:p>
                    </w:tc>
                    <w:tc>
                      <w:tcPr>
                        <w:tcW w:w="1698" w:type="dxa"/>
                        <w:vAlign w:val="center"/>
                      </w:tcPr>
                      <w:p w:rsidR="0018278D" w:rsidRPr="00BF546C" w:rsidRDefault="0018278D" w:rsidP="00E241E9">
                        <w:pPr>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lang w:val="ru-RU"/>
                          </w:rPr>
                        </w:pPr>
                        <w:r w:rsidRPr="00BF546C">
                          <w:rPr>
                            <w:rFonts w:ascii="Times New Roman" w:hAnsi="Times New Roman" w:cs="Times New Roman"/>
                            <w:color w:val="595959" w:themeColor="text1" w:themeTint="A6"/>
                            <w:sz w:val="18"/>
                            <w:szCs w:val="18"/>
                            <w:lang w:val="ru-RU"/>
                          </w:rPr>
                          <w:t>Исходный уровень</w:t>
                        </w:r>
                      </w:p>
                    </w:tc>
                    <w:tc>
                      <w:tcPr>
                        <w:tcW w:w="1630" w:type="dxa"/>
                        <w:vAlign w:val="center"/>
                      </w:tcPr>
                      <w:p w:rsidR="0018278D" w:rsidRPr="00BF546C" w:rsidRDefault="0018278D" w:rsidP="00E241E9">
                        <w:pPr>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lang w:val="ru-RU"/>
                          </w:rPr>
                        </w:pPr>
                        <w:r w:rsidRPr="00BF546C">
                          <w:rPr>
                            <w:rFonts w:ascii="Times New Roman" w:hAnsi="Times New Roman" w:cs="Times New Roman"/>
                            <w:color w:val="595959" w:themeColor="text1" w:themeTint="A6"/>
                            <w:sz w:val="18"/>
                            <w:szCs w:val="18"/>
                            <w:lang w:val="ru-RU"/>
                          </w:rPr>
                          <w:t>Достигнутый прогресс (текущий период)</w:t>
                        </w:r>
                      </w:p>
                    </w:tc>
                    <w:tc>
                      <w:tcPr>
                        <w:tcW w:w="1820" w:type="dxa"/>
                        <w:vAlign w:val="center"/>
                      </w:tcPr>
                      <w:p w:rsidR="0018278D" w:rsidRPr="00BF546C" w:rsidRDefault="003C5D4F" w:rsidP="00E24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RU"/>
                          </w:rPr>
                        </w:pPr>
                        <w:r w:rsidRPr="00BF546C">
                          <w:rPr>
                            <w:rFonts w:ascii="Times New Roman" w:hAnsi="Times New Roman" w:cs="Times New Roman"/>
                            <w:sz w:val="18"/>
                            <w:szCs w:val="18"/>
                            <w:lang w:val="ru-RU"/>
                          </w:rPr>
                          <w:t>Достигнутый</w:t>
                        </w:r>
                      </w:p>
                      <w:p w:rsidR="003C5D4F" w:rsidRPr="00BF546C" w:rsidRDefault="003C5D4F" w:rsidP="00E24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ru-RU"/>
                          </w:rPr>
                        </w:pPr>
                        <w:r w:rsidRPr="00BF546C">
                          <w:rPr>
                            <w:rFonts w:ascii="Times New Roman" w:hAnsi="Times New Roman" w:cs="Times New Roman"/>
                            <w:sz w:val="18"/>
                            <w:szCs w:val="18"/>
                            <w:lang w:val="ru-RU"/>
                          </w:rPr>
                          <w:t xml:space="preserve">Прогресс </w:t>
                        </w:r>
                      </w:p>
                      <w:p w:rsidR="003C5D4F" w:rsidRPr="00BF546C" w:rsidRDefault="003C5D4F" w:rsidP="00E24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BF546C">
                          <w:rPr>
                            <w:rFonts w:ascii="Times New Roman" w:hAnsi="Times New Roman" w:cs="Times New Roman"/>
                            <w:sz w:val="18"/>
                            <w:szCs w:val="18"/>
                            <w:lang w:val="ru-RU"/>
                          </w:rPr>
                          <w:t>(итоговый период)</w:t>
                        </w:r>
                      </w:p>
                    </w:tc>
                    <w:tc>
                      <w:tcPr>
                        <w:tcW w:w="1625" w:type="dxa"/>
                        <w:vAlign w:val="center"/>
                      </w:tcPr>
                      <w:p w:rsidR="0018278D" w:rsidRPr="00BF546C" w:rsidRDefault="0018278D" w:rsidP="00E241E9">
                        <w:pPr>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lang w:val="ru-RU"/>
                          </w:rPr>
                        </w:pPr>
                        <w:r w:rsidRPr="00BF546C">
                          <w:rPr>
                            <w:rFonts w:ascii="Times New Roman" w:hAnsi="Times New Roman" w:cs="Times New Roman"/>
                            <w:color w:val="595959" w:themeColor="text1" w:themeTint="A6"/>
                            <w:sz w:val="18"/>
                            <w:szCs w:val="18"/>
                            <w:lang w:val="ru-RU"/>
                          </w:rPr>
                          <w:t xml:space="preserve">Итоговое значение </w:t>
                        </w:r>
                      </w:p>
                      <w:p w:rsidR="0018278D" w:rsidRPr="00BF546C" w:rsidRDefault="0018278D" w:rsidP="00E241E9">
                        <w:pPr>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lang w:val="ru-RU"/>
                          </w:rPr>
                        </w:pPr>
                        <w:r w:rsidRPr="00BF546C">
                          <w:rPr>
                            <w:rFonts w:ascii="Times New Roman" w:hAnsi="Times New Roman" w:cs="Times New Roman"/>
                            <w:color w:val="595959" w:themeColor="text1" w:themeTint="A6"/>
                            <w:sz w:val="18"/>
                            <w:szCs w:val="18"/>
                            <w:lang w:val="ru-RU"/>
                          </w:rPr>
                          <w:t xml:space="preserve">целевого показателя </w:t>
                        </w:r>
                      </w:p>
                    </w:tc>
                  </w:tr>
                  <w:tr w:rsidR="0018278D" w:rsidRPr="00147440" w:rsidTr="0074482D">
                    <w:trPr>
                      <w:trHeight w:val="302"/>
                    </w:trPr>
                    <w:tc>
                      <w:tcPr>
                        <w:cnfStyle w:val="001000000000" w:firstRow="0" w:lastRow="0" w:firstColumn="1" w:lastColumn="0" w:oddVBand="0" w:evenVBand="0" w:oddHBand="0" w:evenHBand="0" w:firstRowFirstColumn="0" w:firstRowLastColumn="0" w:lastRowFirstColumn="0" w:lastRowLastColumn="0"/>
                        <w:tcW w:w="1909" w:type="dxa"/>
                        <w:vAlign w:val="center"/>
                      </w:tcPr>
                      <w:p w:rsidR="0018278D" w:rsidRPr="00BF546C" w:rsidRDefault="0018278D" w:rsidP="00E241E9">
                        <w:pPr>
                          <w:ind w:left="-108"/>
                          <w:rPr>
                            <w:rFonts w:ascii="Times New Roman" w:hAnsi="Times New Roman" w:cs="Times New Roman"/>
                            <w:color w:val="595959" w:themeColor="text1" w:themeTint="A6"/>
                            <w:sz w:val="17"/>
                            <w:szCs w:val="17"/>
                            <w:lang w:val="ru-RU"/>
                          </w:rPr>
                        </w:pPr>
                        <w:r w:rsidRPr="00BF546C">
                          <w:rPr>
                            <w:rFonts w:ascii="Times New Roman" w:hAnsi="Times New Roman" w:cs="Times New Roman"/>
                            <w:color w:val="595959" w:themeColor="text1" w:themeTint="A6"/>
                            <w:sz w:val="17"/>
                            <w:szCs w:val="17"/>
                            <w:lang w:val="ru-RU"/>
                          </w:rPr>
                          <w:t>Значение</w:t>
                        </w:r>
                      </w:p>
                    </w:tc>
                    <w:tc>
                      <w:tcPr>
                        <w:tcW w:w="1698" w:type="dxa"/>
                        <w:vAlign w:val="center"/>
                      </w:tcPr>
                      <w:p w:rsidR="0018278D" w:rsidRPr="00BF546C" w:rsidRDefault="0018278D"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lang w:val="ru-RU"/>
                          </w:rPr>
                        </w:pPr>
                        <w:r w:rsidRPr="00BF546C">
                          <w:rPr>
                            <w:rFonts w:ascii="Times New Roman" w:hAnsi="Times New Roman" w:cs="Times New Roman"/>
                            <w:color w:val="262626" w:themeColor="text1" w:themeTint="D9"/>
                            <w:sz w:val="17"/>
                            <w:szCs w:val="17"/>
                            <w:lang w:val="ru-RU"/>
                          </w:rPr>
                          <w:t>0.00</w:t>
                        </w:r>
                      </w:p>
                    </w:tc>
                    <w:tc>
                      <w:tcPr>
                        <w:tcW w:w="1630" w:type="dxa"/>
                        <w:vAlign w:val="center"/>
                      </w:tcPr>
                      <w:p w:rsidR="0018278D" w:rsidRPr="00BF546C" w:rsidRDefault="0018278D"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lang w:val="ru-RU"/>
                          </w:rPr>
                        </w:pPr>
                        <w:r w:rsidRPr="00BF546C">
                          <w:rPr>
                            <w:rFonts w:ascii="Times New Roman" w:hAnsi="Times New Roman" w:cs="Times New Roman"/>
                            <w:bCs/>
                            <w:color w:val="262626" w:themeColor="text1" w:themeTint="D9"/>
                            <w:sz w:val="17"/>
                            <w:szCs w:val="17"/>
                            <w:lang w:val="ru-RU"/>
                          </w:rPr>
                          <w:t>178169.00</w:t>
                        </w:r>
                      </w:p>
                    </w:tc>
                    <w:tc>
                      <w:tcPr>
                        <w:tcW w:w="1820" w:type="dxa"/>
                        <w:vAlign w:val="center"/>
                      </w:tcPr>
                      <w:p w:rsidR="0018278D" w:rsidRPr="00BF546C"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lang w:val="ru-RU"/>
                          </w:rPr>
                        </w:pPr>
                        <w:r w:rsidRPr="00BF546C">
                          <w:rPr>
                            <w:rFonts w:ascii="Times New Roman" w:hAnsi="Times New Roman" w:cs="Times New Roman"/>
                            <w:bCs/>
                            <w:color w:val="595959" w:themeColor="text1" w:themeTint="A6"/>
                            <w:sz w:val="18"/>
                            <w:szCs w:val="18"/>
                            <w:lang w:val="ru-RU"/>
                          </w:rPr>
                          <w:t>212269,00</w:t>
                        </w:r>
                      </w:p>
                    </w:tc>
                    <w:tc>
                      <w:tcPr>
                        <w:tcW w:w="1625" w:type="dxa"/>
                        <w:vAlign w:val="center"/>
                      </w:tcPr>
                      <w:p w:rsidR="0018278D" w:rsidRPr="00BF546C" w:rsidRDefault="0018278D"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lang w:val="ru-RU"/>
                          </w:rPr>
                        </w:pPr>
                        <w:r w:rsidRPr="00BF546C">
                          <w:rPr>
                            <w:rFonts w:ascii="Times New Roman" w:hAnsi="Times New Roman" w:cs="Times New Roman"/>
                            <w:color w:val="262626" w:themeColor="text1" w:themeTint="D9"/>
                            <w:sz w:val="17"/>
                            <w:szCs w:val="17"/>
                            <w:lang w:val="ru-RU"/>
                          </w:rPr>
                          <w:t>242918.00</w:t>
                        </w:r>
                      </w:p>
                    </w:tc>
                  </w:tr>
                  <w:tr w:rsidR="0018278D" w:rsidRPr="00147440" w:rsidTr="0074482D">
                    <w:trPr>
                      <w:cnfStyle w:val="010000000000" w:firstRow="0" w:lastRow="1"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8682" w:type="dxa"/>
                        <w:gridSpan w:val="5"/>
                        <w:vAlign w:val="center"/>
                      </w:tcPr>
                      <w:p w:rsidR="0018278D" w:rsidRPr="00BF546C" w:rsidRDefault="0018278D" w:rsidP="00E241E9">
                        <w:pPr>
                          <w:ind w:left="-108"/>
                          <w:rPr>
                            <w:rFonts w:ascii="Times New Roman" w:hAnsi="Times New Roman" w:cs="Times New Roman"/>
                            <w:color w:val="595959" w:themeColor="text1" w:themeTint="A6"/>
                            <w:sz w:val="2"/>
                            <w:szCs w:val="2"/>
                            <w:lang w:val="ru-RU"/>
                          </w:rPr>
                        </w:pPr>
                      </w:p>
                    </w:tc>
                  </w:tr>
                </w:tbl>
                <w:p w:rsidR="0018278D" w:rsidRPr="00BF546C" w:rsidRDefault="0018278D" w:rsidP="000E1388">
                  <w:pPr>
                    <w:spacing w:after="200" w:line="276" w:lineRule="auto"/>
                    <w:ind w:left="-108"/>
                    <w:rPr>
                      <w:rFonts w:ascii="Times New Roman" w:hAnsi="Times New Roman" w:cs="Times New Roman"/>
                      <w:sz w:val="17"/>
                      <w:szCs w:val="17"/>
                      <w:lang w:val="ru-RU"/>
                    </w:rPr>
                  </w:pPr>
                </w:p>
              </w:tc>
            </w:tr>
          </w:tbl>
          <w:p w:rsidR="0018278D" w:rsidRPr="00147440" w:rsidRDefault="0018278D" w:rsidP="000E1388">
            <w:pPr>
              <w:ind w:left="-108"/>
              <w:rPr>
                <w:rFonts w:ascii="Arial" w:hAnsi="Arial" w:cs="Arial"/>
                <w:b/>
                <w:color w:val="FFFFFF" w:themeColor="background1"/>
                <w:sz w:val="4"/>
                <w:szCs w:val="4"/>
              </w:rPr>
            </w:pPr>
          </w:p>
          <w:p w:rsidR="0018278D" w:rsidRPr="00147440" w:rsidRDefault="0018278D" w:rsidP="000E1388">
            <w:pPr>
              <w:ind w:left="-108"/>
              <w:rPr>
                <w:rFonts w:ascii="Arial" w:hAnsi="Arial" w:cs="Arial"/>
                <w:b/>
                <w:color w:val="FFFFFF" w:themeColor="background1"/>
                <w:sz w:val="4"/>
                <w:szCs w:val="4"/>
              </w:rPr>
            </w:pPr>
          </w:p>
          <w:p w:rsidR="0018278D" w:rsidRPr="00147440" w:rsidRDefault="0018278D" w:rsidP="000E1388">
            <w:pPr>
              <w:ind w:left="-108"/>
              <w:rPr>
                <w:rFonts w:ascii="Arial" w:hAnsi="Arial" w:cs="Arial"/>
                <w:b/>
                <w:color w:val="FFFFFF" w:themeColor="background1"/>
                <w:sz w:val="4"/>
                <w:szCs w:val="4"/>
              </w:rPr>
            </w:pPr>
          </w:p>
          <w:p w:rsidR="0018278D" w:rsidRPr="00147440" w:rsidRDefault="0018278D" w:rsidP="000E1388">
            <w:pPr>
              <w:ind w:left="-108"/>
              <w:rPr>
                <w:rFonts w:ascii="Arial" w:hAnsi="Arial" w:cs="Arial"/>
                <w:b/>
                <w:color w:val="FFFFFF" w:themeColor="background1"/>
                <w:sz w:val="4"/>
                <w:szCs w:val="4"/>
              </w:rPr>
            </w:pPr>
          </w:p>
        </w:tc>
      </w:tr>
      <w:tr w:rsidR="0018278D" w:rsidRPr="00147440" w:rsidTr="000E1388">
        <w:trPr>
          <w:trHeight w:val="868"/>
        </w:trPr>
        <w:tc>
          <w:tcPr>
            <w:tcW w:w="9527" w:type="dxa"/>
          </w:tcPr>
          <w:p w:rsidR="0018278D" w:rsidRPr="00147440" w:rsidRDefault="0018278D" w:rsidP="000E1388">
            <w:pPr>
              <w:ind w:left="-108"/>
              <w:rPr>
                <w:rFonts w:ascii="Arial" w:hAnsi="Arial" w:cs="Arial"/>
                <w:b/>
                <w:color w:val="FFFFFF" w:themeColor="background1"/>
                <w:sz w:val="4"/>
                <w:szCs w:val="4"/>
              </w:rPr>
            </w:pPr>
            <w:r w:rsidRPr="00147440">
              <w:rPr>
                <w:rFonts w:ascii="Arial" w:hAnsi="Arial" w:cs="Arial"/>
                <w:b/>
                <w:color w:val="FFFFFF" w:themeColor="background1"/>
                <w:sz w:val="4"/>
                <w:szCs w:val="4"/>
              </w:rPr>
              <w:t>PHINDPDOTBL</w:t>
            </w:r>
          </w:p>
          <w:tbl>
            <w:tblPr>
              <w:tblStyle w:val="11"/>
              <w:tblW w:w="95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CellMar>
                <w:top w:w="72" w:type="dxa"/>
                <w:left w:w="115" w:type="dxa"/>
                <w:bottom w:w="72" w:type="dxa"/>
                <w:right w:w="115" w:type="dxa"/>
              </w:tblCellMar>
              <w:tblLook w:val="06E0" w:firstRow="1" w:lastRow="1" w:firstColumn="1" w:lastColumn="0" w:noHBand="1" w:noVBand="1"/>
            </w:tblPr>
            <w:tblGrid>
              <w:gridCol w:w="9508"/>
            </w:tblGrid>
            <w:tr w:rsidR="0018278D" w:rsidRPr="00147440" w:rsidTr="000E1388">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508" w:type="dxa"/>
                  <w:tcBorders>
                    <w:bottom w:val="nil"/>
                  </w:tcBorders>
                  <w:shd w:val="clear" w:color="auto" w:fill="F2F2F2" w:themeFill="background1" w:themeFillShade="F2"/>
                  <w:vAlign w:val="center"/>
                </w:tcPr>
                <w:p w:rsidR="0018278D" w:rsidRPr="006304AD" w:rsidRDefault="0018278D" w:rsidP="00E241E9">
                  <w:pPr>
                    <w:ind w:left="-108"/>
                    <w:rPr>
                      <w:rFonts w:ascii="Times New Roman" w:hAnsi="Times New Roman" w:cs="Times New Roman"/>
                      <w:color w:val="17365D" w:themeColor="text2" w:themeShade="BF"/>
                      <w:sz w:val="19"/>
                      <w:szCs w:val="19"/>
                      <w:lang w:val="ru-RU"/>
                    </w:rPr>
                  </w:pPr>
                  <w:r w:rsidRPr="006304AD">
                    <w:rPr>
                      <w:rFonts w:ascii="Times New Roman" w:hAnsi="Times New Roman" w:cs="Times New Roman"/>
                      <w:color w:val="000000" w:themeColor="text1"/>
                      <w:sz w:val="12"/>
                      <w:szCs w:val="12"/>
                    </w:rPr>
                    <w:sym w:font="Wingdings 3" w:char="F077"/>
                  </w:r>
                  <w:r w:rsidRPr="006304AD">
                    <w:rPr>
                      <w:rFonts w:ascii="Times New Roman" w:hAnsi="Times New Roman" w:cs="Times New Roman"/>
                      <w:color w:val="000000" w:themeColor="text1"/>
                      <w:sz w:val="19"/>
                      <w:szCs w:val="19"/>
                      <w:lang w:val="ru-RU"/>
                    </w:rPr>
                    <w:t xml:space="preserve"> В том числе женщины (бенефициары)</w:t>
                  </w:r>
                </w:p>
              </w:tc>
            </w:tr>
            <w:tr w:rsidR="0018278D" w:rsidRPr="00147440" w:rsidTr="000E1388">
              <w:trPr>
                <w:cnfStyle w:val="010000000000" w:firstRow="0" w:lastRow="1"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9508" w:type="dxa"/>
                  <w:tcBorders>
                    <w:top w:val="nil"/>
                  </w:tcBorders>
                  <w:vAlign w:val="center"/>
                </w:tcPr>
                <w:tbl>
                  <w:tblPr>
                    <w:tblStyle w:val="11"/>
                    <w:tblW w:w="9017"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6E0" w:firstRow="1" w:lastRow="1" w:firstColumn="1" w:lastColumn="0" w:noHBand="1" w:noVBand="1"/>
                  </w:tblPr>
                  <w:tblGrid>
                    <w:gridCol w:w="1984"/>
                    <w:gridCol w:w="1701"/>
                    <w:gridCol w:w="1560"/>
                    <w:gridCol w:w="1842"/>
                    <w:gridCol w:w="1930"/>
                  </w:tblGrid>
                  <w:tr w:rsidR="003C5D4F" w:rsidRPr="00147440" w:rsidTr="003C5D4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984" w:type="dxa"/>
                      </w:tcPr>
                      <w:p w:rsidR="003C5D4F" w:rsidRPr="006304AD" w:rsidRDefault="003C5D4F" w:rsidP="00E241E9">
                        <w:pPr>
                          <w:ind w:left="-108"/>
                          <w:rPr>
                            <w:rFonts w:ascii="Times New Roman" w:hAnsi="Times New Roman" w:cs="Times New Roman"/>
                            <w:color w:val="595959" w:themeColor="text1" w:themeTint="A6"/>
                            <w:sz w:val="20"/>
                            <w:szCs w:val="20"/>
                            <w:lang w:val="ru-RU"/>
                          </w:rPr>
                        </w:pPr>
                      </w:p>
                    </w:tc>
                    <w:tc>
                      <w:tcPr>
                        <w:tcW w:w="1701" w:type="dxa"/>
                        <w:vAlign w:val="center"/>
                      </w:tcPr>
                      <w:p w:rsidR="003C5D4F" w:rsidRPr="006304AD" w:rsidRDefault="003C5D4F" w:rsidP="00E241E9">
                        <w:pPr>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Исходный уровень</w:t>
                        </w:r>
                      </w:p>
                    </w:tc>
                    <w:tc>
                      <w:tcPr>
                        <w:tcW w:w="1560" w:type="dxa"/>
                        <w:vAlign w:val="center"/>
                      </w:tcPr>
                      <w:p w:rsidR="003C5D4F" w:rsidRPr="006304AD" w:rsidRDefault="003C5D4F" w:rsidP="00E241E9">
                        <w:pPr>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Достигнутый прогресс (текущий период)</w:t>
                        </w:r>
                      </w:p>
                    </w:tc>
                    <w:tc>
                      <w:tcPr>
                        <w:tcW w:w="1842" w:type="dxa"/>
                        <w:vAlign w:val="center"/>
                      </w:tcPr>
                      <w:p w:rsidR="003C5D4F" w:rsidRPr="006304AD" w:rsidRDefault="003C5D4F" w:rsidP="00E24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304AD">
                          <w:rPr>
                            <w:rFonts w:ascii="Times New Roman" w:hAnsi="Times New Roman" w:cs="Times New Roman"/>
                            <w:sz w:val="18"/>
                            <w:szCs w:val="18"/>
                          </w:rPr>
                          <w:t>Достигнутый</w:t>
                        </w:r>
                      </w:p>
                      <w:p w:rsidR="003C5D4F" w:rsidRPr="006304AD" w:rsidRDefault="003C5D4F" w:rsidP="00E24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304AD">
                          <w:rPr>
                            <w:rFonts w:ascii="Times New Roman" w:hAnsi="Times New Roman" w:cs="Times New Roman"/>
                            <w:sz w:val="18"/>
                            <w:szCs w:val="18"/>
                          </w:rPr>
                          <w:t xml:space="preserve">Прогресс </w:t>
                        </w:r>
                      </w:p>
                      <w:p w:rsidR="003C5D4F" w:rsidRPr="006304AD" w:rsidRDefault="003C5D4F" w:rsidP="00E241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04AD">
                          <w:rPr>
                            <w:rFonts w:ascii="Times New Roman" w:hAnsi="Times New Roman" w:cs="Times New Roman"/>
                            <w:sz w:val="18"/>
                            <w:szCs w:val="18"/>
                          </w:rPr>
                          <w:t>(итоговый период)</w:t>
                        </w:r>
                      </w:p>
                    </w:tc>
                    <w:tc>
                      <w:tcPr>
                        <w:tcW w:w="1930" w:type="dxa"/>
                        <w:vAlign w:val="center"/>
                      </w:tcPr>
                      <w:p w:rsidR="003C5D4F" w:rsidRPr="006304AD" w:rsidRDefault="003C5D4F" w:rsidP="00E241E9">
                        <w:pPr>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18"/>
                            <w:szCs w:val="18"/>
                          </w:rPr>
                        </w:pPr>
                        <w:r w:rsidRPr="006304AD">
                          <w:rPr>
                            <w:rFonts w:ascii="Times New Roman" w:hAnsi="Times New Roman" w:cs="Times New Roman"/>
                            <w:color w:val="595959" w:themeColor="text1" w:themeTint="A6"/>
                            <w:sz w:val="18"/>
                            <w:szCs w:val="18"/>
                          </w:rPr>
                          <w:t xml:space="preserve">Итоговое значение целевого показателя </w:t>
                        </w:r>
                      </w:p>
                    </w:tc>
                  </w:tr>
                  <w:tr w:rsidR="003C5D4F" w:rsidRPr="00147440" w:rsidTr="003C5D4F">
                    <w:trPr>
                      <w:trHeight w:val="302"/>
                    </w:trPr>
                    <w:tc>
                      <w:tcPr>
                        <w:cnfStyle w:val="001000000000" w:firstRow="0" w:lastRow="0" w:firstColumn="1" w:lastColumn="0" w:oddVBand="0" w:evenVBand="0" w:oddHBand="0" w:evenHBand="0" w:firstRowFirstColumn="0" w:firstRowLastColumn="0" w:lastRowFirstColumn="0" w:lastRowLastColumn="0"/>
                        <w:tcW w:w="1984" w:type="dxa"/>
                        <w:vAlign w:val="center"/>
                      </w:tcPr>
                      <w:p w:rsidR="003C5D4F" w:rsidRPr="006304AD" w:rsidRDefault="003C5D4F" w:rsidP="00E241E9">
                        <w:pPr>
                          <w:ind w:left="-108"/>
                          <w:rPr>
                            <w:rFonts w:ascii="Times New Roman" w:hAnsi="Times New Roman" w:cs="Times New Roman"/>
                            <w:color w:val="595959" w:themeColor="text1" w:themeTint="A6"/>
                            <w:sz w:val="17"/>
                            <w:szCs w:val="17"/>
                          </w:rPr>
                        </w:pPr>
                        <w:r w:rsidRPr="006304AD">
                          <w:rPr>
                            <w:rFonts w:ascii="Times New Roman" w:hAnsi="Times New Roman" w:cs="Times New Roman"/>
                            <w:color w:val="595959" w:themeColor="text1" w:themeTint="A6"/>
                            <w:sz w:val="17"/>
                            <w:szCs w:val="17"/>
                          </w:rPr>
                          <w:t>Значение</w:t>
                        </w:r>
                      </w:p>
                    </w:tc>
                    <w:tc>
                      <w:tcPr>
                        <w:tcW w:w="1701" w:type="dxa"/>
                        <w:vAlign w:val="center"/>
                      </w:tcPr>
                      <w:p w:rsidR="003C5D4F" w:rsidRPr="006304AD"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color w:val="262626" w:themeColor="text1" w:themeTint="D9"/>
                            <w:sz w:val="17"/>
                            <w:szCs w:val="17"/>
                          </w:rPr>
                          <w:t>0.00</w:t>
                        </w:r>
                      </w:p>
                    </w:tc>
                    <w:tc>
                      <w:tcPr>
                        <w:tcW w:w="1560" w:type="dxa"/>
                        <w:vAlign w:val="center"/>
                      </w:tcPr>
                      <w:p w:rsidR="003C5D4F" w:rsidRPr="006304AD"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bCs/>
                            <w:color w:val="262626" w:themeColor="text1" w:themeTint="D9"/>
                            <w:sz w:val="17"/>
                            <w:szCs w:val="17"/>
                          </w:rPr>
                          <w:t>100287.00</w:t>
                        </w:r>
                      </w:p>
                    </w:tc>
                    <w:tc>
                      <w:tcPr>
                        <w:tcW w:w="1842" w:type="dxa"/>
                        <w:vAlign w:val="center"/>
                      </w:tcPr>
                      <w:p w:rsidR="003C5D4F" w:rsidRPr="006304AD"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bCs/>
                            <w:color w:val="262626" w:themeColor="text1" w:themeTint="D9"/>
                            <w:sz w:val="17"/>
                            <w:szCs w:val="17"/>
                          </w:rPr>
                          <w:t>118847,00</w:t>
                        </w:r>
                      </w:p>
                    </w:tc>
                    <w:tc>
                      <w:tcPr>
                        <w:tcW w:w="1930" w:type="dxa"/>
                        <w:vAlign w:val="center"/>
                      </w:tcPr>
                      <w:p w:rsidR="003C5D4F" w:rsidRPr="006304AD"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138271.00</w:t>
                        </w:r>
                      </w:p>
                    </w:tc>
                  </w:tr>
                  <w:tr w:rsidR="003C5D4F" w:rsidRPr="00147440" w:rsidTr="003C5D4F">
                    <w:trPr>
                      <w:trHeight w:val="302"/>
                    </w:trPr>
                    <w:tc>
                      <w:tcPr>
                        <w:cnfStyle w:val="001000000000" w:firstRow="0" w:lastRow="0" w:firstColumn="1" w:lastColumn="0" w:oddVBand="0" w:evenVBand="0" w:oddHBand="0" w:evenHBand="0" w:firstRowFirstColumn="0" w:firstRowLastColumn="0" w:lastRowFirstColumn="0" w:lastRowLastColumn="0"/>
                        <w:tcW w:w="1984" w:type="dxa"/>
                        <w:vAlign w:val="center"/>
                      </w:tcPr>
                      <w:p w:rsidR="003C5D4F" w:rsidRPr="006304AD" w:rsidRDefault="003C5D4F" w:rsidP="00E241E9">
                        <w:pPr>
                          <w:ind w:left="-108"/>
                          <w:rPr>
                            <w:rFonts w:ascii="Times New Roman" w:hAnsi="Times New Roman" w:cs="Times New Roman"/>
                            <w:color w:val="595959" w:themeColor="text1" w:themeTint="A6"/>
                            <w:sz w:val="17"/>
                            <w:szCs w:val="17"/>
                          </w:rPr>
                        </w:pPr>
                        <w:r w:rsidRPr="006304AD">
                          <w:rPr>
                            <w:rFonts w:ascii="Times New Roman" w:hAnsi="Times New Roman" w:cs="Times New Roman"/>
                            <w:color w:val="595959" w:themeColor="text1" w:themeTint="A6"/>
                            <w:sz w:val="17"/>
                            <w:szCs w:val="17"/>
                          </w:rPr>
                          <w:t>Дата</w:t>
                        </w:r>
                      </w:p>
                    </w:tc>
                    <w:tc>
                      <w:tcPr>
                        <w:tcW w:w="1701" w:type="dxa"/>
                        <w:vAlign w:val="center"/>
                      </w:tcPr>
                      <w:p w:rsidR="003C5D4F" w:rsidRPr="006304AD"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color w:val="262626" w:themeColor="text1" w:themeTint="D9"/>
                            <w:sz w:val="17"/>
                            <w:szCs w:val="17"/>
                          </w:rPr>
                          <w:t xml:space="preserve">31 декабря 2008 </w:t>
                        </w:r>
                      </w:p>
                    </w:tc>
                    <w:tc>
                      <w:tcPr>
                        <w:tcW w:w="1560" w:type="dxa"/>
                        <w:vAlign w:val="center"/>
                      </w:tcPr>
                      <w:p w:rsidR="003C5D4F" w:rsidRPr="006304AD"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bCs/>
                            <w:color w:val="262626" w:themeColor="text1" w:themeTint="D9"/>
                            <w:sz w:val="17"/>
                            <w:szCs w:val="17"/>
                          </w:rPr>
                          <w:t>31 августа 2016</w:t>
                        </w:r>
                      </w:p>
                    </w:tc>
                    <w:tc>
                      <w:tcPr>
                        <w:tcW w:w="1842" w:type="dxa"/>
                        <w:vAlign w:val="center"/>
                      </w:tcPr>
                      <w:p w:rsidR="003C5D4F" w:rsidRPr="006304AD"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262626" w:themeColor="text1" w:themeTint="D9"/>
                            <w:sz w:val="17"/>
                            <w:szCs w:val="17"/>
                          </w:rPr>
                        </w:pPr>
                        <w:r w:rsidRPr="006304AD">
                          <w:rPr>
                            <w:rFonts w:ascii="Times New Roman" w:hAnsi="Times New Roman" w:cs="Times New Roman"/>
                            <w:color w:val="262626" w:themeColor="text1" w:themeTint="D9"/>
                            <w:sz w:val="17"/>
                            <w:szCs w:val="17"/>
                          </w:rPr>
                          <w:t xml:space="preserve">31 декабря </w:t>
                        </w:r>
                        <w:r w:rsidRPr="006304AD">
                          <w:rPr>
                            <w:rFonts w:ascii="Times New Roman" w:hAnsi="Times New Roman" w:cs="Times New Roman"/>
                            <w:bCs/>
                            <w:color w:val="262626" w:themeColor="text1" w:themeTint="D9"/>
                            <w:sz w:val="17"/>
                            <w:szCs w:val="17"/>
                          </w:rPr>
                          <w:t>2017</w:t>
                        </w:r>
                      </w:p>
                    </w:tc>
                    <w:tc>
                      <w:tcPr>
                        <w:tcW w:w="1930" w:type="dxa"/>
                        <w:vAlign w:val="center"/>
                      </w:tcPr>
                      <w:p w:rsidR="003C5D4F" w:rsidRPr="006304AD" w:rsidRDefault="003C5D4F" w:rsidP="00E241E9">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62626" w:themeColor="text1" w:themeTint="D9"/>
                            <w:sz w:val="17"/>
                            <w:szCs w:val="17"/>
                          </w:rPr>
                        </w:pPr>
                        <w:r w:rsidRPr="006304AD">
                          <w:rPr>
                            <w:rFonts w:ascii="Times New Roman" w:hAnsi="Times New Roman" w:cs="Times New Roman"/>
                            <w:color w:val="262626" w:themeColor="text1" w:themeTint="D9"/>
                            <w:sz w:val="17"/>
                            <w:szCs w:val="17"/>
                          </w:rPr>
                          <w:t xml:space="preserve">31 декабря 2017 </w:t>
                        </w:r>
                      </w:p>
                    </w:tc>
                  </w:tr>
                  <w:tr w:rsidR="003C5D4F" w:rsidRPr="00147440" w:rsidTr="003C5D4F">
                    <w:trPr>
                      <w:cnfStyle w:val="010000000000" w:firstRow="0" w:lastRow="1"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9017" w:type="dxa"/>
                        <w:gridSpan w:val="5"/>
                        <w:vAlign w:val="center"/>
                      </w:tcPr>
                      <w:p w:rsidR="003C5D4F" w:rsidRPr="006304AD" w:rsidRDefault="003C5D4F" w:rsidP="00E241E9">
                        <w:pPr>
                          <w:ind w:left="-108"/>
                          <w:rPr>
                            <w:rFonts w:ascii="Times New Roman" w:hAnsi="Times New Roman" w:cs="Times New Roman"/>
                            <w:color w:val="595959" w:themeColor="text1" w:themeTint="A6"/>
                            <w:sz w:val="2"/>
                            <w:szCs w:val="2"/>
                          </w:rPr>
                        </w:pPr>
                      </w:p>
                    </w:tc>
                  </w:tr>
                </w:tbl>
                <w:p w:rsidR="0018278D" w:rsidRPr="00147440" w:rsidRDefault="0018278D" w:rsidP="00E241E9">
                  <w:pPr>
                    <w:ind w:left="-108"/>
                    <w:rPr>
                      <w:rFonts w:ascii="Arial" w:hAnsi="Arial" w:cs="Arial"/>
                      <w:sz w:val="17"/>
                      <w:szCs w:val="17"/>
                    </w:rPr>
                  </w:pPr>
                </w:p>
              </w:tc>
            </w:tr>
          </w:tbl>
          <w:p w:rsidR="0018278D" w:rsidRPr="00147440" w:rsidRDefault="0018278D" w:rsidP="00E241E9">
            <w:pPr>
              <w:ind w:left="-108"/>
              <w:rPr>
                <w:rFonts w:ascii="Arial" w:hAnsi="Arial" w:cs="Arial"/>
                <w:b/>
                <w:color w:val="FFFFFF" w:themeColor="background1"/>
                <w:sz w:val="4"/>
                <w:szCs w:val="4"/>
              </w:rPr>
            </w:pPr>
          </w:p>
          <w:p w:rsidR="0018278D" w:rsidRPr="00147440" w:rsidRDefault="0018278D" w:rsidP="000E1388">
            <w:pPr>
              <w:ind w:left="-108"/>
              <w:rPr>
                <w:rFonts w:ascii="Arial" w:hAnsi="Arial" w:cs="Arial"/>
                <w:b/>
                <w:color w:val="FFFFFF" w:themeColor="background1"/>
                <w:sz w:val="4"/>
                <w:szCs w:val="4"/>
              </w:rPr>
            </w:pPr>
          </w:p>
        </w:tc>
      </w:tr>
    </w:tbl>
    <w:p w:rsidR="00676924" w:rsidRPr="00E241E9" w:rsidRDefault="00F06547" w:rsidP="00F06547">
      <w:pPr>
        <w:pStyle w:val="1"/>
        <w:rPr>
          <w:rFonts w:ascii="Times New Roman" w:hAnsi="Times New Roman" w:cs="Times New Roman"/>
          <w:color w:val="auto"/>
          <w:sz w:val="24"/>
          <w:szCs w:val="24"/>
        </w:rPr>
      </w:pPr>
      <w:bookmarkStart w:id="4" w:name="_Toc509136465"/>
      <w:r w:rsidRPr="00E241E9">
        <w:rPr>
          <w:rFonts w:ascii="Times New Roman" w:hAnsi="Times New Roman" w:cs="Times New Roman"/>
          <w:color w:val="auto"/>
          <w:sz w:val="24"/>
          <w:szCs w:val="24"/>
        </w:rPr>
        <w:lastRenderedPageBreak/>
        <w:t>2.</w:t>
      </w:r>
      <w:r w:rsidR="00676924" w:rsidRPr="00E241E9">
        <w:rPr>
          <w:rFonts w:ascii="Times New Roman" w:hAnsi="Times New Roman" w:cs="Times New Roman"/>
          <w:color w:val="auto"/>
          <w:sz w:val="24"/>
          <w:szCs w:val="24"/>
        </w:rPr>
        <w:t xml:space="preserve"> Условия реализации, цели и план осуществления проекта</w:t>
      </w:r>
      <w:bookmarkEnd w:id="4"/>
    </w:p>
    <w:p w:rsidR="00676924" w:rsidRPr="00E241E9" w:rsidRDefault="00F06547" w:rsidP="00F06547">
      <w:pPr>
        <w:pStyle w:val="2"/>
        <w:rPr>
          <w:rFonts w:ascii="Times New Roman" w:hAnsi="Times New Roman" w:cs="Times New Roman"/>
          <w:color w:val="auto"/>
          <w:sz w:val="24"/>
          <w:szCs w:val="24"/>
        </w:rPr>
      </w:pPr>
      <w:bookmarkStart w:id="5" w:name="_Toc509136466"/>
      <w:r w:rsidRPr="00E241E9">
        <w:rPr>
          <w:rFonts w:ascii="Times New Roman" w:hAnsi="Times New Roman" w:cs="Times New Roman"/>
          <w:color w:val="auto"/>
          <w:sz w:val="24"/>
          <w:szCs w:val="24"/>
        </w:rPr>
        <w:t>2</w:t>
      </w:r>
      <w:r w:rsidR="00676924" w:rsidRPr="00E241E9">
        <w:rPr>
          <w:rFonts w:ascii="Times New Roman" w:hAnsi="Times New Roman" w:cs="Times New Roman"/>
          <w:color w:val="auto"/>
          <w:sz w:val="24"/>
          <w:szCs w:val="24"/>
        </w:rPr>
        <w:t xml:space="preserve">.1. Условия реализации на этапе </w:t>
      </w:r>
      <w:r w:rsidR="00650652" w:rsidRPr="00E241E9">
        <w:rPr>
          <w:rFonts w:ascii="Times New Roman" w:hAnsi="Times New Roman" w:cs="Times New Roman"/>
          <w:color w:val="auto"/>
          <w:sz w:val="24"/>
          <w:szCs w:val="24"/>
        </w:rPr>
        <w:t>экспертизы</w:t>
      </w:r>
      <w:bookmarkEnd w:id="5"/>
    </w:p>
    <w:p w:rsidR="00676924" w:rsidRPr="00E241E9" w:rsidRDefault="00676924" w:rsidP="00676924">
      <w:pPr>
        <w:spacing w:after="0" w:line="240" w:lineRule="auto"/>
        <w:jc w:val="both"/>
        <w:rPr>
          <w:rFonts w:ascii="Times New Roman" w:hAnsi="Times New Roman" w:cs="Times New Roman"/>
          <w:sz w:val="24"/>
          <w:szCs w:val="24"/>
        </w:rPr>
      </w:pPr>
    </w:p>
    <w:p w:rsidR="00AE1B5B" w:rsidRPr="00E241E9" w:rsidRDefault="00676924"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xml:space="preserve">1. </w:t>
      </w:r>
      <w:r w:rsidR="00293B39" w:rsidRPr="00E241E9">
        <w:rPr>
          <w:rFonts w:ascii="Times New Roman" w:hAnsi="Times New Roman" w:cs="Times New Roman"/>
          <w:b/>
          <w:i/>
          <w:sz w:val="24"/>
          <w:szCs w:val="24"/>
        </w:rPr>
        <w:t>Сведения о стране</w:t>
      </w:r>
      <w:r w:rsidRPr="00E241E9">
        <w:rPr>
          <w:rFonts w:ascii="Times New Roman" w:hAnsi="Times New Roman" w:cs="Times New Roman"/>
          <w:sz w:val="24"/>
          <w:szCs w:val="24"/>
        </w:rPr>
        <w:t xml:space="preserve">. </w:t>
      </w:r>
      <w:r w:rsidR="00197EA1" w:rsidRPr="00E241E9">
        <w:rPr>
          <w:rFonts w:ascii="Times New Roman" w:hAnsi="Times New Roman" w:cs="Times New Roman"/>
          <w:sz w:val="24"/>
          <w:szCs w:val="24"/>
        </w:rPr>
        <w:t>В 2006 году темпы экономического роста Республики Беларусь составляли около 10 %. Основными источниками роста стали существенное улучшение условий торговли (в основном энергетическими товарами),</w:t>
      </w:r>
      <w:r w:rsidR="00AB1389" w:rsidRPr="00E241E9">
        <w:rPr>
          <w:rFonts w:ascii="Times New Roman" w:hAnsi="Times New Roman" w:cs="Times New Roman"/>
          <w:sz w:val="24"/>
          <w:szCs w:val="24"/>
        </w:rPr>
        <w:t xml:space="preserve"> </w:t>
      </w:r>
      <w:r w:rsidR="00197EA1" w:rsidRPr="00E241E9">
        <w:rPr>
          <w:rFonts w:ascii="Times New Roman" w:hAnsi="Times New Roman" w:cs="Times New Roman"/>
          <w:sz w:val="24"/>
          <w:szCs w:val="24"/>
        </w:rPr>
        <w:t>а также высокий рост основных торговых партнеров. Централизованная экономическая система позволила перераспределить связанные с улучшением условий торговли доходы по всем отраслям экономики путем увеличения заработной платы и трансфертов, что стимулировало рост внутреннего спроса. Политика госу</w:t>
      </w:r>
      <w:r w:rsidR="005F33D3" w:rsidRPr="00E241E9">
        <w:rPr>
          <w:rFonts w:ascii="Times New Roman" w:hAnsi="Times New Roman" w:cs="Times New Roman"/>
          <w:sz w:val="24"/>
          <w:szCs w:val="24"/>
        </w:rPr>
        <w:t>дарства, направленная на повышение доходов населения, способствовала росту потребления домашних хозяйст</w:t>
      </w:r>
      <w:r w:rsidR="009B2264" w:rsidRPr="00E241E9">
        <w:rPr>
          <w:rFonts w:ascii="Times New Roman" w:hAnsi="Times New Roman" w:cs="Times New Roman"/>
          <w:sz w:val="24"/>
          <w:szCs w:val="24"/>
        </w:rPr>
        <w:t>в на 14,2% в реальном исчислении в 2006 году. Удельный вес малообеспеченного населения (национальное определение) снизился с 30,5% в 2002 году до 11,1% в 2006 году.</w:t>
      </w:r>
      <w:r w:rsidR="005F33D3" w:rsidRPr="00E241E9">
        <w:rPr>
          <w:rFonts w:ascii="Times New Roman" w:hAnsi="Times New Roman" w:cs="Times New Roman"/>
          <w:sz w:val="24"/>
          <w:szCs w:val="24"/>
        </w:rPr>
        <w:t xml:space="preserve"> </w:t>
      </w:r>
      <w:r w:rsidR="009B2264" w:rsidRPr="00E241E9">
        <w:rPr>
          <w:rFonts w:ascii="Times New Roman" w:hAnsi="Times New Roman" w:cs="Times New Roman"/>
          <w:sz w:val="24"/>
          <w:szCs w:val="24"/>
        </w:rPr>
        <w:t xml:space="preserve">Улучшение макроэкономических условий также стимулировало экономический рост. Регулирование цен и привязка белорусского рубля к доллару США способствовали снижению инфляции до 7% в 2006 году. С 2004 года государственный бюджет остается довольно сбалансированным, причем в 2006 </w:t>
      </w:r>
      <w:r w:rsidR="0044457A" w:rsidRPr="00E241E9">
        <w:rPr>
          <w:rFonts w:ascii="Times New Roman" w:hAnsi="Times New Roman" w:cs="Times New Roman"/>
          <w:sz w:val="24"/>
          <w:szCs w:val="24"/>
        </w:rPr>
        <w:t xml:space="preserve">году был зафиксирован профицит бюджета в размере 1,4 % ВВП. Размер внутреннего долга остается стабильным на уровне 6% ВВП. Размер совокупного государственного долга остается на уровне 19% ВВП.              </w:t>
      </w:r>
    </w:p>
    <w:p w:rsidR="00933808" w:rsidRPr="00E241E9" w:rsidRDefault="00933808"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xml:space="preserve">2. </w:t>
      </w:r>
      <w:r w:rsidRPr="00E241E9">
        <w:rPr>
          <w:rFonts w:ascii="Times New Roman" w:hAnsi="Times New Roman" w:cs="Times New Roman"/>
          <w:b/>
          <w:i/>
          <w:sz w:val="24"/>
          <w:szCs w:val="24"/>
        </w:rPr>
        <w:t>Банковский сектор</w:t>
      </w:r>
      <w:r w:rsidRPr="00E241E9">
        <w:rPr>
          <w:rFonts w:ascii="Times New Roman" w:hAnsi="Times New Roman" w:cs="Times New Roman"/>
          <w:sz w:val="24"/>
          <w:szCs w:val="24"/>
        </w:rPr>
        <w:t xml:space="preserve">. </w:t>
      </w:r>
      <w:r w:rsidR="008945D1" w:rsidRPr="00E241E9">
        <w:rPr>
          <w:rFonts w:ascii="Times New Roman" w:hAnsi="Times New Roman" w:cs="Times New Roman"/>
          <w:sz w:val="24"/>
          <w:szCs w:val="24"/>
        </w:rPr>
        <w:t>По заключению МВФ, Республика Беларусь по ряду важных направлений соблюдает требования кодекса прозрачности финансовой системы. В стране создана комплексная нормативно-правовая база для управления бюджетными ресурсами. В законе о бюджете предусматривается открытость и прозрачность бюджетного процесса. После включения в бюджет в 1998 году пяти основных бюджетных фондов, охват бюджета существенно расширился. Тем не менее, по некоторым направлениям (таким как, например, доступность финансовой отчетности государственных предприятий) требования кодекса прозрачности финансовой системы не соблюдается и требуется дальнейшего совершенствования системы</w:t>
      </w:r>
      <w:r w:rsidR="0037459F" w:rsidRPr="00E241E9">
        <w:rPr>
          <w:rFonts w:ascii="Times New Roman" w:hAnsi="Times New Roman" w:cs="Times New Roman"/>
          <w:sz w:val="24"/>
          <w:szCs w:val="24"/>
        </w:rPr>
        <w:t>. Правительство планирует ряд важных реформ с целью совершенствования.</w:t>
      </w:r>
    </w:p>
    <w:p w:rsidR="00A006E5" w:rsidRPr="00E241E9" w:rsidRDefault="006A7292" w:rsidP="00AB0C79">
      <w:pPr>
        <w:pStyle w:val="ab"/>
        <w:ind w:firstLine="709"/>
        <w:jc w:val="both"/>
        <w:rPr>
          <w:rFonts w:ascii="Times New Roman" w:hAnsi="Times New Roman" w:cs="Times New Roman"/>
          <w:sz w:val="24"/>
          <w:szCs w:val="24"/>
          <w:lang w:eastAsia="ru-RU"/>
        </w:rPr>
      </w:pPr>
      <w:r w:rsidRPr="00E241E9">
        <w:rPr>
          <w:rFonts w:ascii="Times New Roman" w:hAnsi="Times New Roman" w:cs="Times New Roman"/>
          <w:sz w:val="24"/>
          <w:szCs w:val="24"/>
        </w:rPr>
        <w:t xml:space="preserve">3. </w:t>
      </w:r>
      <w:r w:rsidR="007E4801" w:rsidRPr="00E241E9">
        <w:rPr>
          <w:rFonts w:ascii="Times New Roman" w:hAnsi="Times New Roman" w:cs="Times New Roman"/>
          <w:b/>
          <w:i/>
          <w:sz w:val="24"/>
          <w:szCs w:val="24"/>
        </w:rPr>
        <w:t>Сектор энергетики</w:t>
      </w:r>
      <w:r w:rsidRPr="00E241E9">
        <w:rPr>
          <w:rFonts w:ascii="Times New Roman" w:hAnsi="Times New Roman" w:cs="Times New Roman"/>
          <w:sz w:val="24"/>
          <w:szCs w:val="24"/>
        </w:rPr>
        <w:t xml:space="preserve">. </w:t>
      </w:r>
      <w:r w:rsidR="00A006E5" w:rsidRPr="00E241E9">
        <w:rPr>
          <w:rFonts w:ascii="Times New Roman" w:hAnsi="Times New Roman" w:cs="Times New Roman"/>
          <w:sz w:val="24"/>
          <w:szCs w:val="24"/>
          <w:lang w:eastAsia="ru-RU"/>
        </w:rPr>
        <w:t xml:space="preserve">Интенсивное развитие отраслей энергетического комплекса республики в 60-70х годах </w:t>
      </w:r>
      <w:r w:rsidR="00A006E5" w:rsidRPr="00E241E9">
        <w:rPr>
          <w:rFonts w:ascii="Times New Roman" w:hAnsi="Times New Roman" w:cs="Times New Roman"/>
          <w:sz w:val="24"/>
          <w:szCs w:val="24"/>
          <w:lang w:val="en-US" w:eastAsia="ru-RU"/>
        </w:rPr>
        <w:t>XX</w:t>
      </w:r>
      <w:r w:rsidR="00A006E5" w:rsidRPr="00E241E9">
        <w:rPr>
          <w:rFonts w:ascii="Times New Roman" w:hAnsi="Times New Roman" w:cs="Times New Roman"/>
          <w:sz w:val="24"/>
          <w:szCs w:val="24"/>
          <w:lang w:eastAsia="ru-RU"/>
        </w:rPr>
        <w:t xml:space="preserve"> века (электростанций, электрических и тепловых сетей) способствовало созданию мощной энергетической базы для развития и функционирования всех отраслей экономики. В дальнейшем темпы обновления основных фондов в энергетике были ниже темпов старения ранее созданных мощностей. Так на </w:t>
      </w:r>
      <w:r w:rsidR="00AB1389" w:rsidRPr="00E241E9">
        <w:rPr>
          <w:rFonts w:ascii="Times New Roman" w:hAnsi="Times New Roman" w:cs="Times New Roman"/>
          <w:sz w:val="24"/>
          <w:szCs w:val="24"/>
          <w:lang w:eastAsia="ru-RU"/>
        </w:rPr>
        <w:t xml:space="preserve">      </w:t>
      </w:r>
      <w:r w:rsidR="00A006E5" w:rsidRPr="00E241E9">
        <w:rPr>
          <w:rFonts w:ascii="Times New Roman" w:hAnsi="Times New Roman" w:cs="Times New Roman"/>
          <w:sz w:val="24"/>
          <w:szCs w:val="24"/>
          <w:lang w:eastAsia="ru-RU"/>
        </w:rPr>
        <w:t>1 января 2006 года уровень износа достиг 60%, а средневзвешенный срок службы генерирующих источников составил 30 лет при нормативном сроке 27 лет. Немаловажным является также повышение энергетической эффективности производства тепловой и электрической энергии, снижение удельных затрат на их выработку. Повышение энергоэффективности народного хозяйства Республики Беларусь является одним из основных государственных приоритетов.</w:t>
      </w:r>
    </w:p>
    <w:p w:rsidR="00A006E5" w:rsidRPr="00E241E9" w:rsidRDefault="00A006E5" w:rsidP="00AB0C79">
      <w:pPr>
        <w:spacing w:after="0" w:line="240" w:lineRule="auto"/>
        <w:ind w:firstLine="709"/>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Энергетический сектор и сектор жилищно-коммунального хозяйства являются одними из наиболее крупных потребителей топливно-энергетических ресурсов. Так энергетические объекты министерства энергетики (ТЭЦ, электростанции, котельные) потребляют 13,0-13,5 млн. тут в год, составляющие порядка 50% топливного баланса страны.</w:t>
      </w:r>
    </w:p>
    <w:p w:rsidR="00A006E5" w:rsidRPr="00E241E9" w:rsidRDefault="00A006E5" w:rsidP="00AB0C79">
      <w:pPr>
        <w:spacing w:after="0" w:line="240" w:lineRule="auto"/>
        <w:ind w:firstLine="709"/>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Энергетические объекты системы Минжилкомхоза (котельные большой и средней мощности) потребляют 1,259 млн. тонн условного топлива (т</w:t>
      </w:r>
      <w:r w:rsidR="00430651" w:rsidRPr="00E241E9">
        <w:rPr>
          <w:rFonts w:ascii="Times New Roman" w:eastAsia="Times New Roman" w:hAnsi="Times New Roman" w:cs="Times New Roman"/>
          <w:sz w:val="24"/>
          <w:szCs w:val="24"/>
          <w:lang w:eastAsia="ru-RU"/>
        </w:rPr>
        <w:t xml:space="preserve"> </w:t>
      </w:r>
      <w:r w:rsidRPr="00E241E9">
        <w:rPr>
          <w:rFonts w:ascii="Times New Roman" w:eastAsia="Times New Roman" w:hAnsi="Times New Roman" w:cs="Times New Roman"/>
          <w:sz w:val="24"/>
          <w:szCs w:val="24"/>
          <w:lang w:eastAsia="ru-RU"/>
        </w:rPr>
        <w:t>у</w:t>
      </w:r>
      <w:r w:rsidR="00430651" w:rsidRPr="00E241E9">
        <w:rPr>
          <w:rFonts w:ascii="Times New Roman" w:eastAsia="Times New Roman" w:hAnsi="Times New Roman" w:cs="Times New Roman"/>
          <w:sz w:val="24"/>
          <w:szCs w:val="24"/>
          <w:lang w:eastAsia="ru-RU"/>
        </w:rPr>
        <w:t>.</w:t>
      </w:r>
      <w:r w:rsidRPr="00E241E9">
        <w:rPr>
          <w:rFonts w:ascii="Times New Roman" w:eastAsia="Times New Roman" w:hAnsi="Times New Roman" w:cs="Times New Roman"/>
          <w:sz w:val="24"/>
          <w:szCs w:val="24"/>
          <w:lang w:eastAsia="ru-RU"/>
        </w:rPr>
        <w:t>т</w:t>
      </w:r>
      <w:r w:rsidR="00430651" w:rsidRPr="00E241E9">
        <w:rPr>
          <w:rFonts w:ascii="Times New Roman" w:eastAsia="Times New Roman" w:hAnsi="Times New Roman" w:cs="Times New Roman"/>
          <w:sz w:val="24"/>
          <w:szCs w:val="24"/>
          <w:lang w:eastAsia="ru-RU"/>
        </w:rPr>
        <w:t>.</w:t>
      </w:r>
      <w:r w:rsidRPr="00E241E9">
        <w:rPr>
          <w:rFonts w:ascii="Times New Roman" w:eastAsia="Times New Roman" w:hAnsi="Times New Roman" w:cs="Times New Roman"/>
          <w:sz w:val="24"/>
          <w:szCs w:val="24"/>
          <w:lang w:eastAsia="ru-RU"/>
        </w:rPr>
        <w:t>) в год. Причем на цели горячего водоснабжения расходуется 300 тысяч т</w:t>
      </w:r>
      <w:r w:rsidR="00DC0B0A" w:rsidRPr="00E241E9">
        <w:rPr>
          <w:rFonts w:ascii="Times New Roman" w:eastAsia="Times New Roman" w:hAnsi="Times New Roman" w:cs="Times New Roman"/>
          <w:sz w:val="24"/>
          <w:szCs w:val="24"/>
          <w:lang w:eastAsia="ru-RU"/>
        </w:rPr>
        <w:t xml:space="preserve"> </w:t>
      </w:r>
      <w:r w:rsidRPr="00E241E9">
        <w:rPr>
          <w:rFonts w:ascii="Times New Roman" w:eastAsia="Times New Roman" w:hAnsi="Times New Roman" w:cs="Times New Roman"/>
          <w:sz w:val="24"/>
          <w:szCs w:val="24"/>
          <w:lang w:eastAsia="ru-RU"/>
        </w:rPr>
        <w:t>у</w:t>
      </w:r>
      <w:r w:rsidR="00DC0B0A" w:rsidRPr="00E241E9">
        <w:rPr>
          <w:rFonts w:ascii="Times New Roman" w:eastAsia="Times New Roman" w:hAnsi="Times New Roman" w:cs="Times New Roman"/>
          <w:sz w:val="24"/>
          <w:szCs w:val="24"/>
          <w:lang w:eastAsia="ru-RU"/>
        </w:rPr>
        <w:t>.</w:t>
      </w:r>
      <w:r w:rsidRPr="00E241E9">
        <w:rPr>
          <w:rFonts w:ascii="Times New Roman" w:eastAsia="Times New Roman" w:hAnsi="Times New Roman" w:cs="Times New Roman"/>
          <w:sz w:val="24"/>
          <w:szCs w:val="24"/>
          <w:lang w:eastAsia="ru-RU"/>
        </w:rPr>
        <w:t>т.</w:t>
      </w:r>
    </w:p>
    <w:p w:rsidR="00A006E5" w:rsidRPr="00E241E9" w:rsidRDefault="00A006E5" w:rsidP="00AB0C79">
      <w:pPr>
        <w:spacing w:after="0" w:line="240" w:lineRule="auto"/>
        <w:ind w:firstLine="709"/>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 xml:space="preserve">Согласно государственной комплексной программе модернизации основных производственных фондов Белорусской энергетической системы, энергосбережения и </w:t>
      </w:r>
      <w:r w:rsidRPr="00E241E9">
        <w:rPr>
          <w:rFonts w:ascii="Times New Roman" w:eastAsia="Times New Roman" w:hAnsi="Times New Roman" w:cs="Times New Roman"/>
          <w:sz w:val="24"/>
          <w:szCs w:val="24"/>
          <w:lang w:eastAsia="ru-RU"/>
        </w:rPr>
        <w:lastRenderedPageBreak/>
        <w:t>увеличения доли использования в республике собственных энергетических ресурсов на период до 2011 года предполагается значительно обновить производственные фонды и за счет этого и мероприятий по энергоэффективности и замещению ископаемого топлива получить суммарную экономию топлива по энергосистеме не менее 1,15 млн. т</w:t>
      </w:r>
      <w:r w:rsidR="00430651" w:rsidRPr="00E241E9">
        <w:rPr>
          <w:rFonts w:ascii="Times New Roman" w:eastAsia="Times New Roman" w:hAnsi="Times New Roman" w:cs="Times New Roman"/>
          <w:sz w:val="24"/>
          <w:szCs w:val="24"/>
          <w:lang w:eastAsia="ru-RU"/>
        </w:rPr>
        <w:t xml:space="preserve"> </w:t>
      </w:r>
      <w:r w:rsidRPr="00E241E9">
        <w:rPr>
          <w:rFonts w:ascii="Times New Roman" w:eastAsia="Times New Roman" w:hAnsi="Times New Roman" w:cs="Times New Roman"/>
          <w:sz w:val="24"/>
          <w:szCs w:val="24"/>
          <w:lang w:eastAsia="ru-RU"/>
        </w:rPr>
        <w:t>у</w:t>
      </w:r>
      <w:r w:rsidR="00430651" w:rsidRPr="00E241E9">
        <w:rPr>
          <w:rFonts w:ascii="Times New Roman" w:eastAsia="Times New Roman" w:hAnsi="Times New Roman" w:cs="Times New Roman"/>
          <w:sz w:val="24"/>
          <w:szCs w:val="24"/>
          <w:lang w:eastAsia="ru-RU"/>
        </w:rPr>
        <w:t>.</w:t>
      </w:r>
      <w:r w:rsidRPr="00E241E9">
        <w:rPr>
          <w:rFonts w:ascii="Times New Roman" w:eastAsia="Times New Roman" w:hAnsi="Times New Roman" w:cs="Times New Roman"/>
          <w:sz w:val="24"/>
          <w:szCs w:val="24"/>
          <w:lang w:eastAsia="ru-RU"/>
        </w:rPr>
        <w:t>т.</w:t>
      </w:r>
    </w:p>
    <w:p w:rsidR="00A006E5" w:rsidRPr="00E241E9" w:rsidRDefault="00A006E5" w:rsidP="00AB0C79">
      <w:pPr>
        <w:spacing w:after="0" w:line="240" w:lineRule="auto"/>
        <w:ind w:firstLine="709"/>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Совет Министров Республики Беларусь (Постановление № 1225 от 28 сентября 2007) одобрил государственную программу преобразования котельных в ТЭЦ на период 2007 -2010 годы, которая разработана на основании Директивы Президента Республики Беларусь от 14.06.2007 №3 «Экономия и бережливость – главные факторы экономической безопасности государства». Программа направлена на модернизацию и повышение эффективности работы котельных, установку там электрических генерирующих мощностей. Обновление основного оборудования, выполнение программ по энергосбережению, повышение эффективности производства тепловой и электрической энергии позволит сберечь не менее 2,0 миллионов т</w:t>
      </w:r>
      <w:r w:rsidR="00430651" w:rsidRPr="00E241E9">
        <w:rPr>
          <w:rFonts w:ascii="Times New Roman" w:eastAsia="Times New Roman" w:hAnsi="Times New Roman" w:cs="Times New Roman"/>
          <w:sz w:val="24"/>
          <w:szCs w:val="24"/>
          <w:lang w:eastAsia="ru-RU"/>
        </w:rPr>
        <w:t xml:space="preserve"> </w:t>
      </w:r>
      <w:r w:rsidRPr="00E241E9">
        <w:rPr>
          <w:rFonts w:ascii="Times New Roman" w:eastAsia="Times New Roman" w:hAnsi="Times New Roman" w:cs="Times New Roman"/>
          <w:sz w:val="24"/>
          <w:szCs w:val="24"/>
          <w:lang w:eastAsia="ru-RU"/>
        </w:rPr>
        <w:t>у</w:t>
      </w:r>
      <w:r w:rsidR="00430651" w:rsidRPr="00E241E9">
        <w:rPr>
          <w:rFonts w:ascii="Times New Roman" w:eastAsia="Times New Roman" w:hAnsi="Times New Roman" w:cs="Times New Roman"/>
          <w:sz w:val="24"/>
          <w:szCs w:val="24"/>
          <w:lang w:eastAsia="ru-RU"/>
        </w:rPr>
        <w:t>.</w:t>
      </w:r>
      <w:r w:rsidRPr="00E241E9">
        <w:rPr>
          <w:rFonts w:ascii="Times New Roman" w:eastAsia="Times New Roman" w:hAnsi="Times New Roman" w:cs="Times New Roman"/>
          <w:sz w:val="24"/>
          <w:szCs w:val="24"/>
          <w:lang w:eastAsia="ru-RU"/>
        </w:rPr>
        <w:t xml:space="preserve">т. </w:t>
      </w:r>
    </w:p>
    <w:p w:rsidR="00A006E5" w:rsidRPr="00E241E9" w:rsidRDefault="00A006E5" w:rsidP="00AB0C79">
      <w:pPr>
        <w:spacing w:after="0" w:line="240" w:lineRule="auto"/>
        <w:ind w:firstLine="709"/>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Помимо существенных выгод от сокращения потребления ископаемого топлива, проект позволит улучшить надежность тепло и электроснабжения. Проект также имеет существенный экологический эффект благодаря сокращению выбросов парниковых газов.</w:t>
      </w:r>
    </w:p>
    <w:p w:rsidR="0060076E" w:rsidRPr="00E241E9" w:rsidRDefault="00A177E8"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4</w:t>
      </w:r>
      <w:r w:rsidR="00443091" w:rsidRPr="00E241E9">
        <w:rPr>
          <w:rFonts w:ascii="Times New Roman" w:hAnsi="Times New Roman" w:cs="Times New Roman"/>
          <w:sz w:val="24"/>
          <w:szCs w:val="24"/>
        </w:rPr>
        <w:t xml:space="preserve">. </w:t>
      </w:r>
      <w:r w:rsidR="00443091" w:rsidRPr="00E241E9">
        <w:rPr>
          <w:rFonts w:ascii="Times New Roman" w:hAnsi="Times New Roman" w:cs="Times New Roman"/>
          <w:b/>
          <w:i/>
          <w:sz w:val="24"/>
          <w:szCs w:val="24"/>
        </w:rPr>
        <w:t>Финансовые барьеры, препятствовавшие реализации проекта</w:t>
      </w:r>
      <w:r w:rsidR="00C60D43" w:rsidRPr="00E241E9">
        <w:rPr>
          <w:rFonts w:ascii="Times New Roman" w:hAnsi="Times New Roman" w:cs="Times New Roman"/>
          <w:b/>
          <w:i/>
          <w:sz w:val="24"/>
          <w:szCs w:val="24"/>
        </w:rPr>
        <w:t xml:space="preserve">. </w:t>
      </w:r>
      <w:r w:rsidR="007E4801" w:rsidRPr="00E241E9">
        <w:rPr>
          <w:rFonts w:ascii="Times New Roman" w:hAnsi="Times New Roman" w:cs="Times New Roman"/>
          <w:sz w:val="24"/>
          <w:szCs w:val="24"/>
        </w:rPr>
        <w:t xml:space="preserve">В </w:t>
      </w:r>
      <w:r w:rsidR="00911869" w:rsidRPr="00E241E9">
        <w:rPr>
          <w:rFonts w:ascii="Times New Roman" w:hAnsi="Times New Roman" w:cs="Times New Roman"/>
          <w:sz w:val="24"/>
          <w:szCs w:val="24"/>
        </w:rPr>
        <w:t xml:space="preserve">рамках реализации контракта EEP/ICB/09/05 от 28.12.2011 «Реконструкция котельного цеха №3 (РК-3) Жодинской ТЭЦ в г. Борисове со строительством парогазовой установки» в период проведения пуско-наладочных работ выявилась финансовая несостоятельность Подрядчика АО «Группа Е4» (Российская Федерация), </w:t>
      </w:r>
      <w:r w:rsidR="007E4801" w:rsidRPr="00E241E9">
        <w:rPr>
          <w:rFonts w:ascii="Times New Roman" w:hAnsi="Times New Roman" w:cs="Times New Roman"/>
          <w:sz w:val="24"/>
          <w:szCs w:val="24"/>
        </w:rPr>
        <w:t xml:space="preserve">что привело к расторжению контракта и завершению режимно-наладочных работ </w:t>
      </w:r>
      <w:r w:rsidR="00911869" w:rsidRPr="00E241E9">
        <w:rPr>
          <w:rFonts w:ascii="Times New Roman" w:hAnsi="Times New Roman" w:cs="Times New Roman"/>
          <w:sz w:val="24"/>
          <w:szCs w:val="24"/>
        </w:rPr>
        <w:t xml:space="preserve">за счет средств </w:t>
      </w:r>
      <w:r w:rsidR="007E4801" w:rsidRPr="00E241E9">
        <w:rPr>
          <w:rFonts w:ascii="Times New Roman" w:hAnsi="Times New Roman" w:cs="Times New Roman"/>
          <w:sz w:val="24"/>
          <w:szCs w:val="24"/>
        </w:rPr>
        <w:t>Заказчик</w:t>
      </w:r>
      <w:r w:rsidR="00911869" w:rsidRPr="00E241E9">
        <w:rPr>
          <w:rFonts w:ascii="Times New Roman" w:hAnsi="Times New Roman" w:cs="Times New Roman"/>
          <w:sz w:val="24"/>
          <w:szCs w:val="24"/>
        </w:rPr>
        <w:t>а</w:t>
      </w:r>
      <w:r w:rsidR="007E4801" w:rsidRPr="00E241E9">
        <w:rPr>
          <w:rFonts w:ascii="Times New Roman" w:hAnsi="Times New Roman" w:cs="Times New Roman"/>
          <w:sz w:val="24"/>
          <w:szCs w:val="24"/>
        </w:rPr>
        <w:t xml:space="preserve"> </w:t>
      </w:r>
      <w:r w:rsidR="00911869" w:rsidRPr="00E241E9">
        <w:rPr>
          <w:rFonts w:ascii="Times New Roman" w:hAnsi="Times New Roman" w:cs="Times New Roman"/>
          <w:sz w:val="24"/>
          <w:szCs w:val="24"/>
        </w:rPr>
        <w:t>РУП «Минскэнерго».</w:t>
      </w:r>
    </w:p>
    <w:p w:rsidR="0060076E" w:rsidRPr="00E241E9" w:rsidRDefault="0060076E" w:rsidP="00AB0C79">
      <w:pPr>
        <w:spacing w:after="0" w:line="240" w:lineRule="auto"/>
        <w:ind w:firstLine="709"/>
        <w:jc w:val="both"/>
        <w:rPr>
          <w:rFonts w:ascii="Times New Roman" w:hAnsi="Times New Roman" w:cs="Times New Roman"/>
          <w:sz w:val="24"/>
          <w:szCs w:val="24"/>
        </w:rPr>
      </w:pPr>
    </w:p>
    <w:p w:rsidR="00AB0C79" w:rsidRPr="00E241E9" w:rsidRDefault="00043099"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xml:space="preserve">5. </w:t>
      </w:r>
      <w:r w:rsidRPr="00E241E9">
        <w:rPr>
          <w:rFonts w:ascii="Times New Roman" w:hAnsi="Times New Roman" w:cs="Times New Roman"/>
          <w:b/>
          <w:i/>
          <w:sz w:val="24"/>
          <w:szCs w:val="24"/>
        </w:rPr>
        <w:t>О</w:t>
      </w:r>
      <w:r w:rsidR="0036753A" w:rsidRPr="00E241E9">
        <w:rPr>
          <w:rFonts w:ascii="Times New Roman" w:hAnsi="Times New Roman" w:cs="Times New Roman"/>
          <w:b/>
          <w:i/>
          <w:sz w:val="24"/>
          <w:szCs w:val="24"/>
        </w:rPr>
        <w:t>снование для оказания помощи со стороны</w:t>
      </w:r>
      <w:r w:rsidRPr="00E241E9">
        <w:rPr>
          <w:rFonts w:ascii="Times New Roman" w:hAnsi="Times New Roman" w:cs="Times New Roman"/>
          <w:b/>
          <w:i/>
          <w:sz w:val="24"/>
          <w:szCs w:val="24"/>
        </w:rPr>
        <w:t xml:space="preserve"> Банк</w:t>
      </w:r>
      <w:r w:rsidR="0036753A" w:rsidRPr="00E241E9">
        <w:rPr>
          <w:rFonts w:ascii="Times New Roman" w:hAnsi="Times New Roman" w:cs="Times New Roman"/>
          <w:b/>
          <w:i/>
          <w:sz w:val="24"/>
          <w:szCs w:val="24"/>
        </w:rPr>
        <w:t>а</w:t>
      </w:r>
      <w:r w:rsidR="00634ABC" w:rsidRPr="00E241E9">
        <w:rPr>
          <w:rFonts w:ascii="Times New Roman" w:hAnsi="Times New Roman" w:cs="Times New Roman"/>
          <w:b/>
          <w:i/>
          <w:sz w:val="24"/>
          <w:szCs w:val="24"/>
        </w:rPr>
        <w:t>.</w:t>
      </w:r>
    </w:p>
    <w:p w:rsidR="00634ABC" w:rsidRPr="00E241E9" w:rsidRDefault="00634ABC"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Предложенные в рамках проекта инвестиционные мероприятия по повышению эффективности энергопотребления являются хорошо известными и стандартными мероприятиями, которые направлены на увеличение доли совместной выработки тепловой и электрической энергии на ТЭЦ. Предложенные инвестиционные мероприятия призваны обеспечить прямые выгоды в виде снижения удельных энергозатрат и себестоимости производства тепловой и электрической энергии, а также повышения надежности энергоснабжения в республике, в первую очередь в районных центрах. Так удельный расход топлива на выработку 1 кВт</w:t>
      </w:r>
      <w:r w:rsidR="00DC0B0A" w:rsidRPr="00E241E9">
        <w:rPr>
          <w:rFonts w:ascii="Times New Roman" w:hAnsi="Times New Roman" w:cs="Times New Roman"/>
          <w:sz w:val="24"/>
          <w:szCs w:val="24"/>
        </w:rPr>
        <w:t>∙</w:t>
      </w:r>
      <w:r w:rsidRPr="00E241E9">
        <w:rPr>
          <w:rFonts w:ascii="Times New Roman" w:hAnsi="Times New Roman" w:cs="Times New Roman"/>
          <w:sz w:val="24"/>
          <w:szCs w:val="24"/>
        </w:rPr>
        <w:t xml:space="preserve">ч электроэнергии составит </w:t>
      </w:r>
      <w:smartTag w:uri="urn:schemas-microsoft-com:office:smarttags" w:element="metricconverter">
        <w:smartTagPr>
          <w:attr w:name="ProductID" w:val="160 грамм"/>
        </w:smartTagPr>
        <w:r w:rsidRPr="00E241E9">
          <w:rPr>
            <w:rFonts w:ascii="Times New Roman" w:hAnsi="Times New Roman" w:cs="Times New Roman"/>
            <w:sz w:val="24"/>
            <w:szCs w:val="24"/>
          </w:rPr>
          <w:t>160 грамм</w:t>
        </w:r>
      </w:smartTag>
      <w:r w:rsidRPr="00E241E9">
        <w:rPr>
          <w:rFonts w:ascii="Times New Roman" w:hAnsi="Times New Roman" w:cs="Times New Roman"/>
          <w:sz w:val="24"/>
          <w:szCs w:val="24"/>
        </w:rPr>
        <w:t xml:space="preserve"> условного топлива, что примерно в 2 раза ниже существующего уровня в энергосистеме. Беларусь обладает необходимым техническим потенциалом для реализации проекта и имеет опыт проведения аналогичных инвестиционных мероприятий в течение длительного времени. </w:t>
      </w:r>
    </w:p>
    <w:p w:rsidR="00BC1960" w:rsidRPr="00E241E9" w:rsidRDefault="00634ABC"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xml:space="preserve">Проект оказал содействие достижению целей действующей Стратегии сотрудничества, которая остается основополагающим документом, определяющим отношения между Всемирным Банком и Республикой Беларусь. Стратегия сотрудничества ставит своей задачей повышение уровня жизни населения Беларуси посредством содействия в решении социальных и экологических проблем, которые в наибольшей степени сказываются на самых незащищенных категориях населения. </w:t>
      </w:r>
    </w:p>
    <w:p w:rsidR="00BC1960" w:rsidRPr="00E241E9" w:rsidRDefault="00BC1960" w:rsidP="00911869">
      <w:pPr>
        <w:spacing w:after="0" w:line="240" w:lineRule="auto"/>
        <w:ind w:firstLine="709"/>
        <w:jc w:val="both"/>
        <w:rPr>
          <w:rFonts w:ascii="Times New Roman" w:hAnsi="Times New Roman" w:cs="Times New Roman"/>
          <w:sz w:val="24"/>
          <w:szCs w:val="24"/>
        </w:rPr>
      </w:pPr>
    </w:p>
    <w:p w:rsidR="00A06D54" w:rsidRPr="00E241E9" w:rsidRDefault="00FA0B31" w:rsidP="00FA0B31">
      <w:pPr>
        <w:pStyle w:val="2"/>
        <w:rPr>
          <w:rFonts w:ascii="Times New Roman" w:hAnsi="Times New Roman" w:cs="Times New Roman"/>
          <w:color w:val="auto"/>
          <w:sz w:val="24"/>
          <w:szCs w:val="24"/>
        </w:rPr>
      </w:pPr>
      <w:bookmarkStart w:id="6" w:name="_Toc509136467"/>
      <w:r w:rsidRPr="00E241E9">
        <w:rPr>
          <w:rFonts w:ascii="Times New Roman" w:hAnsi="Times New Roman" w:cs="Times New Roman"/>
          <w:color w:val="auto"/>
          <w:sz w:val="24"/>
          <w:szCs w:val="24"/>
        </w:rPr>
        <w:t>2</w:t>
      </w:r>
      <w:r w:rsidR="00A06D54" w:rsidRPr="00E241E9">
        <w:rPr>
          <w:rFonts w:ascii="Times New Roman" w:hAnsi="Times New Roman" w:cs="Times New Roman"/>
          <w:color w:val="auto"/>
          <w:sz w:val="24"/>
          <w:szCs w:val="24"/>
        </w:rPr>
        <w:t xml:space="preserve">.2. Первоначальные цели </w:t>
      </w:r>
      <w:r w:rsidR="001519EA" w:rsidRPr="00E241E9">
        <w:rPr>
          <w:rFonts w:ascii="Times New Roman" w:hAnsi="Times New Roman" w:cs="Times New Roman"/>
          <w:color w:val="auto"/>
          <w:sz w:val="24"/>
          <w:szCs w:val="24"/>
        </w:rPr>
        <w:t>п</w:t>
      </w:r>
      <w:r w:rsidR="00A06D54" w:rsidRPr="00E241E9">
        <w:rPr>
          <w:rFonts w:ascii="Times New Roman" w:hAnsi="Times New Roman" w:cs="Times New Roman"/>
          <w:color w:val="auto"/>
          <w:sz w:val="24"/>
          <w:szCs w:val="24"/>
        </w:rPr>
        <w:t>роекта и ключевые показатели</w:t>
      </w:r>
      <w:bookmarkEnd w:id="6"/>
    </w:p>
    <w:p w:rsidR="00AB0C79" w:rsidRPr="00E241E9" w:rsidRDefault="00AB0C79" w:rsidP="00A06D54">
      <w:pPr>
        <w:spacing w:after="0" w:line="240" w:lineRule="auto"/>
        <w:jc w:val="both"/>
        <w:rPr>
          <w:rFonts w:ascii="Times New Roman" w:hAnsi="Times New Roman" w:cs="Times New Roman"/>
          <w:sz w:val="24"/>
          <w:szCs w:val="24"/>
        </w:rPr>
      </w:pPr>
    </w:p>
    <w:p w:rsidR="00CB3FD5" w:rsidRPr="00E241E9" w:rsidRDefault="00A06D54"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xml:space="preserve">6. </w:t>
      </w:r>
      <w:r w:rsidR="00AD6B44" w:rsidRPr="00E241E9">
        <w:rPr>
          <w:rFonts w:ascii="Times New Roman" w:hAnsi="Times New Roman" w:cs="Times New Roman"/>
          <w:sz w:val="24"/>
          <w:szCs w:val="24"/>
        </w:rPr>
        <w:t xml:space="preserve">Цель проекта заключается в повышении энергоэффективности производства тепловой и электрической энергии в отдельных городах Республики Беларусь, снижении затрат на отпускаемую потребителям электроэнергию </w:t>
      </w:r>
      <w:r w:rsidR="001519EA" w:rsidRPr="00E241E9">
        <w:rPr>
          <w:rFonts w:ascii="Times New Roman" w:hAnsi="Times New Roman" w:cs="Times New Roman"/>
          <w:sz w:val="24"/>
          <w:szCs w:val="24"/>
        </w:rPr>
        <w:t xml:space="preserve">и, следовательно, сокращению </w:t>
      </w:r>
      <w:r w:rsidR="001519EA" w:rsidRPr="00E241E9">
        <w:rPr>
          <w:rFonts w:ascii="Times New Roman" w:hAnsi="Times New Roman" w:cs="Times New Roman"/>
          <w:sz w:val="24"/>
          <w:szCs w:val="24"/>
        </w:rPr>
        <w:lastRenderedPageBreak/>
        <w:t>выбросов парниковых газов</w:t>
      </w:r>
      <w:r w:rsidRPr="00E241E9">
        <w:rPr>
          <w:rFonts w:ascii="Times New Roman" w:hAnsi="Times New Roman" w:cs="Times New Roman"/>
          <w:sz w:val="24"/>
          <w:szCs w:val="24"/>
        </w:rPr>
        <w:t xml:space="preserve">. </w:t>
      </w:r>
      <w:r w:rsidR="00966D77" w:rsidRPr="00E241E9">
        <w:rPr>
          <w:rFonts w:ascii="Times New Roman" w:hAnsi="Times New Roman" w:cs="Times New Roman"/>
          <w:sz w:val="24"/>
          <w:szCs w:val="24"/>
        </w:rPr>
        <w:t>В т</w:t>
      </w:r>
      <w:r w:rsidRPr="00E241E9">
        <w:rPr>
          <w:rFonts w:ascii="Times New Roman" w:hAnsi="Times New Roman" w:cs="Times New Roman"/>
          <w:sz w:val="24"/>
          <w:szCs w:val="24"/>
        </w:rPr>
        <w:t>аблиц</w:t>
      </w:r>
      <w:r w:rsidR="00966D77" w:rsidRPr="00E241E9">
        <w:rPr>
          <w:rFonts w:ascii="Times New Roman" w:hAnsi="Times New Roman" w:cs="Times New Roman"/>
          <w:sz w:val="24"/>
          <w:szCs w:val="24"/>
        </w:rPr>
        <w:t>е</w:t>
      </w:r>
      <w:r w:rsidRPr="00E241E9">
        <w:rPr>
          <w:rFonts w:ascii="Times New Roman" w:hAnsi="Times New Roman" w:cs="Times New Roman"/>
          <w:sz w:val="24"/>
          <w:szCs w:val="24"/>
        </w:rPr>
        <w:t xml:space="preserve"> 1 </w:t>
      </w:r>
      <w:r w:rsidR="00966D77" w:rsidRPr="00E241E9">
        <w:rPr>
          <w:rFonts w:ascii="Times New Roman" w:hAnsi="Times New Roman" w:cs="Times New Roman"/>
          <w:sz w:val="24"/>
          <w:szCs w:val="24"/>
        </w:rPr>
        <w:t xml:space="preserve">представлены показатели первоначальных целей </w:t>
      </w:r>
      <w:r w:rsidR="001519EA" w:rsidRPr="00E241E9">
        <w:rPr>
          <w:rFonts w:ascii="Times New Roman" w:hAnsi="Times New Roman" w:cs="Times New Roman"/>
          <w:sz w:val="24"/>
          <w:szCs w:val="24"/>
        </w:rPr>
        <w:t>п</w:t>
      </w:r>
      <w:r w:rsidR="00966D77" w:rsidRPr="00E241E9">
        <w:rPr>
          <w:rFonts w:ascii="Times New Roman" w:hAnsi="Times New Roman" w:cs="Times New Roman"/>
          <w:sz w:val="24"/>
          <w:szCs w:val="24"/>
        </w:rPr>
        <w:t>роекта</w:t>
      </w:r>
      <w:r w:rsidRPr="00E241E9">
        <w:rPr>
          <w:rFonts w:ascii="Times New Roman" w:hAnsi="Times New Roman" w:cs="Times New Roman"/>
          <w:sz w:val="24"/>
          <w:szCs w:val="24"/>
        </w:rPr>
        <w:t>.</w:t>
      </w:r>
    </w:p>
    <w:p w:rsidR="001519EA" w:rsidRPr="00E241E9" w:rsidRDefault="001519EA" w:rsidP="00AB0C79">
      <w:pPr>
        <w:spacing w:after="0" w:line="240" w:lineRule="auto"/>
        <w:ind w:firstLine="709"/>
        <w:jc w:val="both"/>
        <w:rPr>
          <w:rFonts w:ascii="Times New Roman" w:hAnsi="Times New Roman" w:cs="Times New Roman"/>
          <w:sz w:val="24"/>
          <w:szCs w:val="24"/>
        </w:rPr>
      </w:pPr>
    </w:p>
    <w:p w:rsidR="006A476B" w:rsidRPr="00E241E9" w:rsidRDefault="006A476B" w:rsidP="006A476B">
      <w:pPr>
        <w:spacing w:after="0" w:line="240" w:lineRule="auto"/>
        <w:jc w:val="center"/>
        <w:rPr>
          <w:rFonts w:ascii="Times New Roman" w:hAnsi="Times New Roman" w:cs="Times New Roman"/>
          <w:b/>
          <w:sz w:val="24"/>
          <w:szCs w:val="24"/>
        </w:rPr>
      </w:pPr>
      <w:r w:rsidRPr="00E241E9">
        <w:rPr>
          <w:rFonts w:ascii="Times New Roman" w:hAnsi="Times New Roman" w:cs="Times New Roman"/>
          <w:b/>
          <w:sz w:val="24"/>
          <w:szCs w:val="24"/>
        </w:rPr>
        <w:t xml:space="preserve">Таблица 1. Показатели целей первоначального </w:t>
      </w:r>
      <w:r w:rsidR="001519EA" w:rsidRPr="00E241E9">
        <w:rPr>
          <w:rFonts w:ascii="Times New Roman" w:hAnsi="Times New Roman" w:cs="Times New Roman"/>
          <w:b/>
          <w:sz w:val="24"/>
          <w:szCs w:val="24"/>
        </w:rPr>
        <w:t>п</w:t>
      </w:r>
      <w:r w:rsidRPr="00E241E9">
        <w:rPr>
          <w:rFonts w:ascii="Times New Roman" w:hAnsi="Times New Roman" w:cs="Times New Roman"/>
          <w:b/>
          <w:sz w:val="24"/>
          <w:szCs w:val="24"/>
        </w:rPr>
        <w:t>роекта</w:t>
      </w:r>
    </w:p>
    <w:p w:rsidR="00322B8A" w:rsidRPr="00E241E9" w:rsidRDefault="00322B8A" w:rsidP="006A476B">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3165"/>
        <w:gridCol w:w="335"/>
        <w:gridCol w:w="5937"/>
      </w:tblGrid>
      <w:tr w:rsidR="006A476B" w:rsidRPr="00147440" w:rsidTr="00322B8A">
        <w:tc>
          <w:tcPr>
            <w:tcW w:w="3165" w:type="dxa"/>
            <w:vMerge w:val="restart"/>
          </w:tcPr>
          <w:p w:rsidR="006A476B" w:rsidRPr="00147440" w:rsidRDefault="002E1766" w:rsidP="006A476B">
            <w:pPr>
              <w:jc w:val="both"/>
              <w:rPr>
                <w:rFonts w:ascii="Times New Roman" w:hAnsi="Times New Roman" w:cs="Times New Roman"/>
                <w:b/>
                <w:sz w:val="20"/>
                <w:szCs w:val="20"/>
              </w:rPr>
            </w:pPr>
            <w:r w:rsidRPr="00147440">
              <w:rPr>
                <w:rFonts w:ascii="Times New Roman" w:hAnsi="Times New Roman" w:cs="Times New Roman"/>
                <w:b/>
                <w:sz w:val="20"/>
                <w:szCs w:val="20"/>
              </w:rPr>
              <w:t xml:space="preserve">Генерируемая мощность </w:t>
            </w:r>
          </w:p>
          <w:p w:rsidR="006A476B" w:rsidRPr="00147440" w:rsidRDefault="002E1766" w:rsidP="002E1766">
            <w:pPr>
              <w:jc w:val="both"/>
              <w:rPr>
                <w:rFonts w:ascii="Times New Roman" w:hAnsi="Times New Roman" w:cs="Times New Roman"/>
                <w:sz w:val="20"/>
                <w:szCs w:val="20"/>
              </w:rPr>
            </w:pPr>
            <w:r w:rsidRPr="00147440">
              <w:rPr>
                <w:rFonts w:ascii="Times New Roman" w:hAnsi="Times New Roman" w:cs="Times New Roman"/>
                <w:sz w:val="20"/>
                <w:szCs w:val="20"/>
              </w:rPr>
              <w:t>источников, рабо</w:t>
            </w:r>
            <w:r w:rsidR="006A476B" w:rsidRPr="00147440">
              <w:rPr>
                <w:rFonts w:ascii="Times New Roman" w:hAnsi="Times New Roman" w:cs="Times New Roman"/>
                <w:sz w:val="20"/>
                <w:szCs w:val="20"/>
              </w:rPr>
              <w:t>т</w:t>
            </w:r>
            <w:r w:rsidRPr="00147440">
              <w:rPr>
                <w:rFonts w:ascii="Times New Roman" w:hAnsi="Times New Roman" w:cs="Times New Roman"/>
                <w:sz w:val="20"/>
                <w:szCs w:val="20"/>
              </w:rPr>
              <w:t>ающих</w:t>
            </w:r>
            <w:r w:rsidR="005B26C0" w:rsidRPr="00147440">
              <w:rPr>
                <w:rFonts w:ascii="Times New Roman" w:hAnsi="Times New Roman" w:cs="Times New Roman"/>
                <w:sz w:val="20"/>
                <w:szCs w:val="20"/>
                <w:shd w:val="clear" w:color="auto" w:fill="FFFFFF"/>
              </w:rPr>
              <w:t xml:space="preserve"> </w:t>
            </w:r>
            <w:r w:rsidRPr="00147440">
              <w:rPr>
                <w:rFonts w:ascii="Times New Roman" w:hAnsi="Times New Roman" w:cs="Times New Roman"/>
                <w:sz w:val="20"/>
                <w:szCs w:val="20"/>
                <w:shd w:val="clear" w:color="auto" w:fill="FFFFFF"/>
              </w:rPr>
              <w:t>на традиционных видах топлива, построенных в рамках проекта</w:t>
            </w:r>
            <w:r w:rsidR="006A476B" w:rsidRPr="00147440">
              <w:rPr>
                <w:rFonts w:ascii="Times New Roman" w:hAnsi="Times New Roman" w:cs="Times New Roman"/>
                <w:sz w:val="20"/>
                <w:szCs w:val="20"/>
              </w:rPr>
              <w:t xml:space="preserve"> </w:t>
            </w:r>
          </w:p>
        </w:tc>
        <w:tc>
          <w:tcPr>
            <w:tcW w:w="335" w:type="dxa"/>
          </w:tcPr>
          <w:p w:rsidR="006A476B" w:rsidRPr="00147440" w:rsidRDefault="00536C30" w:rsidP="006A476B">
            <w:pPr>
              <w:jc w:val="both"/>
              <w:rPr>
                <w:rFonts w:ascii="Times New Roman" w:hAnsi="Times New Roman" w:cs="Times New Roman"/>
                <w:sz w:val="20"/>
                <w:szCs w:val="20"/>
              </w:rPr>
            </w:pPr>
            <w:r w:rsidRPr="00147440">
              <w:rPr>
                <w:rFonts w:ascii="Times New Roman" w:hAnsi="Times New Roman" w:cs="Times New Roman"/>
                <w:sz w:val="20"/>
                <w:szCs w:val="20"/>
              </w:rPr>
              <w:t>1</w:t>
            </w:r>
          </w:p>
        </w:tc>
        <w:tc>
          <w:tcPr>
            <w:tcW w:w="5937" w:type="dxa"/>
          </w:tcPr>
          <w:p w:rsidR="006A476B" w:rsidRPr="00147440" w:rsidRDefault="005B26C0" w:rsidP="002E1766">
            <w:pPr>
              <w:jc w:val="both"/>
              <w:rPr>
                <w:rFonts w:ascii="Times New Roman" w:hAnsi="Times New Roman" w:cs="Times New Roman"/>
                <w:sz w:val="20"/>
                <w:szCs w:val="20"/>
              </w:rPr>
            </w:pPr>
            <w:r w:rsidRPr="00147440">
              <w:rPr>
                <w:rFonts w:ascii="Times New Roman" w:hAnsi="Times New Roman" w:cs="Times New Roman"/>
                <w:sz w:val="20"/>
                <w:szCs w:val="20"/>
              </w:rPr>
              <w:t xml:space="preserve">Мощность </w:t>
            </w:r>
            <w:r w:rsidR="002E1766" w:rsidRPr="00147440">
              <w:rPr>
                <w:rFonts w:ascii="Times New Roman" w:hAnsi="Times New Roman" w:cs="Times New Roman"/>
                <w:sz w:val="20"/>
                <w:szCs w:val="20"/>
              </w:rPr>
              <w:t>тепло</w:t>
            </w:r>
            <w:r w:rsidRPr="00147440">
              <w:rPr>
                <w:rFonts w:ascii="Times New Roman" w:hAnsi="Times New Roman" w:cs="Times New Roman"/>
                <w:sz w:val="20"/>
                <w:szCs w:val="20"/>
              </w:rPr>
              <w:t xml:space="preserve">электростанций или </w:t>
            </w:r>
            <w:r w:rsidR="002E1766" w:rsidRPr="00147440">
              <w:rPr>
                <w:rFonts w:ascii="Times New Roman" w:hAnsi="Times New Roman" w:cs="Times New Roman"/>
                <w:sz w:val="20"/>
                <w:szCs w:val="20"/>
              </w:rPr>
              <w:t>мини-ТЭЦ</w:t>
            </w:r>
            <w:r w:rsidRPr="00147440">
              <w:rPr>
                <w:rFonts w:ascii="Times New Roman" w:hAnsi="Times New Roman" w:cs="Times New Roman"/>
                <w:sz w:val="20"/>
                <w:szCs w:val="20"/>
              </w:rPr>
              <w:t xml:space="preserve"> </w:t>
            </w:r>
            <w:r w:rsidR="00536C30" w:rsidRPr="00147440">
              <w:rPr>
                <w:rFonts w:ascii="Times New Roman" w:hAnsi="Times New Roman" w:cs="Times New Roman"/>
                <w:sz w:val="20"/>
                <w:szCs w:val="20"/>
              </w:rPr>
              <w:t>(МВт)</w:t>
            </w:r>
          </w:p>
        </w:tc>
      </w:tr>
      <w:tr w:rsidR="006A476B" w:rsidRPr="00147440" w:rsidTr="00322B8A">
        <w:tc>
          <w:tcPr>
            <w:tcW w:w="3165" w:type="dxa"/>
            <w:vMerge/>
          </w:tcPr>
          <w:p w:rsidR="006A476B" w:rsidRPr="00147440" w:rsidRDefault="006A476B" w:rsidP="006A476B">
            <w:pPr>
              <w:jc w:val="both"/>
              <w:rPr>
                <w:rFonts w:ascii="Times New Roman" w:hAnsi="Times New Roman" w:cs="Times New Roman"/>
                <w:sz w:val="20"/>
                <w:szCs w:val="20"/>
              </w:rPr>
            </w:pPr>
          </w:p>
        </w:tc>
        <w:tc>
          <w:tcPr>
            <w:tcW w:w="335" w:type="dxa"/>
          </w:tcPr>
          <w:p w:rsidR="006A476B" w:rsidRPr="00147440" w:rsidRDefault="00536C30" w:rsidP="006A476B">
            <w:pPr>
              <w:jc w:val="both"/>
              <w:rPr>
                <w:rFonts w:ascii="Times New Roman" w:hAnsi="Times New Roman" w:cs="Times New Roman"/>
                <w:sz w:val="20"/>
                <w:szCs w:val="20"/>
              </w:rPr>
            </w:pPr>
            <w:r w:rsidRPr="00147440">
              <w:rPr>
                <w:rFonts w:ascii="Times New Roman" w:hAnsi="Times New Roman" w:cs="Times New Roman"/>
                <w:sz w:val="20"/>
                <w:szCs w:val="20"/>
              </w:rPr>
              <w:t>2</w:t>
            </w:r>
          </w:p>
        </w:tc>
        <w:tc>
          <w:tcPr>
            <w:tcW w:w="5937" w:type="dxa"/>
          </w:tcPr>
          <w:p w:rsidR="006A476B" w:rsidRPr="00147440" w:rsidRDefault="00AB2FD6" w:rsidP="00621DAC">
            <w:pPr>
              <w:jc w:val="both"/>
              <w:rPr>
                <w:rFonts w:ascii="Times New Roman" w:hAnsi="Times New Roman" w:cs="Times New Roman"/>
                <w:sz w:val="20"/>
                <w:szCs w:val="20"/>
              </w:rPr>
            </w:pPr>
            <w:r w:rsidRPr="00147440">
              <w:rPr>
                <w:rFonts w:ascii="Times New Roman" w:hAnsi="Times New Roman" w:cs="Times New Roman"/>
                <w:sz w:val="20"/>
                <w:szCs w:val="20"/>
              </w:rPr>
              <w:t>Потенциал</w:t>
            </w:r>
            <w:r w:rsidR="00621DAC" w:rsidRPr="00147440">
              <w:rPr>
                <w:rFonts w:ascii="Times New Roman" w:hAnsi="Times New Roman" w:cs="Times New Roman"/>
                <w:sz w:val="20"/>
                <w:szCs w:val="20"/>
              </w:rPr>
              <w:t xml:space="preserve"> наращивания</w:t>
            </w:r>
            <w:r w:rsidRPr="00147440">
              <w:rPr>
                <w:rFonts w:ascii="Times New Roman" w:hAnsi="Times New Roman" w:cs="Times New Roman"/>
                <w:sz w:val="20"/>
                <w:szCs w:val="20"/>
              </w:rPr>
              <w:t xml:space="preserve"> выработки электроэнергии (ГВт-ч)</w:t>
            </w:r>
          </w:p>
        </w:tc>
      </w:tr>
      <w:tr w:rsidR="006A476B" w:rsidRPr="00147440" w:rsidTr="00322B8A">
        <w:trPr>
          <w:trHeight w:val="472"/>
        </w:trPr>
        <w:tc>
          <w:tcPr>
            <w:tcW w:w="3165" w:type="dxa"/>
            <w:vMerge/>
          </w:tcPr>
          <w:p w:rsidR="006A476B" w:rsidRPr="00147440" w:rsidRDefault="006A476B" w:rsidP="006A476B">
            <w:pPr>
              <w:jc w:val="both"/>
              <w:rPr>
                <w:rFonts w:ascii="Times New Roman" w:hAnsi="Times New Roman" w:cs="Times New Roman"/>
                <w:sz w:val="20"/>
                <w:szCs w:val="20"/>
              </w:rPr>
            </w:pPr>
          </w:p>
        </w:tc>
        <w:tc>
          <w:tcPr>
            <w:tcW w:w="335" w:type="dxa"/>
          </w:tcPr>
          <w:p w:rsidR="006A476B" w:rsidRPr="00147440" w:rsidRDefault="00536C30" w:rsidP="006A476B">
            <w:pPr>
              <w:jc w:val="both"/>
              <w:rPr>
                <w:rFonts w:ascii="Times New Roman" w:hAnsi="Times New Roman" w:cs="Times New Roman"/>
                <w:sz w:val="20"/>
                <w:szCs w:val="20"/>
              </w:rPr>
            </w:pPr>
            <w:r w:rsidRPr="00147440">
              <w:rPr>
                <w:rFonts w:ascii="Times New Roman" w:hAnsi="Times New Roman" w:cs="Times New Roman"/>
                <w:sz w:val="20"/>
                <w:szCs w:val="20"/>
              </w:rPr>
              <w:t>3</w:t>
            </w:r>
          </w:p>
        </w:tc>
        <w:tc>
          <w:tcPr>
            <w:tcW w:w="5937" w:type="dxa"/>
          </w:tcPr>
          <w:p w:rsidR="006A476B" w:rsidRPr="00322B8A" w:rsidRDefault="00BC6081" w:rsidP="00322B8A">
            <w:pPr>
              <w:jc w:val="both"/>
              <w:rPr>
                <w:rFonts w:ascii="Times New Roman" w:hAnsi="Times New Roman" w:cs="Times New Roman"/>
                <w:sz w:val="20"/>
                <w:szCs w:val="20"/>
              </w:rPr>
            </w:pPr>
            <w:r w:rsidRPr="00147440">
              <w:rPr>
                <w:rFonts w:ascii="Times New Roman" w:hAnsi="Times New Roman" w:cs="Times New Roman"/>
                <w:sz w:val="20"/>
                <w:szCs w:val="20"/>
              </w:rPr>
              <w:t xml:space="preserve">Потенциал наращивания объема сокращения выбросов </w:t>
            </w:r>
            <w:r w:rsidR="00AB2FD6" w:rsidRPr="00147440">
              <w:rPr>
                <w:rFonts w:ascii="Times New Roman" w:hAnsi="Times New Roman" w:cs="Times New Roman"/>
                <w:sz w:val="20"/>
                <w:szCs w:val="20"/>
              </w:rPr>
              <w:t xml:space="preserve">(1 000 тон </w:t>
            </w:r>
            <m:oMath>
              <m:sSub>
                <m:sSubPr>
                  <m:ctrlPr>
                    <w:rPr>
                      <w:rFonts w:ascii="Cambria Math" w:hAnsi="Cambria Math" w:cs="Times New Roman"/>
                      <w:i/>
                      <w:sz w:val="20"/>
                      <w:szCs w:val="20"/>
                    </w:rPr>
                  </m:ctrlPr>
                </m:sSubPr>
                <m:e>
                  <m:r>
                    <w:rPr>
                      <w:rFonts w:ascii="Cambria Math" w:hAnsi="Cambria Math" w:cs="Times New Roman"/>
                      <w:sz w:val="20"/>
                      <w:szCs w:val="20"/>
                    </w:rPr>
                    <m:t>СО</m:t>
                  </m:r>
                </m:e>
                <m:sub>
                  <m:r>
                    <w:rPr>
                      <w:rFonts w:ascii="Cambria Math" w:hAnsi="Cambria Math" w:cs="Times New Roman"/>
                      <w:sz w:val="20"/>
                      <w:szCs w:val="20"/>
                    </w:rPr>
                    <m:t>2</m:t>
                  </m:r>
                </m:sub>
              </m:sSub>
            </m:oMath>
            <w:r w:rsidR="00AB2FD6" w:rsidRPr="00147440">
              <w:rPr>
                <w:rFonts w:ascii="Times New Roman" w:hAnsi="Times New Roman" w:cs="Times New Roman"/>
                <w:sz w:val="20"/>
                <w:szCs w:val="20"/>
              </w:rPr>
              <w:t>)</w:t>
            </w:r>
          </w:p>
        </w:tc>
      </w:tr>
      <w:tr w:rsidR="006A476B" w:rsidRPr="00147440" w:rsidTr="00322B8A">
        <w:tc>
          <w:tcPr>
            <w:tcW w:w="3165" w:type="dxa"/>
            <w:vMerge/>
          </w:tcPr>
          <w:p w:rsidR="006A476B" w:rsidRPr="00147440" w:rsidRDefault="006A476B" w:rsidP="006A476B">
            <w:pPr>
              <w:jc w:val="both"/>
              <w:rPr>
                <w:rFonts w:ascii="Times New Roman" w:hAnsi="Times New Roman" w:cs="Times New Roman"/>
                <w:sz w:val="20"/>
                <w:szCs w:val="20"/>
              </w:rPr>
            </w:pPr>
          </w:p>
        </w:tc>
        <w:tc>
          <w:tcPr>
            <w:tcW w:w="335" w:type="dxa"/>
          </w:tcPr>
          <w:p w:rsidR="006A476B" w:rsidRPr="00147440" w:rsidRDefault="00536C30" w:rsidP="006A476B">
            <w:pPr>
              <w:jc w:val="both"/>
              <w:rPr>
                <w:rFonts w:ascii="Times New Roman" w:hAnsi="Times New Roman" w:cs="Times New Roman"/>
                <w:sz w:val="20"/>
                <w:szCs w:val="20"/>
              </w:rPr>
            </w:pPr>
            <w:r w:rsidRPr="00147440">
              <w:rPr>
                <w:rFonts w:ascii="Times New Roman" w:hAnsi="Times New Roman" w:cs="Times New Roman"/>
                <w:sz w:val="20"/>
                <w:szCs w:val="20"/>
              </w:rPr>
              <w:t>4</w:t>
            </w:r>
          </w:p>
        </w:tc>
        <w:tc>
          <w:tcPr>
            <w:tcW w:w="5937" w:type="dxa"/>
          </w:tcPr>
          <w:p w:rsidR="006A476B" w:rsidRPr="00147440" w:rsidRDefault="00621DAC" w:rsidP="002E1766">
            <w:pPr>
              <w:jc w:val="both"/>
              <w:rPr>
                <w:rFonts w:ascii="Times New Roman" w:hAnsi="Times New Roman" w:cs="Times New Roman"/>
                <w:sz w:val="20"/>
                <w:szCs w:val="20"/>
              </w:rPr>
            </w:pPr>
            <w:r w:rsidRPr="00147440">
              <w:rPr>
                <w:rFonts w:ascii="Times New Roman" w:hAnsi="Times New Roman" w:cs="Times New Roman"/>
                <w:sz w:val="20"/>
                <w:szCs w:val="20"/>
              </w:rPr>
              <w:t xml:space="preserve">Выработка электроэнергии с использованием </w:t>
            </w:r>
            <w:r w:rsidR="002E1766" w:rsidRPr="00147440">
              <w:rPr>
                <w:rFonts w:ascii="Times New Roman" w:hAnsi="Times New Roman" w:cs="Times New Roman"/>
                <w:sz w:val="20"/>
                <w:szCs w:val="20"/>
              </w:rPr>
              <w:t>традиционных видов топлива на источниках, построенных в рамках проекта</w:t>
            </w:r>
            <w:r w:rsidRPr="00147440">
              <w:rPr>
                <w:rFonts w:ascii="Times New Roman" w:hAnsi="Times New Roman" w:cs="Times New Roman"/>
                <w:sz w:val="20"/>
                <w:szCs w:val="20"/>
              </w:rPr>
              <w:t xml:space="preserve"> к общему объему выработанной электроэнергии</w:t>
            </w:r>
          </w:p>
        </w:tc>
      </w:tr>
      <w:tr w:rsidR="00621DAC" w:rsidRPr="00147440" w:rsidTr="00322B8A">
        <w:tc>
          <w:tcPr>
            <w:tcW w:w="3165" w:type="dxa"/>
            <w:vMerge w:val="restart"/>
          </w:tcPr>
          <w:p w:rsidR="00621DAC" w:rsidRPr="00147440" w:rsidRDefault="00621DAC" w:rsidP="006A476B">
            <w:pPr>
              <w:jc w:val="both"/>
              <w:rPr>
                <w:rFonts w:ascii="Times New Roman" w:hAnsi="Times New Roman" w:cs="Times New Roman"/>
                <w:b/>
                <w:sz w:val="20"/>
                <w:szCs w:val="20"/>
              </w:rPr>
            </w:pPr>
            <w:r w:rsidRPr="00147440">
              <w:rPr>
                <w:rFonts w:ascii="Times New Roman" w:hAnsi="Times New Roman" w:cs="Times New Roman"/>
                <w:b/>
                <w:sz w:val="20"/>
                <w:szCs w:val="20"/>
              </w:rPr>
              <w:t>Энергоэффективность</w:t>
            </w:r>
          </w:p>
        </w:tc>
        <w:tc>
          <w:tcPr>
            <w:tcW w:w="335" w:type="dxa"/>
          </w:tcPr>
          <w:p w:rsidR="00621DAC" w:rsidRPr="00147440" w:rsidRDefault="00621DAC" w:rsidP="006A476B">
            <w:pPr>
              <w:jc w:val="both"/>
              <w:rPr>
                <w:rFonts w:ascii="Times New Roman" w:hAnsi="Times New Roman" w:cs="Times New Roman"/>
                <w:sz w:val="20"/>
                <w:szCs w:val="20"/>
              </w:rPr>
            </w:pPr>
            <w:r w:rsidRPr="00147440">
              <w:rPr>
                <w:rFonts w:ascii="Times New Roman" w:hAnsi="Times New Roman" w:cs="Times New Roman"/>
                <w:sz w:val="20"/>
                <w:szCs w:val="20"/>
              </w:rPr>
              <w:t>5</w:t>
            </w:r>
          </w:p>
        </w:tc>
        <w:tc>
          <w:tcPr>
            <w:tcW w:w="5937" w:type="dxa"/>
          </w:tcPr>
          <w:p w:rsidR="00621DAC" w:rsidRPr="00147440" w:rsidRDefault="0011733F" w:rsidP="00621DAC">
            <w:pPr>
              <w:jc w:val="both"/>
              <w:rPr>
                <w:rFonts w:ascii="Times New Roman" w:hAnsi="Times New Roman" w:cs="Times New Roman"/>
                <w:sz w:val="20"/>
                <w:szCs w:val="20"/>
              </w:rPr>
            </w:pPr>
            <w:r w:rsidRPr="00147440">
              <w:rPr>
                <w:rFonts w:ascii="Times New Roman" w:hAnsi="Times New Roman" w:cs="Times New Roman"/>
                <w:sz w:val="20"/>
                <w:szCs w:val="20"/>
              </w:rPr>
              <w:t>Объем экономии тепло- и электроэнергии</w:t>
            </w:r>
            <w:r w:rsidR="00621DAC" w:rsidRPr="00147440">
              <w:rPr>
                <w:rFonts w:ascii="Times New Roman" w:hAnsi="Times New Roman" w:cs="Times New Roman"/>
                <w:sz w:val="20"/>
                <w:szCs w:val="20"/>
              </w:rPr>
              <w:t xml:space="preserve"> (Ткал)</w:t>
            </w:r>
          </w:p>
        </w:tc>
      </w:tr>
      <w:tr w:rsidR="00621DAC" w:rsidRPr="00147440" w:rsidTr="00322B8A">
        <w:tc>
          <w:tcPr>
            <w:tcW w:w="3165" w:type="dxa"/>
            <w:vMerge/>
          </w:tcPr>
          <w:p w:rsidR="00621DAC" w:rsidRPr="00147440" w:rsidRDefault="00621DAC" w:rsidP="006A476B">
            <w:pPr>
              <w:jc w:val="both"/>
              <w:rPr>
                <w:rFonts w:ascii="Times New Roman" w:hAnsi="Times New Roman" w:cs="Times New Roman"/>
                <w:sz w:val="20"/>
                <w:szCs w:val="20"/>
              </w:rPr>
            </w:pPr>
          </w:p>
        </w:tc>
        <w:tc>
          <w:tcPr>
            <w:tcW w:w="335" w:type="dxa"/>
          </w:tcPr>
          <w:p w:rsidR="00621DAC" w:rsidRPr="00147440" w:rsidRDefault="00621DAC" w:rsidP="006A476B">
            <w:pPr>
              <w:jc w:val="both"/>
              <w:rPr>
                <w:rFonts w:ascii="Times New Roman" w:hAnsi="Times New Roman" w:cs="Times New Roman"/>
                <w:sz w:val="20"/>
                <w:szCs w:val="20"/>
              </w:rPr>
            </w:pPr>
            <w:r w:rsidRPr="00147440">
              <w:rPr>
                <w:rFonts w:ascii="Times New Roman" w:hAnsi="Times New Roman" w:cs="Times New Roman"/>
                <w:sz w:val="20"/>
                <w:szCs w:val="20"/>
              </w:rPr>
              <w:t>6</w:t>
            </w:r>
          </w:p>
        </w:tc>
        <w:tc>
          <w:tcPr>
            <w:tcW w:w="5937" w:type="dxa"/>
          </w:tcPr>
          <w:p w:rsidR="00621DAC" w:rsidRPr="00147440" w:rsidRDefault="00621DAC" w:rsidP="007A589F">
            <w:pPr>
              <w:jc w:val="both"/>
              <w:rPr>
                <w:rFonts w:ascii="Times New Roman" w:hAnsi="Times New Roman" w:cs="Times New Roman"/>
                <w:sz w:val="20"/>
                <w:szCs w:val="20"/>
              </w:rPr>
            </w:pPr>
            <w:r w:rsidRPr="00147440">
              <w:rPr>
                <w:rFonts w:ascii="Times New Roman" w:hAnsi="Times New Roman" w:cs="Times New Roman"/>
                <w:sz w:val="20"/>
                <w:szCs w:val="20"/>
              </w:rPr>
              <w:t xml:space="preserve">Потенциал сокращения выбросов (1 000 тон </w:t>
            </w:r>
            <m:oMath>
              <m:sSub>
                <m:sSubPr>
                  <m:ctrlPr>
                    <w:rPr>
                      <w:rFonts w:ascii="Cambria Math" w:hAnsi="Cambria Math" w:cs="Times New Roman"/>
                      <w:i/>
                      <w:sz w:val="20"/>
                      <w:szCs w:val="20"/>
                    </w:rPr>
                  </m:ctrlPr>
                </m:sSubPr>
                <m:e>
                  <m:r>
                    <w:rPr>
                      <w:rFonts w:ascii="Cambria Math" w:hAnsi="Cambria Math" w:cs="Times New Roman"/>
                      <w:sz w:val="20"/>
                      <w:szCs w:val="20"/>
                    </w:rPr>
                    <m:t>СО</m:t>
                  </m:r>
                </m:e>
                <m:sub>
                  <m:r>
                    <w:rPr>
                      <w:rFonts w:ascii="Cambria Math" w:hAnsi="Cambria Math" w:cs="Times New Roman"/>
                      <w:sz w:val="20"/>
                      <w:szCs w:val="20"/>
                    </w:rPr>
                    <m:t>2</m:t>
                  </m:r>
                </m:sub>
              </m:sSub>
            </m:oMath>
            <w:r w:rsidRPr="00147440">
              <w:rPr>
                <w:rFonts w:ascii="Times New Roman" w:hAnsi="Times New Roman" w:cs="Times New Roman"/>
                <w:sz w:val="20"/>
                <w:szCs w:val="20"/>
              </w:rPr>
              <w:t>)</w:t>
            </w:r>
          </w:p>
        </w:tc>
      </w:tr>
      <w:tr w:rsidR="006A476B" w:rsidRPr="00147440" w:rsidTr="00322B8A">
        <w:tc>
          <w:tcPr>
            <w:tcW w:w="3165" w:type="dxa"/>
          </w:tcPr>
          <w:p w:rsidR="006A476B" w:rsidRPr="00147440" w:rsidRDefault="00621DAC" w:rsidP="006A476B">
            <w:pPr>
              <w:jc w:val="both"/>
              <w:rPr>
                <w:rFonts w:ascii="Times New Roman" w:hAnsi="Times New Roman" w:cs="Times New Roman"/>
                <w:b/>
                <w:sz w:val="20"/>
                <w:szCs w:val="20"/>
              </w:rPr>
            </w:pPr>
            <w:r w:rsidRPr="00147440">
              <w:rPr>
                <w:rFonts w:ascii="Times New Roman" w:hAnsi="Times New Roman" w:cs="Times New Roman"/>
                <w:b/>
                <w:sz w:val="20"/>
                <w:szCs w:val="20"/>
              </w:rPr>
              <w:t>Экономическая эффективность</w:t>
            </w:r>
          </w:p>
        </w:tc>
        <w:tc>
          <w:tcPr>
            <w:tcW w:w="335" w:type="dxa"/>
          </w:tcPr>
          <w:p w:rsidR="006A476B" w:rsidRPr="00147440" w:rsidRDefault="00536C30" w:rsidP="006A476B">
            <w:pPr>
              <w:jc w:val="both"/>
              <w:rPr>
                <w:rFonts w:ascii="Times New Roman" w:hAnsi="Times New Roman" w:cs="Times New Roman"/>
                <w:sz w:val="20"/>
                <w:szCs w:val="20"/>
              </w:rPr>
            </w:pPr>
            <w:r w:rsidRPr="00147440">
              <w:rPr>
                <w:rFonts w:ascii="Times New Roman" w:hAnsi="Times New Roman" w:cs="Times New Roman"/>
                <w:sz w:val="20"/>
                <w:szCs w:val="20"/>
              </w:rPr>
              <w:t>7</w:t>
            </w:r>
          </w:p>
        </w:tc>
        <w:tc>
          <w:tcPr>
            <w:tcW w:w="5937" w:type="dxa"/>
          </w:tcPr>
          <w:p w:rsidR="006A476B" w:rsidRPr="00147440" w:rsidRDefault="00D7758B" w:rsidP="00DC0B0A">
            <w:pPr>
              <w:jc w:val="both"/>
              <w:rPr>
                <w:rFonts w:ascii="Times New Roman" w:hAnsi="Times New Roman" w:cs="Times New Roman"/>
                <w:sz w:val="20"/>
                <w:szCs w:val="20"/>
              </w:rPr>
            </w:pPr>
            <w:r w:rsidRPr="00147440">
              <w:rPr>
                <w:rFonts w:ascii="Times New Roman" w:hAnsi="Times New Roman" w:cs="Times New Roman"/>
                <w:sz w:val="20"/>
                <w:szCs w:val="20"/>
              </w:rPr>
              <w:t>Э</w:t>
            </w:r>
            <w:r w:rsidR="00621DAC" w:rsidRPr="00147440">
              <w:rPr>
                <w:rFonts w:ascii="Times New Roman" w:hAnsi="Times New Roman" w:cs="Times New Roman"/>
                <w:sz w:val="20"/>
                <w:szCs w:val="20"/>
              </w:rPr>
              <w:t xml:space="preserve">ффективность </w:t>
            </w:r>
            <w:r w:rsidRPr="00147440">
              <w:rPr>
                <w:rFonts w:ascii="Times New Roman" w:hAnsi="Times New Roman" w:cs="Times New Roman"/>
                <w:sz w:val="20"/>
                <w:szCs w:val="20"/>
              </w:rPr>
              <w:t>затрат</w:t>
            </w:r>
            <w:r w:rsidR="00DC0B0A">
              <w:rPr>
                <w:rFonts w:ascii="Times New Roman" w:hAnsi="Times New Roman" w:cs="Times New Roman"/>
                <w:sz w:val="20"/>
                <w:szCs w:val="20"/>
              </w:rPr>
              <w:t xml:space="preserve"> </w:t>
            </w:r>
            <w:r w:rsidR="007A1793" w:rsidRPr="00147440">
              <w:rPr>
                <w:rFonts w:ascii="Times New Roman" w:hAnsi="Times New Roman" w:cs="Times New Roman"/>
                <w:sz w:val="20"/>
                <w:szCs w:val="20"/>
              </w:rPr>
              <w:t>проекта</w:t>
            </w:r>
            <w:r w:rsidR="00621DAC" w:rsidRPr="00147440">
              <w:rPr>
                <w:rFonts w:ascii="Times New Roman" w:hAnsi="Times New Roman" w:cs="Times New Roman"/>
                <w:sz w:val="20"/>
                <w:szCs w:val="20"/>
              </w:rPr>
              <w:t xml:space="preserve"> (</w:t>
            </w:r>
            <w:r w:rsidRPr="00147440">
              <w:rPr>
                <w:rFonts w:ascii="Times New Roman" w:hAnsi="Times New Roman" w:cs="Times New Roman"/>
                <w:sz w:val="20"/>
                <w:szCs w:val="20"/>
              </w:rPr>
              <w:t xml:space="preserve">доллар США </w:t>
            </w:r>
            <w:r w:rsidR="00621DAC" w:rsidRPr="00147440">
              <w:rPr>
                <w:rFonts w:ascii="Times New Roman" w:hAnsi="Times New Roman" w:cs="Times New Roman"/>
                <w:sz w:val="20"/>
                <w:szCs w:val="20"/>
              </w:rPr>
              <w:t>Фонда</w:t>
            </w:r>
            <w:r w:rsidRPr="00147440">
              <w:rPr>
                <w:rFonts w:ascii="Times New Roman" w:hAnsi="Times New Roman" w:cs="Times New Roman"/>
                <w:sz w:val="20"/>
                <w:szCs w:val="20"/>
              </w:rPr>
              <w:t xml:space="preserve"> </w:t>
            </w:r>
            <w:r w:rsidR="007A1793" w:rsidRPr="00147440">
              <w:rPr>
                <w:rFonts w:ascii="Times New Roman" w:hAnsi="Times New Roman" w:cs="Times New Roman"/>
                <w:sz w:val="20"/>
                <w:szCs w:val="20"/>
              </w:rPr>
              <w:t>проекта</w:t>
            </w:r>
            <w:r w:rsidRPr="00147440">
              <w:rPr>
                <w:rFonts w:ascii="Times New Roman" w:hAnsi="Times New Roman" w:cs="Times New Roman"/>
                <w:sz w:val="20"/>
                <w:szCs w:val="20"/>
              </w:rPr>
              <w:t xml:space="preserve"> на</w:t>
            </w:r>
            <w:r w:rsidR="00621DAC" w:rsidRPr="00147440">
              <w:rPr>
                <w:rFonts w:ascii="Times New Roman" w:hAnsi="Times New Roman" w:cs="Times New Roman"/>
                <w:sz w:val="20"/>
                <w:szCs w:val="20"/>
              </w:rPr>
              <w:t xml:space="preserve"> тонну </w:t>
            </w:r>
            <m:oMath>
              <m:sSub>
                <m:sSubPr>
                  <m:ctrlPr>
                    <w:rPr>
                      <w:rFonts w:ascii="Cambria Math" w:hAnsi="Cambria Math" w:cs="Times New Roman"/>
                      <w:i/>
                      <w:sz w:val="20"/>
                      <w:szCs w:val="20"/>
                    </w:rPr>
                  </m:ctrlPr>
                </m:sSubPr>
                <m:e>
                  <m:r>
                    <w:rPr>
                      <w:rFonts w:ascii="Cambria Math" w:hAnsi="Cambria Math" w:cs="Times New Roman"/>
                      <w:sz w:val="20"/>
                      <w:szCs w:val="20"/>
                    </w:rPr>
                    <m:t>СО</m:t>
                  </m:r>
                </m:e>
                <m:sub>
                  <m:r>
                    <w:rPr>
                      <w:rFonts w:ascii="Cambria Math" w:hAnsi="Cambria Math" w:cs="Times New Roman"/>
                      <w:sz w:val="20"/>
                      <w:szCs w:val="20"/>
                    </w:rPr>
                    <m:t>2</m:t>
                  </m:r>
                </m:sub>
              </m:sSub>
            </m:oMath>
            <w:r w:rsidR="00621DAC" w:rsidRPr="00147440">
              <w:rPr>
                <w:rFonts w:ascii="Times New Roman" w:hAnsi="Times New Roman" w:cs="Times New Roman"/>
                <w:sz w:val="20"/>
                <w:szCs w:val="20"/>
              </w:rPr>
              <w:t>)</w:t>
            </w:r>
          </w:p>
        </w:tc>
      </w:tr>
    </w:tbl>
    <w:p w:rsidR="00A71901" w:rsidRPr="00E241E9" w:rsidRDefault="00FA0B31" w:rsidP="00FA0B31">
      <w:pPr>
        <w:pStyle w:val="2"/>
        <w:spacing w:line="240" w:lineRule="auto"/>
        <w:jc w:val="both"/>
        <w:rPr>
          <w:rFonts w:ascii="Times New Roman" w:hAnsi="Times New Roman" w:cs="Times New Roman"/>
          <w:color w:val="auto"/>
          <w:sz w:val="24"/>
          <w:szCs w:val="24"/>
        </w:rPr>
      </w:pPr>
      <w:bookmarkStart w:id="7" w:name="_Toc509136468"/>
      <w:r w:rsidRPr="00E241E9">
        <w:rPr>
          <w:rFonts w:ascii="Times New Roman" w:hAnsi="Times New Roman" w:cs="Times New Roman"/>
          <w:color w:val="auto"/>
          <w:sz w:val="24"/>
          <w:szCs w:val="24"/>
        </w:rPr>
        <w:t>2</w:t>
      </w:r>
      <w:r w:rsidR="00A71901" w:rsidRPr="00E241E9">
        <w:rPr>
          <w:rFonts w:ascii="Times New Roman" w:hAnsi="Times New Roman" w:cs="Times New Roman"/>
          <w:color w:val="auto"/>
          <w:sz w:val="24"/>
          <w:szCs w:val="24"/>
        </w:rPr>
        <w:t>.3</w:t>
      </w:r>
      <w:r w:rsidR="003B3ACB" w:rsidRPr="00E241E9">
        <w:rPr>
          <w:rFonts w:ascii="Times New Roman" w:hAnsi="Times New Roman" w:cs="Times New Roman"/>
          <w:color w:val="auto"/>
          <w:sz w:val="24"/>
          <w:szCs w:val="24"/>
        </w:rPr>
        <w:t>.</w:t>
      </w:r>
      <w:r w:rsidR="00A71901" w:rsidRPr="00E241E9">
        <w:rPr>
          <w:rFonts w:ascii="Times New Roman" w:hAnsi="Times New Roman" w:cs="Times New Roman"/>
          <w:color w:val="auto"/>
          <w:sz w:val="24"/>
          <w:szCs w:val="24"/>
        </w:rPr>
        <w:t xml:space="preserve"> Пересмотренны</w:t>
      </w:r>
      <w:r w:rsidR="003B3ACB" w:rsidRPr="00E241E9">
        <w:rPr>
          <w:rFonts w:ascii="Times New Roman" w:hAnsi="Times New Roman" w:cs="Times New Roman"/>
          <w:color w:val="auto"/>
          <w:sz w:val="24"/>
          <w:szCs w:val="24"/>
        </w:rPr>
        <w:t>е</w:t>
      </w:r>
      <w:r w:rsidR="00A71901" w:rsidRPr="00E241E9">
        <w:rPr>
          <w:rFonts w:ascii="Times New Roman" w:hAnsi="Times New Roman" w:cs="Times New Roman"/>
          <w:color w:val="auto"/>
          <w:sz w:val="24"/>
          <w:szCs w:val="24"/>
        </w:rPr>
        <w:t xml:space="preserve"> </w:t>
      </w:r>
      <w:r w:rsidR="003B3ACB" w:rsidRPr="00E241E9">
        <w:rPr>
          <w:rFonts w:ascii="Times New Roman" w:hAnsi="Times New Roman" w:cs="Times New Roman"/>
          <w:color w:val="auto"/>
          <w:sz w:val="24"/>
          <w:szCs w:val="24"/>
        </w:rPr>
        <w:t xml:space="preserve">цели </w:t>
      </w:r>
      <w:r w:rsidR="00224B8B" w:rsidRPr="00E241E9">
        <w:rPr>
          <w:rFonts w:ascii="Times New Roman" w:hAnsi="Times New Roman" w:cs="Times New Roman"/>
          <w:color w:val="auto"/>
          <w:sz w:val="24"/>
          <w:szCs w:val="24"/>
        </w:rPr>
        <w:t>п</w:t>
      </w:r>
      <w:r w:rsidR="003B3ACB" w:rsidRPr="00E241E9">
        <w:rPr>
          <w:rFonts w:ascii="Times New Roman" w:hAnsi="Times New Roman" w:cs="Times New Roman"/>
          <w:color w:val="auto"/>
          <w:sz w:val="24"/>
          <w:szCs w:val="24"/>
        </w:rPr>
        <w:t xml:space="preserve">роекта </w:t>
      </w:r>
      <w:r w:rsidR="00A71901" w:rsidRPr="00E241E9">
        <w:rPr>
          <w:rFonts w:ascii="Times New Roman" w:hAnsi="Times New Roman" w:cs="Times New Roman"/>
          <w:color w:val="auto"/>
          <w:sz w:val="24"/>
          <w:szCs w:val="24"/>
        </w:rPr>
        <w:t>(</w:t>
      </w:r>
      <w:r w:rsidR="00224B8B" w:rsidRPr="00E241E9">
        <w:rPr>
          <w:rFonts w:ascii="Times New Roman" w:hAnsi="Times New Roman" w:cs="Times New Roman"/>
          <w:color w:val="auto"/>
          <w:sz w:val="24"/>
          <w:szCs w:val="24"/>
        </w:rPr>
        <w:t>одобренные основным утверждающим органом</w:t>
      </w:r>
      <w:r w:rsidR="00A71901" w:rsidRPr="00E241E9">
        <w:rPr>
          <w:rFonts w:ascii="Times New Roman" w:hAnsi="Times New Roman" w:cs="Times New Roman"/>
          <w:color w:val="auto"/>
          <w:sz w:val="24"/>
          <w:szCs w:val="24"/>
        </w:rPr>
        <w:t>)</w:t>
      </w:r>
      <w:r w:rsidR="002E0DAF" w:rsidRPr="00E241E9">
        <w:rPr>
          <w:rFonts w:ascii="Times New Roman" w:hAnsi="Times New Roman" w:cs="Times New Roman"/>
          <w:color w:val="auto"/>
          <w:sz w:val="24"/>
          <w:szCs w:val="24"/>
        </w:rPr>
        <w:t>,</w:t>
      </w:r>
      <w:r w:rsidR="00A71901" w:rsidRPr="00E241E9">
        <w:rPr>
          <w:rFonts w:ascii="Times New Roman" w:hAnsi="Times New Roman" w:cs="Times New Roman"/>
          <w:color w:val="auto"/>
          <w:sz w:val="24"/>
          <w:szCs w:val="24"/>
        </w:rPr>
        <w:t xml:space="preserve"> </w:t>
      </w:r>
      <w:r w:rsidR="003B3ACB" w:rsidRPr="00E241E9">
        <w:rPr>
          <w:rFonts w:ascii="Times New Roman" w:hAnsi="Times New Roman" w:cs="Times New Roman"/>
          <w:color w:val="auto"/>
          <w:sz w:val="24"/>
          <w:szCs w:val="24"/>
        </w:rPr>
        <w:t>к</w:t>
      </w:r>
      <w:r w:rsidR="00A71901" w:rsidRPr="00E241E9">
        <w:rPr>
          <w:rFonts w:ascii="Times New Roman" w:hAnsi="Times New Roman" w:cs="Times New Roman"/>
          <w:color w:val="auto"/>
          <w:sz w:val="24"/>
          <w:szCs w:val="24"/>
        </w:rPr>
        <w:t>лючевые показатели</w:t>
      </w:r>
      <w:r w:rsidR="002E0DAF" w:rsidRPr="00E241E9">
        <w:rPr>
          <w:rFonts w:ascii="Times New Roman" w:hAnsi="Times New Roman" w:cs="Times New Roman"/>
          <w:color w:val="auto"/>
          <w:sz w:val="24"/>
          <w:szCs w:val="24"/>
        </w:rPr>
        <w:t xml:space="preserve"> и</w:t>
      </w:r>
      <w:r w:rsidR="00A71901" w:rsidRPr="00E241E9">
        <w:rPr>
          <w:rFonts w:ascii="Times New Roman" w:hAnsi="Times New Roman" w:cs="Times New Roman"/>
          <w:color w:val="auto"/>
          <w:sz w:val="24"/>
          <w:szCs w:val="24"/>
        </w:rPr>
        <w:t xml:space="preserve"> </w:t>
      </w:r>
      <w:r w:rsidR="003B3ACB" w:rsidRPr="00E241E9">
        <w:rPr>
          <w:rFonts w:ascii="Times New Roman" w:hAnsi="Times New Roman" w:cs="Times New Roman"/>
          <w:color w:val="auto"/>
          <w:sz w:val="24"/>
          <w:szCs w:val="24"/>
        </w:rPr>
        <w:t>п</w:t>
      </w:r>
      <w:r w:rsidR="00A71901" w:rsidRPr="00E241E9">
        <w:rPr>
          <w:rFonts w:ascii="Times New Roman" w:hAnsi="Times New Roman" w:cs="Times New Roman"/>
          <w:color w:val="auto"/>
          <w:sz w:val="24"/>
          <w:szCs w:val="24"/>
        </w:rPr>
        <w:t>ричины/</w:t>
      </w:r>
      <w:r w:rsidR="003B3ACB" w:rsidRPr="00E241E9">
        <w:rPr>
          <w:rFonts w:ascii="Times New Roman" w:hAnsi="Times New Roman" w:cs="Times New Roman"/>
          <w:color w:val="auto"/>
          <w:sz w:val="24"/>
          <w:szCs w:val="24"/>
        </w:rPr>
        <w:t>обоснование</w:t>
      </w:r>
      <w:bookmarkEnd w:id="7"/>
    </w:p>
    <w:p w:rsidR="003B3ACB" w:rsidRPr="00E241E9" w:rsidRDefault="003B3ACB" w:rsidP="00A71901">
      <w:pPr>
        <w:spacing w:after="0" w:line="240" w:lineRule="auto"/>
        <w:jc w:val="both"/>
        <w:rPr>
          <w:rFonts w:ascii="Times New Roman" w:hAnsi="Times New Roman" w:cs="Times New Roman"/>
          <w:sz w:val="24"/>
          <w:szCs w:val="24"/>
        </w:rPr>
      </w:pPr>
    </w:p>
    <w:p w:rsidR="00A71901" w:rsidRPr="00E241E9" w:rsidRDefault="00A71901"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xml:space="preserve">7. </w:t>
      </w:r>
      <w:r w:rsidR="00B96F20" w:rsidRPr="00E241E9">
        <w:rPr>
          <w:rFonts w:ascii="Times New Roman" w:hAnsi="Times New Roman" w:cs="Times New Roman"/>
          <w:sz w:val="24"/>
          <w:szCs w:val="24"/>
        </w:rPr>
        <w:t xml:space="preserve">На этапах разработки концепции проекта и его подготовки Правительство предложило Банку несколько проектных. После обсуждений с Министерством энергетики и Департаментом по энергоэффективности Госстандарта был рассмотрен и отклонен ряд альтернатив. </w:t>
      </w:r>
    </w:p>
    <w:p w:rsidR="003B3ACB" w:rsidRPr="00E241E9" w:rsidRDefault="003B3ACB" w:rsidP="00A71901">
      <w:pPr>
        <w:spacing w:after="0" w:line="240" w:lineRule="auto"/>
        <w:jc w:val="both"/>
        <w:rPr>
          <w:rFonts w:ascii="Times New Roman" w:hAnsi="Times New Roman" w:cs="Times New Roman"/>
          <w:sz w:val="24"/>
          <w:szCs w:val="24"/>
        </w:rPr>
      </w:pPr>
    </w:p>
    <w:p w:rsidR="00B96F20" w:rsidRPr="00E241E9" w:rsidRDefault="00B96F20" w:rsidP="00A71901">
      <w:pPr>
        <w:spacing w:after="0" w:line="240" w:lineRule="auto"/>
        <w:jc w:val="both"/>
        <w:rPr>
          <w:rFonts w:ascii="Times New Roman" w:hAnsi="Times New Roman" w:cs="Times New Roman"/>
          <w:sz w:val="24"/>
          <w:szCs w:val="24"/>
        </w:rPr>
      </w:pPr>
      <w:r w:rsidRPr="00E241E9">
        <w:rPr>
          <w:rFonts w:ascii="Times New Roman" w:hAnsi="Times New Roman" w:cs="Times New Roman"/>
          <w:b/>
          <w:i/>
          <w:sz w:val="24"/>
          <w:szCs w:val="24"/>
        </w:rPr>
        <w:t>Альтернативные варианты</w:t>
      </w:r>
      <w:r w:rsidR="00A71901" w:rsidRPr="00E241E9">
        <w:rPr>
          <w:rFonts w:ascii="Times New Roman" w:hAnsi="Times New Roman" w:cs="Times New Roman"/>
          <w:b/>
          <w:i/>
          <w:sz w:val="24"/>
          <w:szCs w:val="24"/>
        </w:rPr>
        <w:t xml:space="preserve"> проекта в </w:t>
      </w:r>
      <w:r w:rsidR="006C215E" w:rsidRPr="00E241E9">
        <w:rPr>
          <w:rFonts w:ascii="Times New Roman" w:hAnsi="Times New Roman" w:cs="Times New Roman"/>
          <w:b/>
          <w:i/>
          <w:sz w:val="24"/>
          <w:szCs w:val="24"/>
        </w:rPr>
        <w:t>Беларуси</w:t>
      </w:r>
      <w:r w:rsidRPr="00E241E9">
        <w:rPr>
          <w:rFonts w:ascii="Times New Roman" w:hAnsi="Times New Roman" w:cs="Times New Roman"/>
          <w:b/>
          <w:i/>
          <w:sz w:val="24"/>
          <w:szCs w:val="24"/>
        </w:rPr>
        <w:t xml:space="preserve"> и причины их отклонения</w:t>
      </w:r>
      <w:r w:rsidR="00A71901" w:rsidRPr="00E241E9">
        <w:rPr>
          <w:rFonts w:ascii="Times New Roman" w:hAnsi="Times New Roman" w:cs="Times New Roman"/>
          <w:sz w:val="24"/>
          <w:szCs w:val="24"/>
        </w:rPr>
        <w:t>.</w:t>
      </w:r>
    </w:p>
    <w:p w:rsidR="00322B8A" w:rsidRPr="00E241E9" w:rsidRDefault="00322B8A" w:rsidP="00A71901">
      <w:pPr>
        <w:spacing w:after="0" w:line="240" w:lineRule="auto"/>
        <w:jc w:val="both"/>
        <w:rPr>
          <w:rFonts w:ascii="Times New Roman" w:hAnsi="Times New Roman" w:cs="Times New Roman"/>
          <w:sz w:val="24"/>
          <w:szCs w:val="24"/>
        </w:rPr>
      </w:pPr>
    </w:p>
    <w:p w:rsidR="00A71901" w:rsidRPr="00E241E9" w:rsidRDefault="00B96F20" w:rsidP="005A119C">
      <w:pPr>
        <w:pStyle w:val="a3"/>
        <w:numPr>
          <w:ilvl w:val="0"/>
          <w:numId w:val="9"/>
        </w:numPr>
        <w:spacing w:after="0" w:line="240" w:lineRule="auto"/>
        <w:jc w:val="both"/>
        <w:rPr>
          <w:rFonts w:ascii="Times New Roman" w:hAnsi="Times New Roman" w:cs="Times New Roman"/>
          <w:sz w:val="24"/>
          <w:szCs w:val="24"/>
        </w:rPr>
      </w:pPr>
      <w:r w:rsidRPr="00E241E9">
        <w:rPr>
          <w:rFonts w:ascii="Times New Roman" w:hAnsi="Times New Roman" w:cs="Times New Roman"/>
          <w:sz w:val="24"/>
          <w:szCs w:val="24"/>
        </w:rPr>
        <w:t>Предложение о реализации мер повышения энергоэффективности зданий общественных учреждений</w:t>
      </w:r>
      <w:r w:rsidR="000C04D1" w:rsidRPr="00E241E9">
        <w:rPr>
          <w:rFonts w:ascii="Times New Roman" w:hAnsi="Times New Roman" w:cs="Times New Roman"/>
          <w:sz w:val="24"/>
          <w:szCs w:val="24"/>
        </w:rPr>
        <w:t xml:space="preserve"> было отклонено в связи с тем, что Банк уже финансирует два действующих займа, направленных на решение задач энергосбережения. Была достигнута договоренность о необходимости завершения реализации всех действующих проектов перед началом новых аналогичных проектов</w:t>
      </w:r>
    </w:p>
    <w:p w:rsidR="000C04D1" w:rsidRPr="00E241E9" w:rsidRDefault="000C04D1" w:rsidP="005A119C">
      <w:pPr>
        <w:pStyle w:val="a3"/>
        <w:numPr>
          <w:ilvl w:val="0"/>
          <w:numId w:val="9"/>
        </w:numPr>
        <w:spacing w:after="0" w:line="240" w:lineRule="auto"/>
        <w:jc w:val="both"/>
        <w:rPr>
          <w:rFonts w:ascii="Times New Roman" w:hAnsi="Times New Roman" w:cs="Times New Roman"/>
          <w:sz w:val="24"/>
          <w:szCs w:val="24"/>
        </w:rPr>
      </w:pPr>
      <w:r w:rsidRPr="00E241E9">
        <w:rPr>
          <w:rFonts w:ascii="Times New Roman" w:hAnsi="Times New Roman" w:cs="Times New Roman"/>
          <w:sz w:val="24"/>
          <w:szCs w:val="24"/>
        </w:rPr>
        <w:t xml:space="preserve">Предложение о преобразовании котельной в ТЭЦ на местных видах топлива (торфе) в Лиде пришлось отклонить, поскольку в ходе подготовки предварительного обоснования инвестиций выяснилось, что объект не подходит для использования твердого топлива, и, кроме того, экономические показатели </w:t>
      </w:r>
      <w:r w:rsidR="00D75B7D" w:rsidRPr="00E241E9">
        <w:rPr>
          <w:rFonts w:ascii="Times New Roman" w:hAnsi="Times New Roman" w:cs="Times New Roman"/>
          <w:sz w:val="24"/>
          <w:szCs w:val="24"/>
        </w:rPr>
        <w:t>оказались недостаточно привлекательными</w:t>
      </w:r>
    </w:p>
    <w:p w:rsidR="00D75B7D" w:rsidRPr="00E241E9" w:rsidRDefault="00D75B7D" w:rsidP="005A119C">
      <w:pPr>
        <w:pStyle w:val="a3"/>
        <w:numPr>
          <w:ilvl w:val="0"/>
          <w:numId w:val="9"/>
        </w:numPr>
        <w:spacing w:after="0" w:line="240" w:lineRule="auto"/>
        <w:jc w:val="both"/>
        <w:rPr>
          <w:rFonts w:ascii="Times New Roman" w:hAnsi="Times New Roman" w:cs="Times New Roman"/>
          <w:sz w:val="24"/>
          <w:szCs w:val="24"/>
        </w:rPr>
      </w:pPr>
      <w:r w:rsidRPr="00E241E9">
        <w:rPr>
          <w:rFonts w:ascii="Times New Roman" w:hAnsi="Times New Roman" w:cs="Times New Roman"/>
          <w:sz w:val="24"/>
          <w:szCs w:val="24"/>
        </w:rPr>
        <w:t xml:space="preserve">Предложение о реконструкции </w:t>
      </w:r>
      <w:r w:rsidR="006873FA" w:rsidRPr="00E241E9">
        <w:rPr>
          <w:rFonts w:ascii="Times New Roman" w:hAnsi="Times New Roman" w:cs="Times New Roman"/>
          <w:sz w:val="24"/>
          <w:szCs w:val="24"/>
        </w:rPr>
        <w:t>о реконструкции высоковольтной линии передач в Бресте предварительно обсуждалось с Министерством энергетики, однако этот компонент можно было бы включить в предлагаемый проект, и что в дальнейшем Банк может рассмотреть возможность подготовки отдельного проекта по реконструкции линий электропередач</w:t>
      </w:r>
    </w:p>
    <w:p w:rsidR="006873FA" w:rsidRPr="00E241E9" w:rsidRDefault="006873FA" w:rsidP="005A119C">
      <w:pPr>
        <w:pStyle w:val="a3"/>
        <w:numPr>
          <w:ilvl w:val="0"/>
          <w:numId w:val="9"/>
        </w:numPr>
        <w:spacing w:after="0" w:line="240" w:lineRule="auto"/>
        <w:jc w:val="both"/>
        <w:rPr>
          <w:rFonts w:ascii="Times New Roman" w:hAnsi="Times New Roman" w:cs="Times New Roman"/>
          <w:sz w:val="24"/>
          <w:szCs w:val="24"/>
        </w:rPr>
      </w:pPr>
      <w:r w:rsidRPr="00E241E9">
        <w:rPr>
          <w:rFonts w:ascii="Times New Roman" w:hAnsi="Times New Roman" w:cs="Times New Roman"/>
          <w:sz w:val="24"/>
          <w:szCs w:val="24"/>
        </w:rPr>
        <w:t>Предложение Правительства о замене электрогенерирующего оборудования двух блоков работающей на газе крупной конденсационной электростанции также пришлось отклонить, поскольку потребность в инвестициях для реализации данных мероприятий оказалась слишком высокой, чтобы этот компонент можно было бы включить в пред</w:t>
      </w:r>
      <w:r w:rsidR="00F13504" w:rsidRPr="00E241E9">
        <w:rPr>
          <w:rFonts w:ascii="Times New Roman" w:hAnsi="Times New Roman" w:cs="Times New Roman"/>
          <w:sz w:val="24"/>
          <w:szCs w:val="24"/>
        </w:rPr>
        <w:t>л</w:t>
      </w:r>
      <w:r w:rsidRPr="00E241E9">
        <w:rPr>
          <w:rFonts w:ascii="Times New Roman" w:hAnsi="Times New Roman" w:cs="Times New Roman"/>
          <w:sz w:val="24"/>
          <w:szCs w:val="24"/>
        </w:rPr>
        <w:t>агаемый проект</w:t>
      </w:r>
    </w:p>
    <w:p w:rsidR="00C01FD2" w:rsidRPr="00E241E9" w:rsidRDefault="00B96F20" w:rsidP="00FA0B31">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Цели проекта</w:t>
      </w:r>
      <w:r w:rsidRPr="00E241E9">
        <w:rPr>
          <w:rFonts w:ascii="Times New Roman" w:hAnsi="Times New Roman" w:cs="Times New Roman"/>
          <w:b/>
          <w:sz w:val="24"/>
          <w:szCs w:val="24"/>
        </w:rPr>
        <w:t xml:space="preserve"> </w:t>
      </w:r>
      <w:r w:rsidRPr="00E241E9">
        <w:rPr>
          <w:rFonts w:ascii="Times New Roman" w:hAnsi="Times New Roman" w:cs="Times New Roman"/>
          <w:sz w:val="24"/>
          <w:szCs w:val="24"/>
        </w:rPr>
        <w:t>не менялись в течение всего периода реализации. Однако целевые значения показателей целей проекта были пересмотрены за счет внедрения дополнительных мероприятий по повышению энергоэффективности на подпроектах.</w:t>
      </w:r>
    </w:p>
    <w:p w:rsidR="00FA0B31" w:rsidRPr="00E241E9" w:rsidRDefault="00FA0B31" w:rsidP="00C01FD2">
      <w:pPr>
        <w:spacing w:after="0" w:line="240" w:lineRule="auto"/>
        <w:jc w:val="both"/>
        <w:rPr>
          <w:rFonts w:ascii="Times New Roman" w:hAnsi="Times New Roman" w:cs="Times New Roman"/>
          <w:b/>
          <w:sz w:val="24"/>
          <w:szCs w:val="24"/>
        </w:rPr>
      </w:pPr>
    </w:p>
    <w:p w:rsidR="005E042A" w:rsidRPr="00E241E9" w:rsidRDefault="00FA0B31" w:rsidP="00FA0B31">
      <w:pPr>
        <w:pStyle w:val="2"/>
        <w:rPr>
          <w:rFonts w:ascii="Times New Roman" w:hAnsi="Times New Roman" w:cs="Times New Roman"/>
          <w:color w:val="auto"/>
          <w:sz w:val="24"/>
          <w:szCs w:val="24"/>
        </w:rPr>
      </w:pPr>
      <w:bookmarkStart w:id="8" w:name="_Toc509136469"/>
      <w:r w:rsidRPr="00E241E9">
        <w:rPr>
          <w:rFonts w:ascii="Times New Roman" w:hAnsi="Times New Roman" w:cs="Times New Roman"/>
          <w:color w:val="auto"/>
          <w:sz w:val="24"/>
          <w:szCs w:val="24"/>
        </w:rPr>
        <w:lastRenderedPageBreak/>
        <w:t>2</w:t>
      </w:r>
      <w:r w:rsidR="00C01FD2" w:rsidRPr="00E241E9">
        <w:rPr>
          <w:rFonts w:ascii="Times New Roman" w:hAnsi="Times New Roman" w:cs="Times New Roman"/>
          <w:color w:val="auto"/>
          <w:sz w:val="24"/>
          <w:szCs w:val="24"/>
        </w:rPr>
        <w:t>.4</w:t>
      </w:r>
      <w:r w:rsidR="001E0C50" w:rsidRPr="00E241E9">
        <w:rPr>
          <w:rFonts w:ascii="Times New Roman" w:hAnsi="Times New Roman" w:cs="Times New Roman"/>
          <w:color w:val="auto"/>
          <w:sz w:val="24"/>
          <w:szCs w:val="24"/>
        </w:rPr>
        <w:t>.</w:t>
      </w:r>
      <w:r w:rsidR="00C01FD2" w:rsidRPr="00E241E9">
        <w:rPr>
          <w:rFonts w:ascii="Times New Roman" w:hAnsi="Times New Roman" w:cs="Times New Roman"/>
          <w:color w:val="auto"/>
          <w:sz w:val="24"/>
          <w:szCs w:val="24"/>
        </w:rPr>
        <w:t xml:space="preserve"> </w:t>
      </w:r>
      <w:r w:rsidR="001E0C50" w:rsidRPr="00E241E9">
        <w:rPr>
          <w:rFonts w:ascii="Times New Roman" w:hAnsi="Times New Roman" w:cs="Times New Roman"/>
          <w:color w:val="auto"/>
          <w:sz w:val="24"/>
          <w:szCs w:val="24"/>
        </w:rPr>
        <w:t>Основные</w:t>
      </w:r>
      <w:r w:rsidR="00C01FD2" w:rsidRPr="00E241E9">
        <w:rPr>
          <w:rFonts w:ascii="Times New Roman" w:hAnsi="Times New Roman" w:cs="Times New Roman"/>
          <w:color w:val="auto"/>
          <w:sz w:val="24"/>
          <w:szCs w:val="24"/>
        </w:rPr>
        <w:t xml:space="preserve"> бенефициар</w:t>
      </w:r>
      <w:r w:rsidR="001E0C50" w:rsidRPr="00E241E9">
        <w:rPr>
          <w:rFonts w:ascii="Times New Roman" w:hAnsi="Times New Roman" w:cs="Times New Roman"/>
          <w:color w:val="auto"/>
          <w:sz w:val="24"/>
          <w:szCs w:val="24"/>
        </w:rPr>
        <w:t>ы</w:t>
      </w:r>
      <w:bookmarkEnd w:id="8"/>
    </w:p>
    <w:p w:rsidR="00FA0B31" w:rsidRPr="00E241E9" w:rsidRDefault="00FA0B31" w:rsidP="00C01FD2">
      <w:pPr>
        <w:spacing w:after="0" w:line="240" w:lineRule="auto"/>
        <w:jc w:val="both"/>
        <w:rPr>
          <w:rFonts w:ascii="Times New Roman" w:hAnsi="Times New Roman" w:cs="Times New Roman"/>
          <w:sz w:val="24"/>
          <w:szCs w:val="24"/>
        </w:rPr>
      </w:pPr>
    </w:p>
    <w:p w:rsidR="00777CC2" w:rsidRPr="00E241E9" w:rsidRDefault="00DA5908"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8</w:t>
      </w:r>
      <w:r w:rsidR="00C01FD2" w:rsidRPr="00E241E9">
        <w:rPr>
          <w:rFonts w:ascii="Times New Roman" w:hAnsi="Times New Roman" w:cs="Times New Roman"/>
          <w:sz w:val="24"/>
          <w:szCs w:val="24"/>
        </w:rPr>
        <w:t xml:space="preserve">. </w:t>
      </w:r>
      <w:r w:rsidR="00777CC2" w:rsidRPr="00E241E9">
        <w:rPr>
          <w:rFonts w:ascii="Times New Roman" w:hAnsi="Times New Roman" w:cs="Times New Roman"/>
          <w:sz w:val="24"/>
          <w:szCs w:val="24"/>
        </w:rPr>
        <w:t xml:space="preserve">Для финансирования проекта был выделен инвестиционный заем </w:t>
      </w:r>
      <w:r w:rsidR="0035537B" w:rsidRPr="00E241E9">
        <w:rPr>
          <w:rFonts w:ascii="Times New Roman" w:hAnsi="Times New Roman" w:cs="Times New Roman"/>
          <w:sz w:val="24"/>
          <w:szCs w:val="24"/>
        </w:rPr>
        <w:t>Всемирного Банка в размере 125,0 млн.долл.США</w:t>
      </w:r>
      <w:r w:rsidR="005E042A" w:rsidRPr="00E241E9">
        <w:rPr>
          <w:rFonts w:ascii="Times New Roman" w:hAnsi="Times New Roman" w:cs="Times New Roman"/>
          <w:sz w:val="24"/>
          <w:szCs w:val="24"/>
        </w:rPr>
        <w:t xml:space="preserve"> и 90 млн.долл.США</w:t>
      </w:r>
      <w:r w:rsidR="0035537B" w:rsidRPr="00E241E9">
        <w:rPr>
          <w:rFonts w:ascii="Times New Roman" w:hAnsi="Times New Roman" w:cs="Times New Roman"/>
          <w:sz w:val="24"/>
          <w:szCs w:val="24"/>
        </w:rPr>
        <w:t xml:space="preserve"> </w:t>
      </w:r>
      <w:r w:rsidR="00777CC2" w:rsidRPr="00E241E9">
        <w:rPr>
          <w:rFonts w:ascii="Times New Roman" w:hAnsi="Times New Roman" w:cs="Times New Roman"/>
          <w:sz w:val="24"/>
          <w:szCs w:val="24"/>
        </w:rPr>
        <w:t xml:space="preserve">на определенные цели с </w:t>
      </w:r>
      <w:r w:rsidR="0035537B" w:rsidRPr="00E241E9">
        <w:rPr>
          <w:rFonts w:ascii="Times New Roman" w:hAnsi="Times New Roman" w:cs="Times New Roman"/>
          <w:sz w:val="24"/>
          <w:szCs w:val="24"/>
        </w:rPr>
        <w:t>переменным</w:t>
      </w:r>
      <w:r w:rsidR="00777CC2" w:rsidRPr="00E241E9">
        <w:rPr>
          <w:rFonts w:ascii="Times New Roman" w:hAnsi="Times New Roman" w:cs="Times New Roman"/>
          <w:sz w:val="24"/>
          <w:szCs w:val="24"/>
        </w:rPr>
        <w:t xml:space="preserve"> спредом</w:t>
      </w:r>
      <w:r w:rsidR="0035537B" w:rsidRPr="00E241E9">
        <w:rPr>
          <w:rFonts w:ascii="Times New Roman" w:hAnsi="Times New Roman" w:cs="Times New Roman"/>
          <w:sz w:val="24"/>
          <w:szCs w:val="24"/>
        </w:rPr>
        <w:t>.</w:t>
      </w:r>
      <w:r w:rsidR="005E042A" w:rsidRPr="00E241E9">
        <w:rPr>
          <w:rFonts w:ascii="Times New Roman" w:hAnsi="Times New Roman" w:cs="Times New Roman"/>
          <w:sz w:val="24"/>
          <w:szCs w:val="24"/>
        </w:rPr>
        <w:t xml:space="preserve"> </w:t>
      </w:r>
      <w:r w:rsidR="0035537B" w:rsidRPr="00E241E9">
        <w:rPr>
          <w:rFonts w:ascii="Times New Roman" w:hAnsi="Times New Roman" w:cs="Times New Roman"/>
          <w:sz w:val="24"/>
          <w:szCs w:val="24"/>
        </w:rPr>
        <w:t>Форма займа – заем с переменным спредом – является наиболее выгодной для Республики Беларусь, так как по сложившимся на сегодняшний день ставкам Всемирного Банка этот вариант обеспечивает меньшую сумму выплат по кредиту.</w:t>
      </w:r>
      <w:r w:rsidR="00777CC2" w:rsidRPr="00E241E9">
        <w:rPr>
          <w:rFonts w:ascii="Times New Roman" w:hAnsi="Times New Roman" w:cs="Times New Roman"/>
          <w:sz w:val="24"/>
          <w:szCs w:val="24"/>
        </w:rPr>
        <w:t xml:space="preserve"> Заем был предложен на новых условиях без комиссии за резервирование средств и с взиманием разовой комиссии в размере 25 базисных пунктов, которая финансировалась из средств займа. Предлагаемый заем МБРР был предоставлен Республике Беларусь. Министерство финансов (Минфин) проинформировало Банк, что оно намерено передать средства в виде субзаймов РУП «Минскэнерго», РУП «Могилевэнерго» и РУП «Гомельэнерго»</w:t>
      </w:r>
      <w:r w:rsidR="00762127" w:rsidRPr="00E241E9">
        <w:rPr>
          <w:rFonts w:ascii="Times New Roman" w:hAnsi="Times New Roman" w:cs="Times New Roman"/>
          <w:sz w:val="24"/>
          <w:szCs w:val="24"/>
        </w:rPr>
        <w:t>, которые отвечают за обслуживание долга по своим субзаймам. Для проведения менее крупных инвестиций Минфин заключил соглашения о субзаймах с участвующими областными исполнительными комитетами Минской, Гомельской, Гродненской и Витебской областей, которые в свою очередь заключили с подведомственными им предприятиями-получателями соглашения о механизмах пред</w:t>
      </w:r>
      <w:r w:rsidR="00B96F20" w:rsidRPr="00E241E9">
        <w:rPr>
          <w:rFonts w:ascii="Times New Roman" w:hAnsi="Times New Roman" w:cs="Times New Roman"/>
          <w:sz w:val="24"/>
          <w:szCs w:val="24"/>
        </w:rPr>
        <w:t>оставления финансирования и усло</w:t>
      </w:r>
      <w:r w:rsidR="00762127" w:rsidRPr="00E241E9">
        <w:rPr>
          <w:rFonts w:ascii="Times New Roman" w:hAnsi="Times New Roman" w:cs="Times New Roman"/>
          <w:sz w:val="24"/>
          <w:szCs w:val="24"/>
        </w:rPr>
        <w:t>виях обслуживания соответствующих субзаймов.</w:t>
      </w:r>
      <w:r w:rsidR="005C0416" w:rsidRPr="00E241E9">
        <w:rPr>
          <w:rFonts w:ascii="Times New Roman" w:hAnsi="Times New Roman" w:cs="Times New Roman"/>
          <w:sz w:val="24"/>
          <w:szCs w:val="24"/>
        </w:rPr>
        <w:t xml:space="preserve"> </w:t>
      </w:r>
    </w:p>
    <w:p w:rsidR="00773262" w:rsidRPr="00E241E9" w:rsidRDefault="00DA5908" w:rsidP="00AB0C79">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9</w:t>
      </w:r>
      <w:r w:rsidR="00990265" w:rsidRPr="00E241E9">
        <w:rPr>
          <w:rFonts w:ascii="Times New Roman" w:hAnsi="Times New Roman" w:cs="Times New Roman"/>
          <w:sz w:val="24"/>
          <w:szCs w:val="24"/>
        </w:rPr>
        <w:t xml:space="preserve">. </w:t>
      </w:r>
      <w:r w:rsidR="00452AD4" w:rsidRPr="00E241E9">
        <w:rPr>
          <w:rFonts w:ascii="Times New Roman" w:hAnsi="Times New Roman" w:cs="Times New Roman"/>
          <w:sz w:val="24"/>
          <w:szCs w:val="24"/>
        </w:rPr>
        <w:t>Проект по повышению энергоэффективности в Республике Беларусь (сумма займов: 215 млн. долларов США). Реализация Проекта по повышению энергоэффективности в Республике Беларусь продвига</w:t>
      </w:r>
      <w:r w:rsidR="00520B48" w:rsidRPr="00E241E9">
        <w:rPr>
          <w:rFonts w:ascii="Times New Roman" w:hAnsi="Times New Roman" w:cs="Times New Roman"/>
          <w:sz w:val="24"/>
          <w:szCs w:val="24"/>
        </w:rPr>
        <w:t>лась</w:t>
      </w:r>
      <w:r w:rsidR="00452AD4" w:rsidRPr="00E241E9">
        <w:rPr>
          <w:rFonts w:ascii="Times New Roman" w:hAnsi="Times New Roman" w:cs="Times New Roman"/>
          <w:sz w:val="24"/>
          <w:szCs w:val="24"/>
        </w:rPr>
        <w:t xml:space="preserve"> успешно. В рамках основного займа завершено шесть контрактов по </w:t>
      </w:r>
      <w:r w:rsidR="008D2C5D" w:rsidRPr="00E241E9">
        <w:rPr>
          <w:rFonts w:ascii="Times New Roman" w:hAnsi="Times New Roman" w:cs="Times New Roman"/>
          <w:sz w:val="24"/>
          <w:szCs w:val="24"/>
        </w:rPr>
        <w:t>реконструкции и преобразованию котельных в ТЭЦ</w:t>
      </w:r>
      <w:r w:rsidR="00452AD4" w:rsidRPr="00E241E9">
        <w:rPr>
          <w:rFonts w:ascii="Times New Roman" w:hAnsi="Times New Roman" w:cs="Times New Roman"/>
          <w:sz w:val="24"/>
          <w:szCs w:val="24"/>
        </w:rPr>
        <w:t>, которые сданы в эксплуатацию, в том числе в г. Борисове (65 МВт</w:t>
      </w:r>
      <w:r w:rsidR="00452AD4" w:rsidRPr="00E241E9">
        <w:rPr>
          <w:rFonts w:ascii="Times New Roman" w:hAnsi="Times New Roman" w:cs="Times New Roman"/>
          <w:sz w:val="24"/>
          <w:szCs w:val="24"/>
          <w:vertAlign w:val="subscript"/>
        </w:rPr>
        <w:t>эл</w:t>
      </w:r>
      <w:r w:rsidR="00452AD4" w:rsidRPr="00E241E9">
        <w:rPr>
          <w:rFonts w:ascii="Times New Roman" w:hAnsi="Times New Roman" w:cs="Times New Roman"/>
          <w:sz w:val="24"/>
          <w:szCs w:val="24"/>
        </w:rPr>
        <w:t>.), г. Могилеве, г. п. Руба, г. Ошмяны, г. Речице и  г. Борисове (1,5 МВт</w:t>
      </w:r>
      <w:r w:rsidR="00452AD4" w:rsidRPr="00E241E9">
        <w:rPr>
          <w:rFonts w:ascii="Times New Roman" w:hAnsi="Times New Roman" w:cs="Times New Roman"/>
          <w:sz w:val="24"/>
          <w:szCs w:val="24"/>
          <w:vertAlign w:val="subscript"/>
        </w:rPr>
        <w:t>эл</w:t>
      </w:r>
      <w:r w:rsidR="00452AD4" w:rsidRPr="00E241E9">
        <w:rPr>
          <w:rFonts w:ascii="Times New Roman" w:hAnsi="Times New Roman" w:cs="Times New Roman"/>
          <w:sz w:val="24"/>
          <w:szCs w:val="24"/>
        </w:rPr>
        <w:t>.). В рамках дополнительного финансирования завершен</w:t>
      </w:r>
      <w:r w:rsidR="00520B48" w:rsidRPr="00E241E9">
        <w:rPr>
          <w:rFonts w:ascii="Times New Roman" w:hAnsi="Times New Roman" w:cs="Times New Roman"/>
          <w:sz w:val="24"/>
          <w:szCs w:val="24"/>
        </w:rPr>
        <w:t>ы</w:t>
      </w:r>
      <w:r w:rsidR="00452AD4" w:rsidRPr="00E241E9">
        <w:rPr>
          <w:rFonts w:ascii="Times New Roman" w:hAnsi="Times New Roman" w:cs="Times New Roman"/>
          <w:sz w:val="24"/>
          <w:szCs w:val="24"/>
        </w:rPr>
        <w:t xml:space="preserve"> контракт</w:t>
      </w:r>
      <w:r w:rsidR="00520B48" w:rsidRPr="00E241E9">
        <w:rPr>
          <w:rFonts w:ascii="Times New Roman" w:hAnsi="Times New Roman" w:cs="Times New Roman"/>
          <w:sz w:val="24"/>
          <w:szCs w:val="24"/>
        </w:rPr>
        <w:t>ы</w:t>
      </w:r>
      <w:r w:rsidR="00452AD4" w:rsidRPr="00E241E9">
        <w:rPr>
          <w:rFonts w:ascii="Times New Roman" w:hAnsi="Times New Roman" w:cs="Times New Roman"/>
          <w:sz w:val="24"/>
          <w:szCs w:val="24"/>
        </w:rPr>
        <w:t xml:space="preserve"> на </w:t>
      </w:r>
      <w:r w:rsidR="00520B48" w:rsidRPr="00E241E9">
        <w:rPr>
          <w:rFonts w:ascii="Times New Roman" w:hAnsi="Times New Roman" w:cs="Times New Roman"/>
          <w:sz w:val="24"/>
          <w:szCs w:val="24"/>
        </w:rPr>
        <w:t xml:space="preserve">модернизацию Могилевской ТЭЦ-1 и </w:t>
      </w:r>
      <w:r w:rsidR="00452AD4" w:rsidRPr="00E241E9">
        <w:rPr>
          <w:rFonts w:ascii="Times New Roman" w:hAnsi="Times New Roman" w:cs="Times New Roman"/>
          <w:sz w:val="24"/>
          <w:szCs w:val="24"/>
        </w:rPr>
        <w:t>Гомельской ТЭЦ-1</w:t>
      </w:r>
      <w:r w:rsidR="00520B48" w:rsidRPr="00E241E9">
        <w:rPr>
          <w:rFonts w:ascii="Times New Roman" w:hAnsi="Times New Roman" w:cs="Times New Roman"/>
          <w:sz w:val="24"/>
          <w:szCs w:val="24"/>
        </w:rPr>
        <w:t>.</w:t>
      </w:r>
      <w:r w:rsidR="00452AD4" w:rsidRPr="00E241E9">
        <w:rPr>
          <w:rFonts w:ascii="Times New Roman" w:hAnsi="Times New Roman" w:cs="Times New Roman"/>
          <w:sz w:val="24"/>
          <w:szCs w:val="24"/>
        </w:rPr>
        <w:t xml:space="preserve"> </w:t>
      </w:r>
      <w:r w:rsidR="00777CC2" w:rsidRPr="00E241E9">
        <w:rPr>
          <w:rFonts w:ascii="Times New Roman" w:hAnsi="Times New Roman" w:cs="Times New Roman"/>
          <w:sz w:val="24"/>
          <w:szCs w:val="24"/>
        </w:rPr>
        <w:t xml:space="preserve"> </w:t>
      </w:r>
    </w:p>
    <w:p w:rsidR="00284868" w:rsidRPr="00E241E9" w:rsidRDefault="00284868" w:rsidP="00AB0C79">
      <w:pPr>
        <w:spacing w:after="0" w:line="240" w:lineRule="auto"/>
        <w:ind w:firstLine="709"/>
        <w:jc w:val="both"/>
        <w:rPr>
          <w:rFonts w:ascii="Times New Roman" w:hAnsi="Times New Roman" w:cs="Times New Roman"/>
          <w:b/>
          <w:sz w:val="24"/>
          <w:szCs w:val="24"/>
        </w:rPr>
      </w:pPr>
    </w:p>
    <w:p w:rsidR="00773262" w:rsidRPr="00E241E9" w:rsidRDefault="00773262" w:rsidP="00773262">
      <w:pPr>
        <w:spacing w:after="0" w:line="240" w:lineRule="auto"/>
        <w:jc w:val="center"/>
        <w:rPr>
          <w:rFonts w:ascii="Times New Roman" w:hAnsi="Times New Roman" w:cs="Times New Roman"/>
          <w:b/>
          <w:sz w:val="24"/>
          <w:szCs w:val="24"/>
        </w:rPr>
      </w:pPr>
      <w:r w:rsidRPr="00E241E9">
        <w:rPr>
          <w:rFonts w:ascii="Times New Roman" w:hAnsi="Times New Roman" w:cs="Times New Roman"/>
          <w:b/>
          <w:sz w:val="24"/>
          <w:szCs w:val="24"/>
        </w:rPr>
        <w:t xml:space="preserve">Таблица 2. Другие организации, </w:t>
      </w:r>
      <w:r w:rsidR="00F270CF" w:rsidRPr="00E241E9">
        <w:rPr>
          <w:rFonts w:ascii="Times New Roman" w:hAnsi="Times New Roman" w:cs="Times New Roman"/>
          <w:b/>
          <w:sz w:val="24"/>
          <w:szCs w:val="24"/>
        </w:rPr>
        <w:t>которые могут быть бенефициарами проекта</w:t>
      </w:r>
    </w:p>
    <w:tbl>
      <w:tblPr>
        <w:tblStyle w:val="a7"/>
        <w:tblW w:w="0" w:type="auto"/>
        <w:tblLook w:val="04A0" w:firstRow="1" w:lastRow="0" w:firstColumn="1" w:lastColumn="0" w:noHBand="0" w:noVBand="1"/>
      </w:tblPr>
      <w:tblGrid>
        <w:gridCol w:w="2635"/>
        <w:gridCol w:w="6802"/>
      </w:tblGrid>
      <w:tr w:rsidR="00773262" w:rsidRPr="00147440" w:rsidTr="00FA0B31">
        <w:tc>
          <w:tcPr>
            <w:tcW w:w="2635" w:type="dxa"/>
          </w:tcPr>
          <w:p w:rsidR="00773262" w:rsidRPr="00147440" w:rsidRDefault="00773262" w:rsidP="00773262">
            <w:pPr>
              <w:jc w:val="both"/>
              <w:rPr>
                <w:rFonts w:ascii="Times New Roman" w:hAnsi="Times New Roman" w:cs="Times New Roman"/>
                <w:b/>
                <w:sz w:val="20"/>
              </w:rPr>
            </w:pPr>
            <w:r w:rsidRPr="00147440">
              <w:rPr>
                <w:rFonts w:ascii="Times New Roman" w:hAnsi="Times New Roman" w:cs="Times New Roman"/>
                <w:b/>
                <w:sz w:val="20"/>
              </w:rPr>
              <w:t>Другие бенефициары</w:t>
            </w:r>
          </w:p>
        </w:tc>
        <w:tc>
          <w:tcPr>
            <w:tcW w:w="6802" w:type="dxa"/>
          </w:tcPr>
          <w:p w:rsidR="00773262" w:rsidRPr="00147440" w:rsidRDefault="00773262" w:rsidP="00773262">
            <w:pPr>
              <w:jc w:val="both"/>
              <w:rPr>
                <w:rFonts w:ascii="Times New Roman" w:hAnsi="Times New Roman" w:cs="Times New Roman"/>
                <w:b/>
                <w:sz w:val="20"/>
              </w:rPr>
            </w:pPr>
            <w:r w:rsidRPr="00147440">
              <w:rPr>
                <w:rFonts w:ascii="Times New Roman" w:hAnsi="Times New Roman" w:cs="Times New Roman"/>
                <w:b/>
                <w:sz w:val="20"/>
              </w:rPr>
              <w:t>Предполагаемая выгода от Проекта</w:t>
            </w:r>
          </w:p>
        </w:tc>
      </w:tr>
      <w:tr w:rsidR="00773262" w:rsidRPr="00147440" w:rsidTr="00FA0B31">
        <w:tc>
          <w:tcPr>
            <w:tcW w:w="2635" w:type="dxa"/>
          </w:tcPr>
          <w:p w:rsidR="00773262" w:rsidRPr="00147440" w:rsidRDefault="00773262" w:rsidP="00773262">
            <w:pPr>
              <w:jc w:val="both"/>
              <w:rPr>
                <w:rFonts w:ascii="Times New Roman" w:hAnsi="Times New Roman" w:cs="Times New Roman"/>
                <w:sz w:val="20"/>
              </w:rPr>
            </w:pPr>
          </w:p>
        </w:tc>
        <w:tc>
          <w:tcPr>
            <w:tcW w:w="6802" w:type="dxa"/>
          </w:tcPr>
          <w:p w:rsidR="00773262" w:rsidRPr="00147440" w:rsidRDefault="00773262" w:rsidP="00BB6286">
            <w:pPr>
              <w:jc w:val="both"/>
              <w:rPr>
                <w:rFonts w:ascii="Times New Roman" w:hAnsi="Times New Roman" w:cs="Times New Roman"/>
                <w:sz w:val="20"/>
              </w:rPr>
            </w:pPr>
            <w:r w:rsidRPr="00147440">
              <w:rPr>
                <w:rFonts w:ascii="Times New Roman" w:hAnsi="Times New Roman" w:cs="Times New Roman"/>
                <w:sz w:val="20"/>
              </w:rPr>
              <w:t xml:space="preserve">• Наращивание </w:t>
            </w:r>
            <w:r w:rsidR="00F270CF" w:rsidRPr="00147440">
              <w:rPr>
                <w:rFonts w:ascii="Times New Roman" w:hAnsi="Times New Roman" w:cs="Times New Roman"/>
                <w:sz w:val="20"/>
              </w:rPr>
              <w:t xml:space="preserve">потенциала в сфере </w:t>
            </w:r>
            <w:r w:rsidRPr="00147440">
              <w:rPr>
                <w:rFonts w:ascii="Times New Roman" w:hAnsi="Times New Roman" w:cs="Times New Roman"/>
                <w:sz w:val="20"/>
              </w:rPr>
              <w:t xml:space="preserve">финансирования </w:t>
            </w:r>
            <w:r w:rsidR="00F270CF" w:rsidRPr="00147440">
              <w:rPr>
                <w:rFonts w:ascii="Times New Roman" w:hAnsi="Times New Roman" w:cs="Times New Roman"/>
                <w:sz w:val="20"/>
              </w:rPr>
              <w:t>проектов по повышению</w:t>
            </w:r>
            <w:r w:rsidRPr="00147440">
              <w:rPr>
                <w:rFonts w:ascii="Times New Roman" w:hAnsi="Times New Roman" w:cs="Times New Roman"/>
                <w:sz w:val="20"/>
              </w:rPr>
              <w:t xml:space="preserve"> энергоэффективности</w:t>
            </w:r>
          </w:p>
        </w:tc>
      </w:tr>
      <w:tr w:rsidR="00773262" w:rsidRPr="00147440" w:rsidTr="00FA0B31">
        <w:tc>
          <w:tcPr>
            <w:tcW w:w="2635" w:type="dxa"/>
          </w:tcPr>
          <w:p w:rsidR="00F270CF" w:rsidRPr="00147440" w:rsidRDefault="00F270CF" w:rsidP="00773262">
            <w:pPr>
              <w:jc w:val="both"/>
              <w:rPr>
                <w:rFonts w:ascii="Times New Roman" w:hAnsi="Times New Roman" w:cs="Times New Roman"/>
                <w:sz w:val="20"/>
              </w:rPr>
            </w:pPr>
          </w:p>
          <w:p w:rsidR="00F270CF" w:rsidRPr="00147440" w:rsidRDefault="00F270CF" w:rsidP="00773262">
            <w:pPr>
              <w:jc w:val="both"/>
              <w:rPr>
                <w:rFonts w:ascii="Times New Roman" w:hAnsi="Times New Roman" w:cs="Times New Roman"/>
                <w:sz w:val="20"/>
              </w:rPr>
            </w:pPr>
          </w:p>
          <w:p w:rsidR="00773262" w:rsidRPr="00147440" w:rsidRDefault="00773262" w:rsidP="009322C6">
            <w:pPr>
              <w:jc w:val="both"/>
              <w:rPr>
                <w:rFonts w:ascii="Times New Roman" w:hAnsi="Times New Roman" w:cs="Times New Roman"/>
                <w:sz w:val="20"/>
              </w:rPr>
            </w:pPr>
            <w:r w:rsidRPr="00147440">
              <w:rPr>
                <w:rFonts w:ascii="Times New Roman" w:hAnsi="Times New Roman" w:cs="Times New Roman"/>
                <w:sz w:val="20"/>
              </w:rPr>
              <w:t xml:space="preserve">Население </w:t>
            </w:r>
            <w:r w:rsidR="009322C6" w:rsidRPr="00147440">
              <w:rPr>
                <w:rFonts w:ascii="Times New Roman" w:hAnsi="Times New Roman" w:cs="Times New Roman"/>
                <w:sz w:val="20"/>
              </w:rPr>
              <w:t>Республики Беларусь</w:t>
            </w:r>
          </w:p>
        </w:tc>
        <w:tc>
          <w:tcPr>
            <w:tcW w:w="6802" w:type="dxa"/>
          </w:tcPr>
          <w:p w:rsidR="008A0092" w:rsidRPr="00147440" w:rsidRDefault="008A0092" w:rsidP="008A0092">
            <w:pPr>
              <w:jc w:val="both"/>
              <w:rPr>
                <w:rFonts w:ascii="Times New Roman" w:hAnsi="Times New Roman" w:cs="Times New Roman"/>
                <w:sz w:val="20"/>
              </w:rPr>
            </w:pPr>
            <w:r w:rsidRPr="00147440">
              <w:rPr>
                <w:rFonts w:ascii="Times New Roman" w:hAnsi="Times New Roman" w:cs="Times New Roman"/>
                <w:sz w:val="20"/>
              </w:rPr>
              <w:t xml:space="preserve">• Обеспечение безопасности </w:t>
            </w:r>
            <w:r w:rsidR="002C5277" w:rsidRPr="00147440">
              <w:rPr>
                <w:rFonts w:ascii="Times New Roman" w:hAnsi="Times New Roman" w:cs="Times New Roman"/>
                <w:sz w:val="20"/>
              </w:rPr>
              <w:t>электро- и</w:t>
            </w:r>
            <w:r w:rsidR="00322B8A">
              <w:rPr>
                <w:rFonts w:ascii="Times New Roman" w:hAnsi="Times New Roman" w:cs="Times New Roman"/>
                <w:sz w:val="20"/>
              </w:rPr>
              <w:t xml:space="preserve"> </w:t>
            </w:r>
            <w:r w:rsidR="009322C6" w:rsidRPr="00147440">
              <w:rPr>
                <w:rFonts w:ascii="Times New Roman" w:hAnsi="Times New Roman" w:cs="Times New Roman"/>
                <w:sz w:val="20"/>
              </w:rPr>
              <w:t xml:space="preserve">теплоснабжения </w:t>
            </w:r>
            <w:r w:rsidRPr="00147440">
              <w:rPr>
                <w:rFonts w:ascii="Times New Roman" w:hAnsi="Times New Roman" w:cs="Times New Roman"/>
                <w:sz w:val="20"/>
              </w:rPr>
              <w:t>благодаря дополнительн</w:t>
            </w:r>
            <w:r w:rsidR="00F270CF" w:rsidRPr="00147440">
              <w:rPr>
                <w:rFonts w:ascii="Times New Roman" w:hAnsi="Times New Roman" w:cs="Times New Roman"/>
                <w:sz w:val="20"/>
              </w:rPr>
              <w:t>ой работе</w:t>
            </w:r>
            <w:r w:rsidRPr="00147440">
              <w:rPr>
                <w:rFonts w:ascii="Times New Roman" w:hAnsi="Times New Roman" w:cs="Times New Roman"/>
                <w:sz w:val="20"/>
              </w:rPr>
              <w:t xml:space="preserve"> </w:t>
            </w:r>
            <w:r w:rsidR="00F270CF" w:rsidRPr="00147440">
              <w:rPr>
                <w:rFonts w:ascii="Times New Roman" w:hAnsi="Times New Roman" w:cs="Times New Roman"/>
                <w:sz w:val="20"/>
              </w:rPr>
              <w:t>по повышению энергоэффективности</w:t>
            </w:r>
          </w:p>
          <w:p w:rsidR="00773262" w:rsidRPr="00147440" w:rsidRDefault="008A0092" w:rsidP="009322C6">
            <w:pPr>
              <w:jc w:val="both"/>
              <w:rPr>
                <w:rFonts w:ascii="Times New Roman" w:hAnsi="Times New Roman" w:cs="Times New Roman"/>
                <w:sz w:val="20"/>
              </w:rPr>
            </w:pPr>
            <w:r w:rsidRPr="00147440">
              <w:rPr>
                <w:rFonts w:ascii="Times New Roman" w:hAnsi="Times New Roman" w:cs="Times New Roman"/>
                <w:sz w:val="20"/>
              </w:rPr>
              <w:t xml:space="preserve">• Создание рабочих мест благодаря строительству, эксплуатации и обслуживанию новых </w:t>
            </w:r>
            <w:r w:rsidR="009322C6" w:rsidRPr="00147440">
              <w:rPr>
                <w:rFonts w:ascii="Times New Roman" w:hAnsi="Times New Roman" w:cs="Times New Roman"/>
                <w:sz w:val="20"/>
              </w:rPr>
              <w:t>ТЭЦ</w:t>
            </w:r>
            <w:r w:rsidRPr="00147440">
              <w:rPr>
                <w:rFonts w:ascii="Times New Roman" w:hAnsi="Times New Roman" w:cs="Times New Roman"/>
                <w:sz w:val="20"/>
              </w:rPr>
              <w:t xml:space="preserve"> и проведению мероприятий по повышению энергоэффективности</w:t>
            </w:r>
          </w:p>
        </w:tc>
      </w:tr>
      <w:tr w:rsidR="00773262" w:rsidRPr="00147440" w:rsidTr="00FA0B31">
        <w:tc>
          <w:tcPr>
            <w:tcW w:w="2635" w:type="dxa"/>
          </w:tcPr>
          <w:p w:rsidR="00F270CF" w:rsidRPr="00147440" w:rsidRDefault="00F270CF" w:rsidP="00773262">
            <w:pPr>
              <w:jc w:val="both"/>
              <w:rPr>
                <w:rFonts w:ascii="Times New Roman" w:hAnsi="Times New Roman" w:cs="Times New Roman"/>
                <w:sz w:val="20"/>
              </w:rPr>
            </w:pPr>
          </w:p>
          <w:p w:rsidR="00F270CF" w:rsidRPr="00147440" w:rsidRDefault="00F270CF" w:rsidP="00773262">
            <w:pPr>
              <w:jc w:val="both"/>
              <w:rPr>
                <w:rFonts w:ascii="Times New Roman" w:hAnsi="Times New Roman" w:cs="Times New Roman"/>
                <w:sz w:val="20"/>
              </w:rPr>
            </w:pPr>
          </w:p>
          <w:p w:rsidR="00773262" w:rsidRPr="00147440" w:rsidRDefault="00773262" w:rsidP="00C94C36">
            <w:pPr>
              <w:jc w:val="both"/>
              <w:rPr>
                <w:rFonts w:ascii="Times New Roman" w:hAnsi="Times New Roman" w:cs="Times New Roman"/>
                <w:sz w:val="20"/>
              </w:rPr>
            </w:pPr>
            <w:r w:rsidRPr="00147440">
              <w:rPr>
                <w:rFonts w:ascii="Times New Roman" w:hAnsi="Times New Roman" w:cs="Times New Roman"/>
                <w:sz w:val="20"/>
              </w:rPr>
              <w:t xml:space="preserve">Правительство </w:t>
            </w:r>
            <w:r w:rsidR="00C94C36" w:rsidRPr="00147440">
              <w:rPr>
                <w:rFonts w:ascii="Times New Roman" w:hAnsi="Times New Roman" w:cs="Times New Roman"/>
                <w:sz w:val="20"/>
              </w:rPr>
              <w:t>Республики Беларусь</w:t>
            </w:r>
          </w:p>
        </w:tc>
        <w:tc>
          <w:tcPr>
            <w:tcW w:w="6802" w:type="dxa"/>
          </w:tcPr>
          <w:p w:rsidR="00EA62D3" w:rsidRPr="00147440" w:rsidRDefault="00EA62D3" w:rsidP="00EA62D3">
            <w:pPr>
              <w:jc w:val="both"/>
              <w:rPr>
                <w:rFonts w:ascii="Times New Roman" w:hAnsi="Times New Roman" w:cs="Times New Roman"/>
                <w:sz w:val="20"/>
              </w:rPr>
            </w:pPr>
            <w:r w:rsidRPr="00147440">
              <w:rPr>
                <w:rFonts w:ascii="Times New Roman" w:hAnsi="Times New Roman" w:cs="Times New Roman"/>
                <w:sz w:val="20"/>
              </w:rPr>
              <w:t>• Снижение бюджетных рисков за счет сокращения правительственных гарантий по инвестициям в сектор электро</w:t>
            </w:r>
            <w:r w:rsidR="00BB6286" w:rsidRPr="00147440">
              <w:rPr>
                <w:rFonts w:ascii="Times New Roman" w:hAnsi="Times New Roman" w:cs="Times New Roman"/>
                <w:sz w:val="20"/>
              </w:rPr>
              <w:t>- и тепло</w:t>
            </w:r>
            <w:r w:rsidRPr="00147440">
              <w:rPr>
                <w:rFonts w:ascii="Times New Roman" w:hAnsi="Times New Roman" w:cs="Times New Roman"/>
                <w:sz w:val="20"/>
              </w:rPr>
              <w:t>энергетики</w:t>
            </w:r>
          </w:p>
          <w:p w:rsidR="00773262" w:rsidRPr="00147440" w:rsidRDefault="00EA62D3" w:rsidP="009322C6">
            <w:pPr>
              <w:jc w:val="both"/>
              <w:rPr>
                <w:rFonts w:ascii="Times New Roman" w:hAnsi="Times New Roman" w:cs="Times New Roman"/>
                <w:sz w:val="20"/>
              </w:rPr>
            </w:pPr>
            <w:r w:rsidRPr="00147440">
              <w:rPr>
                <w:rFonts w:ascii="Times New Roman" w:hAnsi="Times New Roman" w:cs="Times New Roman"/>
                <w:sz w:val="20"/>
              </w:rPr>
              <w:t xml:space="preserve">• Сокращение расходов на импорт энергоносителей за счет расширения использования собственных </w:t>
            </w:r>
            <w:r w:rsidR="00F270CF" w:rsidRPr="00147440">
              <w:rPr>
                <w:rFonts w:ascii="Times New Roman" w:hAnsi="Times New Roman" w:cs="Times New Roman"/>
                <w:sz w:val="20"/>
              </w:rPr>
              <w:t>источник</w:t>
            </w:r>
            <w:r w:rsidR="00EC0EF5" w:rsidRPr="00147440">
              <w:rPr>
                <w:rFonts w:ascii="Times New Roman" w:hAnsi="Times New Roman" w:cs="Times New Roman"/>
                <w:sz w:val="20"/>
              </w:rPr>
              <w:t>ов</w:t>
            </w:r>
            <w:r w:rsidR="00F270CF" w:rsidRPr="00147440">
              <w:rPr>
                <w:rFonts w:ascii="Times New Roman" w:hAnsi="Times New Roman" w:cs="Times New Roman"/>
                <w:sz w:val="20"/>
              </w:rPr>
              <w:t xml:space="preserve"> энергии </w:t>
            </w:r>
            <w:r w:rsidRPr="00147440">
              <w:rPr>
                <w:rFonts w:ascii="Times New Roman" w:hAnsi="Times New Roman" w:cs="Times New Roman"/>
                <w:sz w:val="20"/>
              </w:rPr>
              <w:t>и повышения энергоэффективности</w:t>
            </w:r>
          </w:p>
        </w:tc>
      </w:tr>
    </w:tbl>
    <w:p w:rsidR="00872D1F" w:rsidRPr="00E241E9" w:rsidRDefault="00FA0B31" w:rsidP="00FA0B31">
      <w:pPr>
        <w:pStyle w:val="2"/>
        <w:rPr>
          <w:rFonts w:ascii="Times New Roman" w:hAnsi="Times New Roman" w:cs="Times New Roman"/>
          <w:color w:val="auto"/>
          <w:sz w:val="24"/>
          <w:szCs w:val="24"/>
        </w:rPr>
      </w:pPr>
      <w:bookmarkStart w:id="9" w:name="_Toc509136470"/>
      <w:r w:rsidRPr="00E241E9">
        <w:rPr>
          <w:rFonts w:ascii="Times New Roman" w:hAnsi="Times New Roman" w:cs="Times New Roman"/>
          <w:color w:val="auto"/>
          <w:sz w:val="24"/>
          <w:szCs w:val="24"/>
        </w:rPr>
        <w:t>2</w:t>
      </w:r>
      <w:r w:rsidR="00872D1F" w:rsidRPr="00E241E9">
        <w:rPr>
          <w:rFonts w:ascii="Times New Roman" w:hAnsi="Times New Roman" w:cs="Times New Roman"/>
          <w:color w:val="auto"/>
          <w:sz w:val="24"/>
          <w:szCs w:val="24"/>
        </w:rPr>
        <w:t>.5. Первоначальные схемы</w:t>
      </w:r>
      <w:r w:rsidR="00B03B14" w:rsidRPr="00E241E9">
        <w:rPr>
          <w:rFonts w:ascii="Times New Roman" w:hAnsi="Times New Roman" w:cs="Times New Roman"/>
          <w:color w:val="auto"/>
          <w:sz w:val="24"/>
          <w:szCs w:val="24"/>
        </w:rPr>
        <w:t xml:space="preserve"> реализации</w:t>
      </w:r>
      <w:bookmarkEnd w:id="9"/>
    </w:p>
    <w:p w:rsidR="00FA0B31" w:rsidRPr="00E241E9" w:rsidRDefault="00FA0B31" w:rsidP="00872D1F">
      <w:pPr>
        <w:spacing w:after="0" w:line="240" w:lineRule="auto"/>
        <w:jc w:val="both"/>
        <w:rPr>
          <w:rFonts w:ascii="Times New Roman" w:hAnsi="Times New Roman" w:cs="Times New Roman"/>
          <w:b/>
          <w:sz w:val="24"/>
          <w:szCs w:val="24"/>
        </w:rPr>
      </w:pPr>
    </w:p>
    <w:p w:rsidR="00FE72DA" w:rsidRPr="00E241E9" w:rsidRDefault="00C100EA" w:rsidP="00B00AF0">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xml:space="preserve">10. </w:t>
      </w:r>
      <w:r w:rsidR="00FE72DA" w:rsidRPr="00E241E9">
        <w:rPr>
          <w:rFonts w:ascii="Times New Roman" w:hAnsi="Times New Roman" w:cs="Times New Roman"/>
          <w:sz w:val="24"/>
          <w:szCs w:val="24"/>
        </w:rPr>
        <w:t>Проект состоит из двух подкомпонентов по энергоэффективности:</w:t>
      </w:r>
    </w:p>
    <w:p w:rsidR="00FE72DA" w:rsidRPr="00E241E9" w:rsidRDefault="00FE72DA" w:rsidP="00B00AF0">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повышение энергоэффективности на объектах Минэнерго, ответственным за которы</w:t>
      </w:r>
      <w:r w:rsidR="002C5277" w:rsidRPr="00E241E9">
        <w:rPr>
          <w:rFonts w:ascii="Times New Roman" w:hAnsi="Times New Roman" w:cs="Times New Roman"/>
          <w:sz w:val="24"/>
          <w:szCs w:val="24"/>
        </w:rPr>
        <w:t>е</w:t>
      </w:r>
      <w:r w:rsidRPr="00E241E9">
        <w:rPr>
          <w:rFonts w:ascii="Times New Roman" w:hAnsi="Times New Roman" w:cs="Times New Roman"/>
          <w:sz w:val="24"/>
          <w:szCs w:val="24"/>
        </w:rPr>
        <w:t xml:space="preserve"> явля</w:t>
      </w:r>
      <w:r w:rsidR="002C5277" w:rsidRPr="00E241E9">
        <w:rPr>
          <w:rFonts w:ascii="Times New Roman" w:hAnsi="Times New Roman" w:cs="Times New Roman"/>
          <w:sz w:val="24"/>
          <w:szCs w:val="24"/>
        </w:rPr>
        <w:t>лось</w:t>
      </w:r>
      <w:r w:rsidRPr="00E241E9">
        <w:rPr>
          <w:rFonts w:ascii="Times New Roman" w:hAnsi="Times New Roman" w:cs="Times New Roman"/>
          <w:sz w:val="24"/>
          <w:szCs w:val="24"/>
        </w:rPr>
        <w:t xml:space="preserve"> Минэнерго,</w:t>
      </w:r>
    </w:p>
    <w:p w:rsidR="00FE72DA" w:rsidRPr="00E241E9" w:rsidRDefault="00FE72DA" w:rsidP="00B00AF0">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 повышение энергоэффективности на объектах жилищно-коммунального хозяйства, ответственным за которы</w:t>
      </w:r>
      <w:r w:rsidR="002C5277" w:rsidRPr="00E241E9">
        <w:rPr>
          <w:rFonts w:ascii="Times New Roman" w:hAnsi="Times New Roman" w:cs="Times New Roman"/>
          <w:sz w:val="24"/>
          <w:szCs w:val="24"/>
        </w:rPr>
        <w:t>е</w:t>
      </w:r>
      <w:r w:rsidRPr="00E241E9">
        <w:rPr>
          <w:rFonts w:ascii="Times New Roman" w:hAnsi="Times New Roman" w:cs="Times New Roman"/>
          <w:sz w:val="24"/>
          <w:szCs w:val="24"/>
        </w:rPr>
        <w:t xml:space="preserve"> явля</w:t>
      </w:r>
      <w:r w:rsidR="002C5277" w:rsidRPr="00E241E9">
        <w:rPr>
          <w:rFonts w:ascii="Times New Roman" w:hAnsi="Times New Roman" w:cs="Times New Roman"/>
          <w:sz w:val="24"/>
          <w:szCs w:val="24"/>
        </w:rPr>
        <w:t>лись Витебский, Гомельский, Гродненский и Минский облисполкомы</w:t>
      </w:r>
      <w:r w:rsidRPr="00E241E9">
        <w:rPr>
          <w:rFonts w:ascii="Times New Roman" w:hAnsi="Times New Roman" w:cs="Times New Roman"/>
          <w:sz w:val="24"/>
          <w:szCs w:val="24"/>
        </w:rPr>
        <w:t>.</w:t>
      </w:r>
    </w:p>
    <w:p w:rsidR="00FE72DA" w:rsidRPr="00E241E9" w:rsidRDefault="00FE72DA" w:rsidP="00B00AF0">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Со-финансирование проекта на объектах Минэнерго осуществлялось за счет средств инновационного  фонда Минэнерго и собственных средств РУП «Минскэнерго»</w:t>
      </w:r>
      <w:r w:rsidR="00567D57" w:rsidRPr="00E241E9">
        <w:rPr>
          <w:rFonts w:ascii="Times New Roman" w:hAnsi="Times New Roman" w:cs="Times New Roman"/>
          <w:sz w:val="24"/>
          <w:szCs w:val="24"/>
        </w:rPr>
        <w:t xml:space="preserve"> </w:t>
      </w:r>
      <w:r w:rsidR="00567D57" w:rsidRPr="00E241E9">
        <w:rPr>
          <w:rFonts w:ascii="Times New Roman" w:hAnsi="Times New Roman" w:cs="Times New Roman"/>
          <w:sz w:val="24"/>
          <w:szCs w:val="24"/>
        </w:rPr>
        <w:lastRenderedPageBreak/>
        <w:t>и</w:t>
      </w:r>
      <w:r w:rsidRPr="00E241E9">
        <w:rPr>
          <w:rFonts w:ascii="Times New Roman" w:hAnsi="Times New Roman" w:cs="Times New Roman"/>
          <w:sz w:val="24"/>
          <w:szCs w:val="24"/>
        </w:rPr>
        <w:t xml:space="preserve"> РУП «Могилевэнерго»</w:t>
      </w:r>
      <w:r w:rsidR="00567D57" w:rsidRPr="00E241E9">
        <w:rPr>
          <w:rFonts w:ascii="Times New Roman" w:hAnsi="Times New Roman" w:cs="Times New Roman"/>
          <w:sz w:val="24"/>
          <w:szCs w:val="24"/>
        </w:rPr>
        <w:t>.</w:t>
      </w:r>
      <w:r w:rsidRPr="00E241E9">
        <w:rPr>
          <w:rFonts w:ascii="Times New Roman" w:hAnsi="Times New Roman" w:cs="Times New Roman"/>
          <w:sz w:val="24"/>
          <w:szCs w:val="24"/>
        </w:rPr>
        <w:t xml:space="preserve">  </w:t>
      </w:r>
      <w:r w:rsidR="00567D57" w:rsidRPr="00E241E9">
        <w:rPr>
          <w:rFonts w:ascii="Times New Roman" w:hAnsi="Times New Roman" w:cs="Times New Roman"/>
          <w:sz w:val="24"/>
          <w:szCs w:val="24"/>
        </w:rPr>
        <w:t xml:space="preserve">Финансирование объекта в </w:t>
      </w:r>
      <w:r w:rsidRPr="00E241E9">
        <w:rPr>
          <w:rFonts w:ascii="Times New Roman" w:hAnsi="Times New Roman" w:cs="Times New Roman"/>
          <w:sz w:val="24"/>
          <w:szCs w:val="24"/>
        </w:rPr>
        <w:t>РУП «Гомельэнерго»</w:t>
      </w:r>
      <w:r w:rsidR="00BB14CB" w:rsidRPr="00E241E9">
        <w:rPr>
          <w:rFonts w:ascii="Times New Roman" w:hAnsi="Times New Roman" w:cs="Times New Roman"/>
          <w:sz w:val="24"/>
          <w:szCs w:val="24"/>
        </w:rPr>
        <w:t xml:space="preserve"> и дополнительных мероприятий</w:t>
      </w:r>
      <w:r w:rsidR="00F63EC8" w:rsidRPr="00E241E9">
        <w:rPr>
          <w:rFonts w:ascii="Times New Roman" w:hAnsi="Times New Roman" w:cs="Times New Roman"/>
          <w:sz w:val="24"/>
          <w:szCs w:val="24"/>
        </w:rPr>
        <w:t xml:space="preserve"> по первоначальным объектам</w:t>
      </w:r>
      <w:r w:rsidRPr="00E241E9">
        <w:rPr>
          <w:rFonts w:ascii="Times New Roman" w:hAnsi="Times New Roman" w:cs="Times New Roman"/>
          <w:sz w:val="24"/>
          <w:szCs w:val="24"/>
        </w:rPr>
        <w:t xml:space="preserve"> </w:t>
      </w:r>
      <w:r w:rsidR="00F63EC8" w:rsidRPr="00E241E9">
        <w:rPr>
          <w:rFonts w:ascii="Times New Roman" w:hAnsi="Times New Roman" w:cs="Times New Roman"/>
          <w:sz w:val="24"/>
          <w:szCs w:val="24"/>
        </w:rPr>
        <w:t>было только за счет средств МБРР.</w:t>
      </w:r>
    </w:p>
    <w:p w:rsidR="00FE72DA" w:rsidRPr="00E241E9" w:rsidRDefault="00FE72DA" w:rsidP="00B00AF0">
      <w:pPr>
        <w:spacing w:after="0" w:line="240" w:lineRule="auto"/>
        <w:ind w:firstLine="709"/>
        <w:jc w:val="both"/>
        <w:rPr>
          <w:rFonts w:ascii="Times New Roman" w:hAnsi="Times New Roman" w:cs="Times New Roman"/>
          <w:sz w:val="24"/>
          <w:szCs w:val="24"/>
        </w:rPr>
      </w:pPr>
      <w:r w:rsidRPr="00E241E9">
        <w:rPr>
          <w:rFonts w:ascii="Times New Roman" w:hAnsi="Times New Roman" w:cs="Times New Roman"/>
          <w:sz w:val="24"/>
          <w:szCs w:val="24"/>
        </w:rPr>
        <w:t>Со-финансирование осуществлялось Заказчиками (РУП «Минскэнерго»</w:t>
      </w:r>
      <w:r w:rsidR="00567D57" w:rsidRPr="00E241E9">
        <w:rPr>
          <w:rFonts w:ascii="Times New Roman" w:hAnsi="Times New Roman" w:cs="Times New Roman"/>
          <w:sz w:val="24"/>
          <w:szCs w:val="24"/>
        </w:rPr>
        <w:t xml:space="preserve"> и</w:t>
      </w:r>
      <w:r w:rsidRPr="00E241E9">
        <w:rPr>
          <w:rFonts w:ascii="Times New Roman" w:hAnsi="Times New Roman" w:cs="Times New Roman"/>
          <w:sz w:val="24"/>
          <w:szCs w:val="24"/>
        </w:rPr>
        <w:t xml:space="preserve"> РУП «Могилевэнерго»</w:t>
      </w:r>
      <w:r w:rsidR="00567D57" w:rsidRPr="00E241E9">
        <w:rPr>
          <w:rFonts w:ascii="Times New Roman" w:hAnsi="Times New Roman" w:cs="Times New Roman"/>
          <w:sz w:val="24"/>
          <w:szCs w:val="24"/>
        </w:rPr>
        <w:t>)</w:t>
      </w:r>
      <w:r w:rsidRPr="00E241E9">
        <w:rPr>
          <w:rFonts w:ascii="Times New Roman" w:hAnsi="Times New Roman" w:cs="Times New Roman"/>
          <w:sz w:val="24"/>
          <w:szCs w:val="24"/>
        </w:rPr>
        <w:t>.</w:t>
      </w:r>
      <w:r w:rsidR="00567D57" w:rsidRPr="00E241E9">
        <w:rPr>
          <w:rFonts w:ascii="Times New Roman" w:hAnsi="Times New Roman" w:cs="Times New Roman"/>
          <w:sz w:val="24"/>
          <w:szCs w:val="24"/>
        </w:rPr>
        <w:t xml:space="preserve"> </w:t>
      </w:r>
      <w:r w:rsidRPr="00E241E9">
        <w:rPr>
          <w:rFonts w:ascii="Times New Roman" w:hAnsi="Times New Roman" w:cs="Times New Roman"/>
          <w:sz w:val="24"/>
          <w:szCs w:val="24"/>
        </w:rPr>
        <w:t>Со-финансирование проекта на объектах жилищно-коммунального хозяйства б</w:t>
      </w:r>
      <w:r w:rsidR="00567D57" w:rsidRPr="00E241E9">
        <w:rPr>
          <w:rFonts w:ascii="Times New Roman" w:hAnsi="Times New Roman" w:cs="Times New Roman"/>
          <w:sz w:val="24"/>
          <w:szCs w:val="24"/>
        </w:rPr>
        <w:t>ыло</w:t>
      </w:r>
      <w:r w:rsidRPr="00E241E9">
        <w:rPr>
          <w:rFonts w:ascii="Times New Roman" w:hAnsi="Times New Roman" w:cs="Times New Roman"/>
          <w:sz w:val="24"/>
          <w:szCs w:val="24"/>
        </w:rPr>
        <w:t xml:space="preserve"> обеспечено из местных бюджетов и части средств, направляемых на цели энергосбережения. Со-финансирование осуществля</w:t>
      </w:r>
      <w:r w:rsidR="004D4853" w:rsidRPr="00E241E9">
        <w:rPr>
          <w:rFonts w:ascii="Times New Roman" w:hAnsi="Times New Roman" w:cs="Times New Roman"/>
          <w:sz w:val="24"/>
          <w:szCs w:val="24"/>
        </w:rPr>
        <w:t>лось</w:t>
      </w:r>
      <w:r w:rsidRPr="00E241E9">
        <w:rPr>
          <w:rFonts w:ascii="Times New Roman" w:hAnsi="Times New Roman" w:cs="Times New Roman"/>
          <w:sz w:val="24"/>
          <w:szCs w:val="24"/>
        </w:rPr>
        <w:t xml:space="preserve"> Заказчиками (коммунальными предприятиями, назначенными облисполкомами).</w:t>
      </w:r>
      <w:r w:rsidR="00F63EC8" w:rsidRPr="00E241E9">
        <w:rPr>
          <w:rFonts w:ascii="Times New Roman" w:hAnsi="Times New Roman" w:cs="Times New Roman"/>
          <w:sz w:val="24"/>
          <w:szCs w:val="24"/>
        </w:rPr>
        <w:t xml:space="preserve"> </w:t>
      </w:r>
    </w:p>
    <w:p w:rsidR="00990265" w:rsidRPr="00E241E9" w:rsidRDefault="00990265" w:rsidP="00B00AF0">
      <w:pPr>
        <w:pStyle w:val="Default"/>
        <w:ind w:firstLine="709"/>
        <w:jc w:val="both"/>
      </w:pPr>
      <w:r w:rsidRPr="00E241E9">
        <w:t>Инвестиционные мероприятия дополнительного проекта осуществлялись на двух крупных объектах  Министерства энергетики в Могилеве (ТЭЦ - 1) и Гомеле (ТЭЦ - 1) и дополнительные мероприятия на объектах мини-ТЭЦ. Проект разбит на следующие компоненты:</w:t>
      </w:r>
    </w:p>
    <w:p w:rsidR="00990265" w:rsidRPr="00E241E9" w:rsidRDefault="00990265" w:rsidP="00B00AF0">
      <w:pPr>
        <w:pStyle w:val="Default"/>
        <w:numPr>
          <w:ilvl w:val="0"/>
          <w:numId w:val="2"/>
        </w:numPr>
        <w:ind w:left="0" w:firstLine="709"/>
        <w:jc w:val="both"/>
      </w:pPr>
      <w:r w:rsidRPr="00E241E9">
        <w:t xml:space="preserve"> Преобразование действующих тепловых электростанций в газотурбинные тепловые электростанции. Предоставление технической помощи, работ, товаров и обучение персонала для преобразования действующих тепловых электростанций в газотурбинные тепловые электростанции комбинированного цикла;</w:t>
      </w:r>
    </w:p>
    <w:p w:rsidR="00990265" w:rsidRPr="00E241E9" w:rsidRDefault="00990265" w:rsidP="00B00AF0">
      <w:pPr>
        <w:pStyle w:val="Default"/>
        <w:numPr>
          <w:ilvl w:val="0"/>
          <w:numId w:val="2"/>
        </w:numPr>
        <w:ind w:left="0" w:firstLine="709"/>
        <w:jc w:val="both"/>
      </w:pPr>
      <w:r w:rsidRPr="00E241E9">
        <w:t xml:space="preserve"> Проектирование и консультационные услуги. Предоставление технической помощи для подготовки проектно-сметной и инженерной документации для новых станций;</w:t>
      </w:r>
    </w:p>
    <w:p w:rsidR="00990265" w:rsidRPr="00E241E9" w:rsidRDefault="00990265" w:rsidP="00B00AF0">
      <w:pPr>
        <w:pStyle w:val="Default"/>
        <w:numPr>
          <w:ilvl w:val="0"/>
          <w:numId w:val="2"/>
        </w:numPr>
        <w:ind w:left="0" w:firstLine="709"/>
        <w:jc w:val="both"/>
      </w:pPr>
      <w:r w:rsidRPr="00E241E9">
        <w:t xml:space="preserve"> Управление и реализация проекта. Предоставление товаров, технической помощи и обучение сотрудников Группы по управлению проектом для оказания содействия в реализации, координации и управлении Проектом.</w:t>
      </w:r>
    </w:p>
    <w:p w:rsidR="008E7176" w:rsidRPr="00E241E9" w:rsidRDefault="00872D1F" w:rsidP="00B00AF0">
      <w:pPr>
        <w:pStyle w:val="Default"/>
        <w:ind w:firstLine="709"/>
        <w:jc w:val="both"/>
      </w:pPr>
      <w:r w:rsidRPr="00E241E9">
        <w:t>1</w:t>
      </w:r>
      <w:r w:rsidR="00DA5908" w:rsidRPr="00E241E9">
        <w:t>1</w:t>
      </w:r>
      <w:r w:rsidRPr="00E241E9">
        <w:t xml:space="preserve">. </w:t>
      </w:r>
      <w:r w:rsidR="00B97A67" w:rsidRPr="00E241E9">
        <w:t xml:space="preserve">В рамках </w:t>
      </w:r>
      <w:r w:rsidR="00EC0EF5" w:rsidRPr="00E241E9">
        <w:t>п</w:t>
      </w:r>
      <w:r w:rsidRPr="00E241E9">
        <w:t>роект</w:t>
      </w:r>
      <w:r w:rsidR="00B97A67" w:rsidRPr="00E241E9">
        <w:t xml:space="preserve">а была разработана схема использования ресурсов </w:t>
      </w:r>
      <w:r w:rsidRPr="00E241E9">
        <w:t xml:space="preserve">МБРР </w:t>
      </w:r>
      <w:r w:rsidR="00F56BE3" w:rsidRPr="00E241E9">
        <w:t xml:space="preserve">в рамках  двух займов </w:t>
      </w:r>
      <w:r w:rsidRPr="00E241E9">
        <w:t>(</w:t>
      </w:r>
      <w:r w:rsidR="00F56BE3" w:rsidRPr="00E241E9">
        <w:t>125</w:t>
      </w:r>
      <w:r w:rsidRPr="00E241E9">
        <w:t xml:space="preserve"> миллионов долларов США</w:t>
      </w:r>
      <w:r w:rsidR="00F56BE3" w:rsidRPr="00E241E9">
        <w:t xml:space="preserve"> по первому</w:t>
      </w:r>
      <w:r w:rsidRPr="00E241E9">
        <w:t xml:space="preserve"> и </w:t>
      </w:r>
      <w:r w:rsidR="00F56BE3" w:rsidRPr="00E241E9">
        <w:t>90 миллионов долларов США по второму займу)</w:t>
      </w:r>
      <w:r w:rsidRPr="00E241E9">
        <w:t xml:space="preserve"> </w:t>
      </w:r>
      <w:r w:rsidR="00B97A67" w:rsidRPr="00E241E9">
        <w:t xml:space="preserve">посредством </w:t>
      </w:r>
      <w:r w:rsidR="00F56BE3" w:rsidRPr="00E241E9">
        <w:t>выделения средств РБ</w:t>
      </w:r>
      <w:r w:rsidRPr="00E241E9">
        <w:t xml:space="preserve"> </w:t>
      </w:r>
      <w:r w:rsidR="00B97A67" w:rsidRPr="00E241E9">
        <w:t>для</w:t>
      </w:r>
      <w:r w:rsidRPr="00E241E9">
        <w:t xml:space="preserve"> финансирова</w:t>
      </w:r>
      <w:r w:rsidR="00B97A67" w:rsidRPr="00E241E9">
        <w:t xml:space="preserve">ния </w:t>
      </w:r>
      <w:r w:rsidRPr="00E241E9">
        <w:t>инвестици</w:t>
      </w:r>
      <w:r w:rsidR="00B97A67" w:rsidRPr="00E241E9">
        <w:t>й</w:t>
      </w:r>
      <w:r w:rsidRPr="00E241E9">
        <w:t xml:space="preserve"> </w:t>
      </w:r>
      <w:r w:rsidR="00B97A67" w:rsidRPr="00E241E9">
        <w:t xml:space="preserve">в </w:t>
      </w:r>
      <w:r w:rsidR="00F56BE3" w:rsidRPr="00E241E9">
        <w:t xml:space="preserve">мероприятия по </w:t>
      </w:r>
      <w:r w:rsidR="00B97A67" w:rsidRPr="00E241E9">
        <w:t xml:space="preserve"> </w:t>
      </w:r>
      <w:r w:rsidR="00F56BE3" w:rsidRPr="00E241E9">
        <w:t xml:space="preserve">повышению </w:t>
      </w:r>
      <w:r w:rsidR="00EC0EF5" w:rsidRPr="00E241E9">
        <w:t>э</w:t>
      </w:r>
      <w:r w:rsidR="00B97A67" w:rsidRPr="00E241E9">
        <w:t>нергоэффективност</w:t>
      </w:r>
      <w:r w:rsidR="00F56BE3" w:rsidRPr="00E241E9">
        <w:t>и</w:t>
      </w:r>
      <w:r w:rsidRPr="00E241E9">
        <w:t xml:space="preserve"> (</w:t>
      </w:r>
      <w:r w:rsidR="00B97A67" w:rsidRPr="00E241E9">
        <w:t>«</w:t>
      </w:r>
      <w:r w:rsidRPr="00E241E9">
        <w:t>подпроекты</w:t>
      </w:r>
      <w:r w:rsidR="00B97A67" w:rsidRPr="00E241E9">
        <w:t>»</w:t>
      </w:r>
      <w:r w:rsidRPr="00E241E9">
        <w:t xml:space="preserve">). Распределение </w:t>
      </w:r>
      <w:r w:rsidR="002B6FBC" w:rsidRPr="00E241E9">
        <w:t>средств на</w:t>
      </w:r>
      <w:r w:rsidRPr="00E241E9">
        <w:t xml:space="preserve"> </w:t>
      </w:r>
      <w:r w:rsidR="002B6FBC" w:rsidRPr="00E241E9">
        <w:t xml:space="preserve">финансирование </w:t>
      </w:r>
      <w:r w:rsidR="00EC0EF5" w:rsidRPr="00E241E9">
        <w:t xml:space="preserve">проектов по </w:t>
      </w:r>
      <w:r w:rsidR="002B6FBC" w:rsidRPr="00E241E9">
        <w:t xml:space="preserve">повышению энергоэффективности </w:t>
      </w:r>
      <w:r w:rsidRPr="00E241E9">
        <w:t xml:space="preserve">в </w:t>
      </w:r>
      <w:r w:rsidR="002B6FBC" w:rsidRPr="00E241E9">
        <w:t>договорах займа</w:t>
      </w:r>
      <w:r w:rsidRPr="00E241E9">
        <w:t xml:space="preserve"> и цел</w:t>
      </w:r>
      <w:r w:rsidR="002B6FBC" w:rsidRPr="00E241E9">
        <w:t xml:space="preserve">евые </w:t>
      </w:r>
      <w:r w:rsidR="00EC0EF5" w:rsidRPr="00E241E9">
        <w:t xml:space="preserve">значения </w:t>
      </w:r>
      <w:r w:rsidR="002B6FBC" w:rsidRPr="00E241E9">
        <w:t>показател</w:t>
      </w:r>
      <w:r w:rsidR="00EC0EF5" w:rsidRPr="00E241E9">
        <w:t>ей целей</w:t>
      </w:r>
      <w:r w:rsidR="002B6FBC" w:rsidRPr="00E241E9">
        <w:t xml:space="preserve"> </w:t>
      </w:r>
      <w:r w:rsidR="00EC0EF5" w:rsidRPr="00E241E9">
        <w:t>п</w:t>
      </w:r>
      <w:r w:rsidR="002B6FBC" w:rsidRPr="00E241E9">
        <w:t>роекта</w:t>
      </w:r>
      <w:r w:rsidRPr="00E241E9">
        <w:t xml:space="preserve"> был</w:t>
      </w:r>
      <w:r w:rsidR="002B6FBC" w:rsidRPr="00E241E9">
        <w:t>и</w:t>
      </w:r>
      <w:r w:rsidRPr="00E241E9">
        <w:t xml:space="preserve"> основан</w:t>
      </w:r>
      <w:r w:rsidR="003A6F4B" w:rsidRPr="00E241E9">
        <w:t>ы</w:t>
      </w:r>
      <w:r w:rsidRPr="00E241E9">
        <w:t xml:space="preserve"> на </w:t>
      </w:r>
      <w:r w:rsidR="00DA5908" w:rsidRPr="00E241E9">
        <w:rPr>
          <w:color w:val="auto"/>
        </w:rPr>
        <w:t xml:space="preserve">соотношении 80% и 20%. </w:t>
      </w:r>
      <w:r w:rsidR="0069279C" w:rsidRPr="00E241E9">
        <w:t xml:space="preserve">В </w:t>
      </w:r>
      <w:r w:rsidR="00EC0EF5" w:rsidRPr="00E241E9">
        <w:t>Экспертной</w:t>
      </w:r>
      <w:r w:rsidR="0069279C" w:rsidRPr="00E241E9">
        <w:t xml:space="preserve"> оценке проекта указано</w:t>
      </w:r>
      <w:r w:rsidRPr="00E241E9">
        <w:t>, что в случае</w:t>
      </w:r>
      <w:r w:rsidR="0069279C" w:rsidRPr="00E241E9">
        <w:t xml:space="preserve"> изменения этого соотношения</w:t>
      </w:r>
      <w:r w:rsidRPr="00E241E9">
        <w:t xml:space="preserve"> </w:t>
      </w:r>
      <w:r w:rsidR="0069279C" w:rsidRPr="00E241E9">
        <w:t xml:space="preserve">будут изменены и </w:t>
      </w:r>
      <w:r w:rsidRPr="00E241E9">
        <w:t>соответствующие цел</w:t>
      </w:r>
      <w:r w:rsidR="0069279C" w:rsidRPr="00E241E9">
        <w:t xml:space="preserve">евые </w:t>
      </w:r>
      <w:r w:rsidR="00EC0EF5" w:rsidRPr="00E241E9">
        <w:t xml:space="preserve">значения </w:t>
      </w:r>
      <w:r w:rsidR="0069279C" w:rsidRPr="00E241E9">
        <w:t>показател</w:t>
      </w:r>
      <w:r w:rsidR="00322B8A" w:rsidRPr="00E241E9">
        <w:t>ей</w:t>
      </w:r>
      <w:r w:rsidRPr="00E241E9">
        <w:t>. Окончательн</w:t>
      </w:r>
      <w:r w:rsidR="0065668A" w:rsidRPr="00E241E9">
        <w:t xml:space="preserve">ое соотношение </w:t>
      </w:r>
      <w:r w:rsidRPr="00E241E9">
        <w:t xml:space="preserve">между финансированием </w:t>
      </w:r>
      <w:r w:rsidR="00EC0EF5" w:rsidRPr="00E241E9">
        <w:t xml:space="preserve">проектов по повышению энергоэффективности </w:t>
      </w:r>
      <w:r w:rsidR="0065668A" w:rsidRPr="00E241E9">
        <w:t>будет з</w:t>
      </w:r>
      <w:r w:rsidRPr="00E241E9">
        <w:t>ависе</w:t>
      </w:r>
      <w:r w:rsidR="0065668A" w:rsidRPr="00E241E9">
        <w:t xml:space="preserve">ть </w:t>
      </w:r>
      <w:r w:rsidRPr="00E241E9">
        <w:t>от рын</w:t>
      </w:r>
      <w:r w:rsidR="0065668A" w:rsidRPr="00E241E9">
        <w:t>очных условий</w:t>
      </w:r>
      <w:r w:rsidRPr="00E241E9">
        <w:t xml:space="preserve"> и </w:t>
      </w:r>
      <w:r w:rsidR="0065668A" w:rsidRPr="00E241E9">
        <w:t xml:space="preserve">заинтересованности </w:t>
      </w:r>
      <w:r w:rsidR="00CE77F2" w:rsidRPr="00E241E9">
        <w:t>ГПО «</w:t>
      </w:r>
      <w:r w:rsidR="00F56BE3" w:rsidRPr="00E241E9">
        <w:t>Белэнерго</w:t>
      </w:r>
      <w:r w:rsidR="00CE77F2" w:rsidRPr="00E241E9">
        <w:t>»</w:t>
      </w:r>
      <w:r w:rsidRPr="00E241E9">
        <w:t xml:space="preserve">, а также от </w:t>
      </w:r>
      <w:r w:rsidR="0065668A" w:rsidRPr="00E241E9">
        <w:t>кредитных</w:t>
      </w:r>
      <w:r w:rsidR="00EC0EF5" w:rsidRPr="00E241E9">
        <w:t xml:space="preserve"> </w:t>
      </w:r>
      <w:r w:rsidRPr="00E241E9">
        <w:t xml:space="preserve">решений </w:t>
      </w:r>
      <w:r w:rsidR="0065668A" w:rsidRPr="00E241E9">
        <w:t>финансовых</w:t>
      </w:r>
      <w:r w:rsidRPr="00E241E9">
        <w:t xml:space="preserve">. </w:t>
      </w:r>
      <w:r w:rsidR="0065668A" w:rsidRPr="00E241E9">
        <w:t xml:space="preserve">В </w:t>
      </w:r>
      <w:r w:rsidRPr="00E241E9">
        <w:t>Таблиц</w:t>
      </w:r>
      <w:r w:rsidR="0065668A" w:rsidRPr="00E241E9">
        <w:t>е</w:t>
      </w:r>
      <w:r w:rsidRPr="00E241E9">
        <w:t xml:space="preserve"> 3 пред</w:t>
      </w:r>
      <w:r w:rsidR="0065668A" w:rsidRPr="00E241E9">
        <w:t xml:space="preserve">ставлены </w:t>
      </w:r>
      <w:r w:rsidRPr="00E241E9">
        <w:t>категори</w:t>
      </w:r>
      <w:r w:rsidR="0065668A" w:rsidRPr="00E241E9">
        <w:t>и</w:t>
      </w:r>
      <w:r w:rsidRPr="00E241E9">
        <w:t xml:space="preserve"> подпроектов</w:t>
      </w:r>
      <w:r w:rsidR="0065668A" w:rsidRPr="00E241E9">
        <w:t xml:space="preserve"> в соответствии с первоначальным Руководством по разработке проект</w:t>
      </w:r>
      <w:r w:rsidR="00917EB2" w:rsidRPr="00E241E9">
        <w:t>а</w:t>
      </w:r>
      <w:r w:rsidRPr="00E241E9">
        <w:t>.</w:t>
      </w:r>
    </w:p>
    <w:p w:rsidR="00C371DA" w:rsidRPr="00E241E9" w:rsidRDefault="00C371DA" w:rsidP="00B97A67">
      <w:pPr>
        <w:pStyle w:val="Default"/>
        <w:jc w:val="both"/>
      </w:pPr>
    </w:p>
    <w:p w:rsidR="00B05E4A" w:rsidRPr="00E241E9" w:rsidRDefault="00E1508F" w:rsidP="00B05E4A">
      <w:pPr>
        <w:pStyle w:val="Default"/>
        <w:jc w:val="center"/>
        <w:rPr>
          <w:b/>
        </w:rPr>
      </w:pPr>
      <w:r w:rsidRPr="00E241E9">
        <w:rPr>
          <w:b/>
        </w:rPr>
        <w:t>Т</w:t>
      </w:r>
      <w:r w:rsidR="00B05E4A" w:rsidRPr="00E241E9">
        <w:rPr>
          <w:b/>
        </w:rPr>
        <w:t>аблица 3.  категории подпроектов основного займа</w:t>
      </w:r>
    </w:p>
    <w:p w:rsidR="00990265" w:rsidRPr="00E241E9" w:rsidRDefault="00990265" w:rsidP="00990265">
      <w:pPr>
        <w:pStyle w:val="Default"/>
        <w:jc w:val="center"/>
        <w:rPr>
          <w:b/>
          <w:bCs/>
        </w:rPr>
      </w:pPr>
      <w:r w:rsidRPr="00E241E9">
        <w:rPr>
          <w:b/>
          <w:bCs/>
        </w:rPr>
        <w:t>и стоимость проекта по компонентам (млн. долларов США)</w:t>
      </w:r>
    </w:p>
    <w:p w:rsidR="00026859" w:rsidRPr="00EE16AB" w:rsidRDefault="00026859" w:rsidP="00026859">
      <w:pPr>
        <w:spacing w:after="0" w:line="240" w:lineRule="auto"/>
        <w:jc w:val="both"/>
        <w:rPr>
          <w:rFonts w:ascii="Times New Roman" w:eastAsia="Times New Roman" w:hAnsi="Times New Roman" w:cs="Times New Roman"/>
          <w:b/>
          <w:sz w:val="28"/>
          <w:szCs w:val="28"/>
          <w:lang w:eastAsia="ru-RU"/>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110"/>
        <w:gridCol w:w="1560"/>
        <w:gridCol w:w="1134"/>
        <w:gridCol w:w="1701"/>
      </w:tblGrid>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w:t>
            </w: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p>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Наименование компонента</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keepNext/>
              <w:widowControl w:val="0"/>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Правительство</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keepNext/>
              <w:widowControl w:val="0"/>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МБРР</w:t>
            </w: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widowControl w:val="0"/>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Всего затрат</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keepNext/>
              <w:widowControl w:val="0"/>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1.</w:t>
            </w: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keepNext/>
              <w:widowControl w:val="0"/>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 xml:space="preserve">Реконструкция объектов </w:t>
            </w:r>
          </w:p>
          <w:p w:rsidR="00DA5908" w:rsidRPr="00E241E9" w:rsidRDefault="00DA5908" w:rsidP="00026859">
            <w:pPr>
              <w:keepNext/>
              <w:widowControl w:val="0"/>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Энергетики</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27,3</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109,1</w:t>
            </w: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136,4</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2.</w:t>
            </w: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Реконструкция котельных жилищно-коммунального хозяйства</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15,1</w:t>
            </w: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19,1</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 xml:space="preserve">3.                   </w:t>
            </w: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Разработка проектной документации, иные консультационные услуги</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widowControl w:val="0"/>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9,0</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0,488</w:t>
            </w: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9,488</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b/>
                <w:sz w:val="24"/>
                <w:szCs w:val="24"/>
                <w:lang w:eastAsia="ru-RU"/>
              </w:rPr>
            </w:pPr>
            <w:r w:rsidRPr="00E241E9">
              <w:rPr>
                <w:rFonts w:ascii="Times New Roman" w:eastAsia="Times New Roman" w:hAnsi="Times New Roman" w:cs="Times New Roman"/>
                <w:b/>
                <w:sz w:val="24"/>
                <w:szCs w:val="24"/>
                <w:lang w:eastAsia="ru-RU"/>
              </w:rPr>
              <w:t>4.</w:t>
            </w: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Затраты на сопровождение проекта</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0,9</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0,9</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Всего основных затрат</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41,2</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124,688</w:t>
            </w: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165,888</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 xml:space="preserve">Непредвиденные расходы </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1,3</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1,3</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Непредвиденные изменения цен</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4,0</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Всего затрат по проекту</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46,5</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124,688</w:t>
            </w: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sz w:val="24"/>
                <w:szCs w:val="24"/>
                <w:lang w:eastAsia="ru-RU"/>
              </w:rPr>
            </w:pPr>
            <w:r w:rsidRPr="00E241E9">
              <w:rPr>
                <w:rFonts w:ascii="Times New Roman" w:eastAsia="Times New Roman" w:hAnsi="Times New Roman" w:cs="Times New Roman"/>
                <w:sz w:val="24"/>
                <w:szCs w:val="24"/>
                <w:lang w:eastAsia="ru-RU"/>
              </w:rPr>
              <w:t>171,188</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spacing w:after="0" w:line="240" w:lineRule="auto"/>
              <w:jc w:val="both"/>
              <w:rPr>
                <w:rFonts w:ascii="Times New Roman" w:eastAsia="Times New Roman" w:hAnsi="Times New Roman" w:cs="Times New Roman"/>
                <w:b/>
                <w:bCs/>
                <w:sz w:val="24"/>
                <w:szCs w:val="24"/>
                <w:lang w:eastAsia="ru-RU"/>
              </w:rPr>
            </w:pPr>
          </w:p>
        </w:tc>
        <w:tc>
          <w:tcPr>
            <w:tcW w:w="411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Разовый сбор</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widowControl w:val="0"/>
              <w:spacing w:after="0" w:line="240" w:lineRule="auto"/>
              <w:jc w:val="both"/>
              <w:rPr>
                <w:rFonts w:ascii="Times New Roman" w:eastAsia="Times New Roman" w:hAnsi="Times New Roman" w:cs="Times New Roman"/>
                <w:b/>
                <w:bCs/>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widowControl w:val="0"/>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0,312</w:t>
            </w: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widowControl w:val="0"/>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0,312</w:t>
            </w:r>
          </w:p>
        </w:tc>
      </w:tr>
      <w:tr w:rsidR="00DA5908" w:rsidRPr="00E241E9" w:rsidTr="00A82D6E">
        <w:tc>
          <w:tcPr>
            <w:tcW w:w="817"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keepNext/>
              <w:widowControl w:val="0"/>
              <w:spacing w:after="0" w:line="240" w:lineRule="auto"/>
              <w:jc w:val="both"/>
              <w:rPr>
                <w:rFonts w:ascii="Times New Roman" w:eastAsia="Times New Roman" w:hAnsi="Times New Roman" w:cs="Times New Roman"/>
                <w:b/>
                <w:bCs/>
                <w:sz w:val="24"/>
                <w:szCs w:val="24"/>
                <w:lang w:eastAsia="ru-RU"/>
              </w:rPr>
            </w:pPr>
          </w:p>
        </w:tc>
        <w:tc>
          <w:tcPr>
            <w:tcW w:w="4110" w:type="dxa"/>
            <w:tcBorders>
              <w:top w:val="single" w:sz="6" w:space="0" w:color="auto"/>
              <w:left w:val="single" w:sz="6" w:space="0" w:color="auto"/>
              <w:bottom w:val="single" w:sz="6" w:space="0" w:color="auto"/>
              <w:right w:val="single" w:sz="6" w:space="0" w:color="auto"/>
            </w:tcBorders>
          </w:tcPr>
          <w:p w:rsidR="00DA5908" w:rsidRPr="00E241E9" w:rsidRDefault="00DA5908" w:rsidP="00026859">
            <w:pPr>
              <w:keepNext/>
              <w:widowControl w:val="0"/>
              <w:spacing w:after="0" w:line="240" w:lineRule="auto"/>
              <w:jc w:val="both"/>
              <w:rPr>
                <w:rFonts w:ascii="Times New Roman" w:eastAsia="Times New Roman" w:hAnsi="Times New Roman" w:cs="Times New Roman"/>
                <w:b/>
                <w:bCs/>
                <w:sz w:val="24"/>
                <w:szCs w:val="24"/>
                <w:lang w:eastAsia="ru-RU"/>
              </w:rPr>
            </w:pPr>
            <w:r w:rsidRPr="00E241E9">
              <w:rPr>
                <w:rFonts w:ascii="Times New Roman" w:eastAsia="Times New Roman" w:hAnsi="Times New Roman" w:cs="Times New Roman"/>
                <w:b/>
                <w:bCs/>
                <w:sz w:val="24"/>
                <w:szCs w:val="24"/>
                <w:lang w:eastAsia="ru-RU"/>
              </w:rPr>
              <w:t>Всего требуемое финансирование</w:t>
            </w:r>
          </w:p>
        </w:tc>
        <w:tc>
          <w:tcPr>
            <w:tcW w:w="1560"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b/>
                <w:sz w:val="24"/>
                <w:szCs w:val="24"/>
                <w:lang w:eastAsia="ru-RU"/>
              </w:rPr>
            </w:pPr>
            <w:r w:rsidRPr="00E241E9">
              <w:rPr>
                <w:rFonts w:ascii="Times New Roman" w:eastAsia="Times New Roman" w:hAnsi="Times New Roman" w:cs="Times New Roman"/>
                <w:b/>
                <w:sz w:val="24"/>
                <w:szCs w:val="24"/>
                <w:lang w:eastAsia="ru-RU"/>
              </w:rPr>
              <w:t>46,5</w:t>
            </w:r>
          </w:p>
        </w:tc>
        <w:tc>
          <w:tcPr>
            <w:tcW w:w="1134"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b/>
                <w:sz w:val="24"/>
                <w:szCs w:val="24"/>
                <w:lang w:eastAsia="ru-RU"/>
              </w:rPr>
            </w:pPr>
            <w:r w:rsidRPr="00E241E9">
              <w:rPr>
                <w:rFonts w:ascii="Times New Roman" w:eastAsia="Times New Roman" w:hAnsi="Times New Roman" w:cs="Times New Roman"/>
                <w:b/>
                <w:sz w:val="24"/>
                <w:szCs w:val="24"/>
                <w:lang w:eastAsia="ru-RU"/>
              </w:rPr>
              <w:t>125,0</w:t>
            </w:r>
          </w:p>
        </w:tc>
        <w:tc>
          <w:tcPr>
            <w:tcW w:w="1701" w:type="dxa"/>
            <w:tcBorders>
              <w:top w:val="single" w:sz="6" w:space="0" w:color="auto"/>
              <w:left w:val="single" w:sz="6" w:space="0" w:color="auto"/>
              <w:bottom w:val="single" w:sz="6" w:space="0" w:color="auto"/>
              <w:right w:val="single" w:sz="6" w:space="0" w:color="auto"/>
            </w:tcBorders>
            <w:vAlign w:val="center"/>
          </w:tcPr>
          <w:p w:rsidR="00DA5908" w:rsidRPr="00E241E9" w:rsidRDefault="00DA5908" w:rsidP="00026859">
            <w:pPr>
              <w:spacing w:after="0" w:line="240" w:lineRule="auto"/>
              <w:jc w:val="both"/>
              <w:rPr>
                <w:rFonts w:ascii="Times New Roman" w:eastAsia="Times New Roman" w:hAnsi="Times New Roman" w:cs="Times New Roman"/>
                <w:b/>
                <w:sz w:val="24"/>
                <w:szCs w:val="24"/>
                <w:lang w:eastAsia="ru-RU"/>
              </w:rPr>
            </w:pPr>
            <w:r w:rsidRPr="00E241E9">
              <w:rPr>
                <w:rFonts w:ascii="Times New Roman" w:eastAsia="Times New Roman" w:hAnsi="Times New Roman" w:cs="Times New Roman"/>
                <w:b/>
                <w:sz w:val="24"/>
                <w:szCs w:val="24"/>
                <w:lang w:eastAsia="ru-RU"/>
              </w:rPr>
              <w:t>171,5</w:t>
            </w:r>
          </w:p>
        </w:tc>
      </w:tr>
    </w:tbl>
    <w:p w:rsidR="000E1388" w:rsidRPr="00E241E9" w:rsidRDefault="000E1388" w:rsidP="00B05E4A">
      <w:pPr>
        <w:pStyle w:val="Default"/>
        <w:jc w:val="center"/>
        <w:rPr>
          <w:b/>
        </w:rPr>
      </w:pPr>
    </w:p>
    <w:p w:rsidR="00B05E4A" w:rsidRPr="00E241E9" w:rsidRDefault="00B05E4A" w:rsidP="00B05E4A">
      <w:pPr>
        <w:pStyle w:val="Default"/>
        <w:jc w:val="center"/>
        <w:rPr>
          <w:b/>
        </w:rPr>
      </w:pPr>
      <w:r w:rsidRPr="00E241E9">
        <w:rPr>
          <w:b/>
        </w:rPr>
        <w:t xml:space="preserve">Таблица 3.1. Три категории подпроектов </w:t>
      </w:r>
      <w:r w:rsidR="002031C8" w:rsidRPr="00E241E9">
        <w:rPr>
          <w:b/>
        </w:rPr>
        <w:t>дополнитель</w:t>
      </w:r>
      <w:r w:rsidRPr="00E241E9">
        <w:rPr>
          <w:b/>
        </w:rPr>
        <w:t>ного займа</w:t>
      </w:r>
    </w:p>
    <w:p w:rsidR="002031C8" w:rsidRPr="00E241E9" w:rsidRDefault="00990265" w:rsidP="00990265">
      <w:pPr>
        <w:pStyle w:val="Default"/>
        <w:jc w:val="center"/>
        <w:rPr>
          <w:b/>
          <w:bCs/>
        </w:rPr>
      </w:pPr>
      <w:r w:rsidRPr="00E241E9">
        <w:rPr>
          <w:b/>
          <w:bCs/>
        </w:rPr>
        <w:t>и с</w:t>
      </w:r>
      <w:r w:rsidR="002031C8" w:rsidRPr="00E241E9">
        <w:rPr>
          <w:b/>
          <w:bCs/>
        </w:rPr>
        <w:t>тоимость проекта по компонентам (млн. долларов США)</w:t>
      </w:r>
    </w:p>
    <w:p w:rsidR="002031C8" w:rsidRPr="00EE16AB" w:rsidRDefault="002031C8" w:rsidP="002031C8">
      <w:pPr>
        <w:pStyle w:val="Default"/>
        <w:rPr>
          <w:b/>
          <w:bCs/>
        </w:rPr>
      </w:pPr>
    </w:p>
    <w:tbl>
      <w:tblPr>
        <w:tblW w:w="900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536"/>
        <w:gridCol w:w="2310"/>
        <w:gridCol w:w="1620"/>
      </w:tblGrid>
      <w:tr w:rsidR="002031C8" w:rsidRPr="00EE16AB" w:rsidTr="008856B3">
        <w:tc>
          <w:tcPr>
            <w:tcW w:w="534" w:type="dxa"/>
          </w:tcPr>
          <w:p w:rsidR="002031C8" w:rsidRPr="00EE16AB" w:rsidRDefault="002031C8" w:rsidP="002031C8">
            <w:pPr>
              <w:pStyle w:val="Default"/>
              <w:jc w:val="both"/>
            </w:pPr>
            <w:r w:rsidRPr="00EE16AB">
              <w:t>№</w:t>
            </w:r>
          </w:p>
        </w:tc>
        <w:tc>
          <w:tcPr>
            <w:tcW w:w="4536" w:type="dxa"/>
          </w:tcPr>
          <w:p w:rsidR="002031C8" w:rsidRPr="00EE16AB" w:rsidRDefault="002031C8" w:rsidP="002031C8">
            <w:pPr>
              <w:pStyle w:val="Default"/>
              <w:jc w:val="both"/>
            </w:pPr>
            <w:r w:rsidRPr="00EE16AB">
              <w:t>Наименование компонента</w:t>
            </w:r>
          </w:p>
        </w:tc>
        <w:tc>
          <w:tcPr>
            <w:tcW w:w="2310" w:type="dxa"/>
            <w:vAlign w:val="center"/>
          </w:tcPr>
          <w:p w:rsidR="002031C8" w:rsidRPr="00EE16AB" w:rsidRDefault="002031C8" w:rsidP="002031C8">
            <w:pPr>
              <w:pStyle w:val="Default"/>
              <w:jc w:val="both"/>
            </w:pPr>
            <w:r w:rsidRPr="00EE16AB">
              <w:t>Правительство</w:t>
            </w:r>
          </w:p>
        </w:tc>
        <w:tc>
          <w:tcPr>
            <w:tcW w:w="1620" w:type="dxa"/>
            <w:vAlign w:val="center"/>
          </w:tcPr>
          <w:p w:rsidR="002031C8" w:rsidRPr="00EE16AB" w:rsidRDefault="002031C8" w:rsidP="002031C8">
            <w:pPr>
              <w:pStyle w:val="Default"/>
              <w:jc w:val="both"/>
            </w:pPr>
            <w:r w:rsidRPr="00EE16AB">
              <w:t>МБРР</w:t>
            </w:r>
          </w:p>
        </w:tc>
      </w:tr>
      <w:tr w:rsidR="002031C8" w:rsidRPr="00EE16AB" w:rsidTr="008856B3">
        <w:tc>
          <w:tcPr>
            <w:tcW w:w="534" w:type="dxa"/>
          </w:tcPr>
          <w:p w:rsidR="002031C8" w:rsidRPr="00EE16AB" w:rsidRDefault="002031C8" w:rsidP="002031C8">
            <w:pPr>
              <w:pStyle w:val="Default"/>
              <w:jc w:val="both"/>
            </w:pPr>
          </w:p>
          <w:p w:rsidR="002031C8" w:rsidRPr="00EE16AB" w:rsidRDefault="002031C8" w:rsidP="002031C8">
            <w:pPr>
              <w:pStyle w:val="Default"/>
              <w:jc w:val="both"/>
            </w:pPr>
            <w:r w:rsidRPr="00EE16AB">
              <w:t>1.</w:t>
            </w:r>
          </w:p>
        </w:tc>
        <w:tc>
          <w:tcPr>
            <w:tcW w:w="4536" w:type="dxa"/>
          </w:tcPr>
          <w:p w:rsidR="002031C8" w:rsidRPr="00EE16AB" w:rsidRDefault="002031C8" w:rsidP="002031C8">
            <w:pPr>
              <w:pStyle w:val="Default"/>
              <w:jc w:val="both"/>
            </w:pPr>
            <w:r w:rsidRPr="00EE16AB">
              <w:t>Контракты на преобразование действующих тепловых электростанций в газотурбинные тепловые электростанции</w:t>
            </w:r>
          </w:p>
        </w:tc>
        <w:tc>
          <w:tcPr>
            <w:tcW w:w="2310" w:type="dxa"/>
            <w:vAlign w:val="center"/>
          </w:tcPr>
          <w:p w:rsidR="002031C8" w:rsidRPr="00EE16AB" w:rsidRDefault="002031C8" w:rsidP="002031C8">
            <w:pPr>
              <w:pStyle w:val="Default"/>
            </w:pPr>
          </w:p>
        </w:tc>
        <w:tc>
          <w:tcPr>
            <w:tcW w:w="1620" w:type="dxa"/>
            <w:vAlign w:val="center"/>
          </w:tcPr>
          <w:p w:rsidR="002031C8" w:rsidRPr="00EE16AB" w:rsidRDefault="002031C8" w:rsidP="002031C8">
            <w:pPr>
              <w:pStyle w:val="Default"/>
              <w:jc w:val="both"/>
            </w:pPr>
            <w:r w:rsidRPr="00EE16AB">
              <w:t>89,275</w:t>
            </w:r>
          </w:p>
        </w:tc>
      </w:tr>
      <w:tr w:rsidR="002031C8" w:rsidRPr="00EE16AB" w:rsidTr="008856B3">
        <w:tc>
          <w:tcPr>
            <w:tcW w:w="534" w:type="dxa"/>
          </w:tcPr>
          <w:p w:rsidR="002031C8" w:rsidRPr="00EE16AB" w:rsidRDefault="002031C8" w:rsidP="002031C8">
            <w:pPr>
              <w:pStyle w:val="Default"/>
              <w:jc w:val="both"/>
            </w:pPr>
          </w:p>
          <w:p w:rsidR="002031C8" w:rsidRPr="00EE16AB" w:rsidRDefault="002031C8" w:rsidP="002031C8">
            <w:pPr>
              <w:pStyle w:val="Default"/>
              <w:jc w:val="both"/>
            </w:pPr>
            <w:r w:rsidRPr="00EE16AB">
              <w:t>2.</w:t>
            </w:r>
          </w:p>
        </w:tc>
        <w:tc>
          <w:tcPr>
            <w:tcW w:w="4536" w:type="dxa"/>
          </w:tcPr>
          <w:p w:rsidR="002031C8" w:rsidRPr="00EE16AB" w:rsidRDefault="002031C8" w:rsidP="002031C8">
            <w:pPr>
              <w:pStyle w:val="Default"/>
              <w:jc w:val="both"/>
            </w:pPr>
            <w:r w:rsidRPr="00EE16AB">
              <w:t>Проектирование и консультационные                 услуги</w:t>
            </w:r>
          </w:p>
        </w:tc>
        <w:tc>
          <w:tcPr>
            <w:tcW w:w="2310" w:type="dxa"/>
            <w:vAlign w:val="center"/>
          </w:tcPr>
          <w:p w:rsidR="002031C8" w:rsidRPr="00EE16AB" w:rsidRDefault="002031C8" w:rsidP="002031C8">
            <w:pPr>
              <w:pStyle w:val="Default"/>
            </w:pPr>
          </w:p>
        </w:tc>
        <w:tc>
          <w:tcPr>
            <w:tcW w:w="1620" w:type="dxa"/>
            <w:vMerge w:val="restart"/>
            <w:vAlign w:val="center"/>
          </w:tcPr>
          <w:p w:rsidR="002031C8" w:rsidRPr="00EE16AB" w:rsidRDefault="002031C8" w:rsidP="002031C8">
            <w:pPr>
              <w:pStyle w:val="Default"/>
              <w:jc w:val="both"/>
            </w:pPr>
            <w:r w:rsidRPr="00EE16AB">
              <w:t>0,500</w:t>
            </w:r>
          </w:p>
        </w:tc>
      </w:tr>
      <w:tr w:rsidR="002031C8" w:rsidRPr="00EE16AB" w:rsidTr="008856B3">
        <w:tc>
          <w:tcPr>
            <w:tcW w:w="534" w:type="dxa"/>
          </w:tcPr>
          <w:p w:rsidR="002031C8" w:rsidRPr="00EE16AB" w:rsidRDefault="002031C8" w:rsidP="002031C8">
            <w:pPr>
              <w:pStyle w:val="Default"/>
              <w:jc w:val="both"/>
            </w:pPr>
            <w:r w:rsidRPr="00EE16AB">
              <w:t>3.</w:t>
            </w:r>
          </w:p>
        </w:tc>
        <w:tc>
          <w:tcPr>
            <w:tcW w:w="4536" w:type="dxa"/>
          </w:tcPr>
          <w:p w:rsidR="002031C8" w:rsidRPr="00EE16AB" w:rsidRDefault="002031C8" w:rsidP="002031C8">
            <w:pPr>
              <w:pStyle w:val="Default"/>
              <w:jc w:val="both"/>
            </w:pPr>
            <w:r w:rsidRPr="00EE16AB">
              <w:t>Управление и реализация проекта</w:t>
            </w:r>
          </w:p>
        </w:tc>
        <w:tc>
          <w:tcPr>
            <w:tcW w:w="2310" w:type="dxa"/>
            <w:vAlign w:val="center"/>
          </w:tcPr>
          <w:p w:rsidR="002031C8" w:rsidRPr="00EE16AB" w:rsidRDefault="002031C8" w:rsidP="002031C8">
            <w:pPr>
              <w:pStyle w:val="Default"/>
            </w:pPr>
          </w:p>
        </w:tc>
        <w:tc>
          <w:tcPr>
            <w:tcW w:w="1620" w:type="dxa"/>
            <w:vMerge/>
            <w:vAlign w:val="center"/>
          </w:tcPr>
          <w:p w:rsidR="002031C8" w:rsidRPr="00EE16AB" w:rsidRDefault="002031C8" w:rsidP="002031C8">
            <w:pPr>
              <w:pStyle w:val="Default"/>
              <w:jc w:val="both"/>
            </w:pPr>
          </w:p>
        </w:tc>
      </w:tr>
      <w:tr w:rsidR="002031C8" w:rsidRPr="00EE16AB" w:rsidTr="008856B3">
        <w:tc>
          <w:tcPr>
            <w:tcW w:w="534" w:type="dxa"/>
          </w:tcPr>
          <w:p w:rsidR="002031C8" w:rsidRPr="00EE16AB" w:rsidRDefault="002031C8" w:rsidP="002031C8">
            <w:pPr>
              <w:pStyle w:val="Default"/>
            </w:pPr>
          </w:p>
        </w:tc>
        <w:tc>
          <w:tcPr>
            <w:tcW w:w="4536" w:type="dxa"/>
          </w:tcPr>
          <w:p w:rsidR="002031C8" w:rsidRPr="00EE16AB" w:rsidRDefault="002031C8" w:rsidP="002031C8">
            <w:pPr>
              <w:pStyle w:val="Default"/>
              <w:jc w:val="both"/>
            </w:pPr>
            <w:r w:rsidRPr="00EE16AB">
              <w:t>Всего затрат по проекту</w:t>
            </w:r>
          </w:p>
        </w:tc>
        <w:tc>
          <w:tcPr>
            <w:tcW w:w="2310" w:type="dxa"/>
            <w:vAlign w:val="center"/>
          </w:tcPr>
          <w:p w:rsidR="002031C8" w:rsidRPr="00EE16AB" w:rsidRDefault="002031C8" w:rsidP="002031C8">
            <w:pPr>
              <w:pStyle w:val="Default"/>
            </w:pPr>
          </w:p>
        </w:tc>
        <w:tc>
          <w:tcPr>
            <w:tcW w:w="1620" w:type="dxa"/>
            <w:vAlign w:val="center"/>
          </w:tcPr>
          <w:p w:rsidR="002031C8" w:rsidRPr="00EE16AB" w:rsidRDefault="002031C8" w:rsidP="002031C8">
            <w:pPr>
              <w:pStyle w:val="Default"/>
              <w:jc w:val="both"/>
            </w:pPr>
            <w:r w:rsidRPr="00EE16AB">
              <w:t>89,775</w:t>
            </w:r>
          </w:p>
        </w:tc>
      </w:tr>
      <w:tr w:rsidR="002031C8" w:rsidRPr="00EE16AB" w:rsidTr="008856B3">
        <w:tc>
          <w:tcPr>
            <w:tcW w:w="534" w:type="dxa"/>
          </w:tcPr>
          <w:p w:rsidR="002031C8" w:rsidRPr="00EE16AB" w:rsidRDefault="002031C8" w:rsidP="002031C8">
            <w:pPr>
              <w:pStyle w:val="Default"/>
            </w:pPr>
          </w:p>
        </w:tc>
        <w:tc>
          <w:tcPr>
            <w:tcW w:w="4536" w:type="dxa"/>
            <w:vAlign w:val="center"/>
          </w:tcPr>
          <w:p w:rsidR="002031C8" w:rsidRPr="00EE16AB" w:rsidRDefault="002031C8" w:rsidP="002031C8">
            <w:pPr>
              <w:pStyle w:val="Default"/>
              <w:jc w:val="both"/>
              <w:rPr>
                <w:b/>
                <w:bCs/>
              </w:rPr>
            </w:pPr>
            <w:r w:rsidRPr="00EE16AB">
              <w:rPr>
                <w:b/>
                <w:bCs/>
              </w:rPr>
              <w:t>Разовый сбор</w:t>
            </w:r>
          </w:p>
        </w:tc>
        <w:tc>
          <w:tcPr>
            <w:tcW w:w="2310" w:type="dxa"/>
            <w:vAlign w:val="center"/>
          </w:tcPr>
          <w:p w:rsidR="002031C8" w:rsidRPr="00EE16AB" w:rsidRDefault="002031C8" w:rsidP="002031C8">
            <w:pPr>
              <w:pStyle w:val="Default"/>
              <w:rPr>
                <w:b/>
                <w:bCs/>
              </w:rPr>
            </w:pPr>
          </w:p>
        </w:tc>
        <w:tc>
          <w:tcPr>
            <w:tcW w:w="1620" w:type="dxa"/>
            <w:vAlign w:val="center"/>
          </w:tcPr>
          <w:p w:rsidR="002031C8" w:rsidRPr="00EE16AB" w:rsidRDefault="002031C8" w:rsidP="002031C8">
            <w:pPr>
              <w:pStyle w:val="Default"/>
              <w:jc w:val="both"/>
              <w:rPr>
                <w:b/>
                <w:bCs/>
              </w:rPr>
            </w:pPr>
            <w:r w:rsidRPr="00EE16AB">
              <w:rPr>
                <w:b/>
                <w:bCs/>
              </w:rPr>
              <w:t>0,225</w:t>
            </w:r>
          </w:p>
        </w:tc>
      </w:tr>
      <w:tr w:rsidR="002031C8" w:rsidRPr="00EE16AB" w:rsidTr="008856B3">
        <w:tc>
          <w:tcPr>
            <w:tcW w:w="534" w:type="dxa"/>
          </w:tcPr>
          <w:p w:rsidR="002031C8" w:rsidRPr="00EE16AB" w:rsidRDefault="002031C8" w:rsidP="002031C8">
            <w:pPr>
              <w:pStyle w:val="Default"/>
              <w:rPr>
                <w:b/>
                <w:bCs/>
              </w:rPr>
            </w:pPr>
          </w:p>
        </w:tc>
        <w:tc>
          <w:tcPr>
            <w:tcW w:w="4536" w:type="dxa"/>
          </w:tcPr>
          <w:p w:rsidR="002031C8" w:rsidRPr="00EE16AB" w:rsidRDefault="002031C8" w:rsidP="002031C8">
            <w:pPr>
              <w:pStyle w:val="Default"/>
              <w:jc w:val="both"/>
              <w:rPr>
                <w:b/>
                <w:bCs/>
              </w:rPr>
            </w:pPr>
            <w:r w:rsidRPr="00EE16AB">
              <w:rPr>
                <w:b/>
                <w:bCs/>
              </w:rPr>
              <w:t>Всего требуемое финансирование</w:t>
            </w:r>
          </w:p>
        </w:tc>
        <w:tc>
          <w:tcPr>
            <w:tcW w:w="2310" w:type="dxa"/>
            <w:vAlign w:val="center"/>
          </w:tcPr>
          <w:p w:rsidR="002031C8" w:rsidRPr="00EE16AB" w:rsidRDefault="002031C8" w:rsidP="002031C8">
            <w:pPr>
              <w:pStyle w:val="Default"/>
              <w:rPr>
                <w:b/>
                <w:bCs/>
              </w:rPr>
            </w:pPr>
          </w:p>
        </w:tc>
        <w:tc>
          <w:tcPr>
            <w:tcW w:w="1620" w:type="dxa"/>
            <w:vAlign w:val="center"/>
          </w:tcPr>
          <w:p w:rsidR="002031C8" w:rsidRPr="00EE16AB" w:rsidRDefault="002031C8" w:rsidP="002031C8">
            <w:pPr>
              <w:pStyle w:val="Default"/>
              <w:jc w:val="both"/>
              <w:rPr>
                <w:b/>
                <w:bCs/>
              </w:rPr>
            </w:pPr>
            <w:r w:rsidRPr="00EE16AB">
              <w:rPr>
                <w:b/>
                <w:bCs/>
              </w:rPr>
              <w:t>90,0</w:t>
            </w:r>
          </w:p>
        </w:tc>
      </w:tr>
    </w:tbl>
    <w:p w:rsidR="002031C8" w:rsidRPr="00E241E9" w:rsidRDefault="002031C8" w:rsidP="00B00AF0">
      <w:pPr>
        <w:pStyle w:val="Default"/>
        <w:ind w:firstLine="709"/>
        <w:jc w:val="both"/>
      </w:pPr>
    </w:p>
    <w:p w:rsidR="002031C8" w:rsidRPr="00E241E9" w:rsidRDefault="002031C8" w:rsidP="00B00AF0">
      <w:pPr>
        <w:pStyle w:val="Default"/>
        <w:ind w:firstLine="709"/>
        <w:jc w:val="both"/>
      </w:pPr>
      <w:r w:rsidRPr="00E241E9">
        <w:t xml:space="preserve">Распределение средств по компонентам может  меняться в зависимости от фактических затрат. </w:t>
      </w:r>
      <w:r w:rsidRPr="00E241E9">
        <w:tab/>
      </w:r>
    </w:p>
    <w:p w:rsidR="00EB6377" w:rsidRPr="00E241E9" w:rsidRDefault="00EB6377" w:rsidP="00B00AF0">
      <w:pPr>
        <w:pStyle w:val="Default"/>
        <w:ind w:firstLine="709"/>
        <w:jc w:val="both"/>
      </w:pPr>
    </w:p>
    <w:p w:rsidR="008C7A88" w:rsidRPr="00E241E9" w:rsidRDefault="00C100EA" w:rsidP="00C100EA">
      <w:pPr>
        <w:pStyle w:val="2"/>
        <w:rPr>
          <w:rFonts w:ascii="Times New Roman" w:hAnsi="Times New Roman" w:cs="Times New Roman"/>
          <w:color w:val="auto"/>
          <w:sz w:val="24"/>
          <w:szCs w:val="24"/>
        </w:rPr>
      </w:pPr>
      <w:bookmarkStart w:id="10" w:name="_Toc509136471"/>
      <w:r w:rsidRPr="00E241E9">
        <w:rPr>
          <w:rFonts w:ascii="Times New Roman" w:hAnsi="Times New Roman" w:cs="Times New Roman"/>
          <w:color w:val="auto"/>
          <w:sz w:val="24"/>
          <w:szCs w:val="24"/>
        </w:rPr>
        <w:t>2</w:t>
      </w:r>
      <w:r w:rsidR="008C7A88" w:rsidRPr="00E241E9">
        <w:rPr>
          <w:rFonts w:ascii="Times New Roman" w:hAnsi="Times New Roman" w:cs="Times New Roman"/>
          <w:color w:val="auto"/>
          <w:sz w:val="24"/>
          <w:szCs w:val="24"/>
        </w:rPr>
        <w:t>.6</w:t>
      </w:r>
      <w:r w:rsidR="00E47551" w:rsidRPr="00E241E9">
        <w:rPr>
          <w:rFonts w:ascii="Times New Roman" w:hAnsi="Times New Roman" w:cs="Times New Roman"/>
          <w:color w:val="auto"/>
          <w:sz w:val="24"/>
          <w:szCs w:val="24"/>
        </w:rPr>
        <w:t>.</w:t>
      </w:r>
      <w:r w:rsidR="008C7A88" w:rsidRPr="00E241E9">
        <w:rPr>
          <w:rFonts w:ascii="Times New Roman" w:hAnsi="Times New Roman" w:cs="Times New Roman"/>
          <w:color w:val="auto"/>
          <w:sz w:val="24"/>
          <w:szCs w:val="24"/>
        </w:rPr>
        <w:t xml:space="preserve"> Пересмотренные </w:t>
      </w:r>
      <w:r w:rsidR="00E47551" w:rsidRPr="00E241E9">
        <w:rPr>
          <w:rFonts w:ascii="Times New Roman" w:hAnsi="Times New Roman" w:cs="Times New Roman"/>
          <w:color w:val="auto"/>
          <w:sz w:val="24"/>
          <w:szCs w:val="24"/>
        </w:rPr>
        <w:t>схемы</w:t>
      </w:r>
      <w:r w:rsidR="00B03B14" w:rsidRPr="00E241E9">
        <w:rPr>
          <w:rFonts w:ascii="Times New Roman" w:hAnsi="Times New Roman" w:cs="Times New Roman"/>
          <w:color w:val="auto"/>
          <w:sz w:val="24"/>
          <w:szCs w:val="24"/>
        </w:rPr>
        <w:t xml:space="preserve"> реализации</w:t>
      </w:r>
      <w:bookmarkEnd w:id="10"/>
    </w:p>
    <w:p w:rsidR="00284868" w:rsidRPr="00E241E9" w:rsidRDefault="00284868" w:rsidP="008C7A88">
      <w:pPr>
        <w:pStyle w:val="Default"/>
        <w:jc w:val="both"/>
        <w:rPr>
          <w:b/>
        </w:rPr>
      </w:pPr>
    </w:p>
    <w:p w:rsidR="008C7A88" w:rsidRPr="00E241E9" w:rsidRDefault="008C7A88" w:rsidP="00B00AF0">
      <w:pPr>
        <w:pStyle w:val="Default"/>
        <w:ind w:firstLine="709"/>
        <w:jc w:val="both"/>
      </w:pPr>
      <w:r w:rsidRPr="00E241E9">
        <w:t xml:space="preserve">12. </w:t>
      </w:r>
      <w:r w:rsidR="00E47551" w:rsidRPr="00E241E9">
        <w:t xml:space="preserve">Принцип работы по </w:t>
      </w:r>
      <w:r w:rsidR="00990265" w:rsidRPr="00E241E9">
        <w:t>двум схемам</w:t>
      </w:r>
      <w:r w:rsidR="00E47551" w:rsidRPr="00E241E9">
        <w:t xml:space="preserve"> был сохранен </w:t>
      </w:r>
      <w:r w:rsidRPr="00E241E9">
        <w:t>до за</w:t>
      </w:r>
      <w:r w:rsidR="00E47551" w:rsidRPr="00E241E9">
        <w:t>вершения</w:t>
      </w:r>
      <w:r w:rsidRPr="00E241E9">
        <w:t xml:space="preserve"> </w:t>
      </w:r>
      <w:r w:rsidR="004408BF" w:rsidRPr="00E241E9">
        <w:t>работы над проект</w:t>
      </w:r>
      <w:r w:rsidR="00990265" w:rsidRPr="00E241E9">
        <w:t>а</w:t>
      </w:r>
      <w:r w:rsidR="004408BF" w:rsidRPr="00E241E9">
        <w:t>м</w:t>
      </w:r>
      <w:r w:rsidR="00990265" w:rsidRPr="00E241E9">
        <w:t>и</w:t>
      </w:r>
      <w:r w:rsidRPr="00E241E9">
        <w:t>.</w:t>
      </w:r>
    </w:p>
    <w:p w:rsidR="008C7A88" w:rsidRPr="00E241E9" w:rsidRDefault="008C7A88" w:rsidP="00B00AF0">
      <w:pPr>
        <w:pStyle w:val="Default"/>
        <w:ind w:firstLine="709"/>
        <w:jc w:val="both"/>
      </w:pPr>
      <w:r w:rsidRPr="00E241E9">
        <w:t>1</w:t>
      </w:r>
      <w:r w:rsidR="00DA5908" w:rsidRPr="00E241E9">
        <w:t>3</w:t>
      </w:r>
      <w:r w:rsidRPr="00E241E9">
        <w:t xml:space="preserve">. </w:t>
      </w:r>
      <w:r w:rsidR="00C40D21" w:rsidRPr="00E241E9">
        <w:t>За период реализации проекта реструктуризация не проводилась.</w:t>
      </w:r>
    </w:p>
    <w:p w:rsidR="00033F2C" w:rsidRPr="00E241E9" w:rsidRDefault="00033F2C" w:rsidP="00B00AF0">
      <w:pPr>
        <w:pStyle w:val="Default"/>
        <w:ind w:firstLine="709"/>
        <w:jc w:val="both"/>
        <w:rPr>
          <w:b/>
        </w:rPr>
      </w:pPr>
    </w:p>
    <w:p w:rsidR="00E25628" w:rsidRPr="00E241E9" w:rsidRDefault="00E25628" w:rsidP="00E25628">
      <w:pPr>
        <w:pStyle w:val="Default"/>
        <w:jc w:val="both"/>
        <w:rPr>
          <w:b/>
        </w:rPr>
      </w:pPr>
      <w:r w:rsidRPr="00E241E9">
        <w:rPr>
          <w:b/>
        </w:rPr>
        <w:t>Дополнительное финансирование</w:t>
      </w:r>
    </w:p>
    <w:p w:rsidR="00086CFD" w:rsidRPr="00E241E9" w:rsidRDefault="00E25628" w:rsidP="00B00AF0">
      <w:pPr>
        <w:pStyle w:val="Default"/>
        <w:ind w:firstLine="709"/>
        <w:jc w:val="both"/>
        <w:rPr>
          <w:color w:val="000000" w:themeColor="text1"/>
        </w:rPr>
      </w:pPr>
      <w:r w:rsidRPr="00E241E9">
        <w:t>1</w:t>
      </w:r>
      <w:r w:rsidR="00DA5908" w:rsidRPr="00E241E9">
        <w:t>4</w:t>
      </w:r>
      <w:r w:rsidRPr="00E241E9">
        <w:t xml:space="preserve">. </w:t>
      </w:r>
      <w:r w:rsidR="00086CFD" w:rsidRPr="00E241E9">
        <w:rPr>
          <w:color w:val="000000" w:themeColor="text1"/>
        </w:rPr>
        <w:t xml:space="preserve">В рамках реализации проекта </w:t>
      </w:r>
      <w:r w:rsidR="004927D1" w:rsidRPr="00E241E9">
        <w:rPr>
          <w:color w:val="000000" w:themeColor="text1"/>
        </w:rPr>
        <w:t xml:space="preserve">«Повышение энергоэффективности в Республике Беларусь» </w:t>
      </w:r>
      <w:r w:rsidR="00086CFD" w:rsidRPr="00E241E9">
        <w:rPr>
          <w:color w:val="000000" w:themeColor="text1"/>
        </w:rPr>
        <w:t>было выделено два займа: на сумму 125 млн. долл. США (период реализации 30.09.2009-</w:t>
      </w:r>
      <w:r w:rsidR="007E4801" w:rsidRPr="00E241E9">
        <w:rPr>
          <w:color w:val="000000" w:themeColor="text1"/>
        </w:rPr>
        <w:t>31.12.2017</w:t>
      </w:r>
      <w:r w:rsidR="00086CFD" w:rsidRPr="00E241E9">
        <w:rPr>
          <w:color w:val="000000" w:themeColor="text1"/>
        </w:rPr>
        <w:t>)</w:t>
      </w:r>
      <w:r w:rsidR="004927D1" w:rsidRPr="00E241E9">
        <w:rPr>
          <w:color w:val="000000" w:themeColor="text1"/>
        </w:rPr>
        <w:t xml:space="preserve"> и </w:t>
      </w:r>
      <w:r w:rsidR="00086CFD" w:rsidRPr="00E241E9">
        <w:rPr>
          <w:color w:val="000000" w:themeColor="text1"/>
        </w:rPr>
        <w:t xml:space="preserve"> «дополнительное финансирование на сумму 90 млн. долл. США (период реализации 23.10.2013-31.12.2017)</w:t>
      </w:r>
      <w:r w:rsidR="00907939" w:rsidRPr="00E241E9">
        <w:rPr>
          <w:color w:val="000000" w:themeColor="text1"/>
        </w:rPr>
        <w:t xml:space="preserve"> Несмотря на то, что приоритет сместился в сторону повышения энергоэффективности в «большой» энергетике – преобразования действующих тепловых электростанций в газотурбинные тепловые электростанции, дополнительное финансирование соответствовало первоначальному проекту, поэтому цели проекта, механизм реализации и требования охранной политики остались неизменными. Для получения дополнительного финансирования были внесены следующие ключевые изменения: (i) 100 % финансирование из средств займа расходов на закупку товаров, работ, консультационных услуг (включая аудит) и обучение в рамках проекта (по сравнению с 80% финансированием из средств займа контрактов на поставку и монтаж установок и</w:t>
      </w:r>
      <w:r w:rsidR="00B00AF0" w:rsidRPr="00E241E9">
        <w:rPr>
          <w:color w:val="000000" w:themeColor="text1"/>
        </w:rPr>
        <w:t xml:space="preserve"> </w:t>
      </w:r>
      <w:r w:rsidR="00907939" w:rsidRPr="00E241E9">
        <w:rPr>
          <w:color w:val="000000" w:themeColor="text1"/>
        </w:rPr>
        <w:t>необходимостью предоставления 20% софинансирования с белорусской стороны по условиям первоначального займа); (ii) стоимость и показатели проекта были пересмотрены с учетом расширения масштабов деятельности после получения дополнительного финансирования.</w:t>
      </w:r>
    </w:p>
    <w:p w:rsidR="00706A29" w:rsidRPr="00E241E9" w:rsidRDefault="00706A29" w:rsidP="00E25628">
      <w:pPr>
        <w:pStyle w:val="Default"/>
        <w:jc w:val="both"/>
      </w:pPr>
    </w:p>
    <w:tbl>
      <w:tblPr>
        <w:tblW w:w="9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5"/>
        <w:gridCol w:w="2331"/>
        <w:gridCol w:w="2423"/>
        <w:gridCol w:w="1821"/>
      </w:tblGrid>
      <w:tr w:rsidR="00086CFD" w:rsidRPr="00DA5908" w:rsidTr="005A119C">
        <w:trPr>
          <w:trHeight w:val="460"/>
        </w:trPr>
        <w:tc>
          <w:tcPr>
            <w:tcW w:w="9220"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DA5908" w:rsidRDefault="00086CFD" w:rsidP="00086CFD">
            <w:pPr>
              <w:pStyle w:val="Default"/>
              <w:jc w:val="both"/>
              <w:rPr>
                <w:b/>
                <w:bCs/>
              </w:rPr>
            </w:pPr>
            <w:r w:rsidRPr="00DA5908">
              <w:rPr>
                <w:b/>
                <w:bCs/>
              </w:rPr>
              <w:lastRenderedPageBreak/>
              <w:t>Проект по повышению энергоэффективности в Республике Беларусь</w:t>
            </w:r>
          </w:p>
          <w:p w:rsidR="00086CFD" w:rsidRPr="00DA5908" w:rsidRDefault="00086CFD" w:rsidP="00086CFD">
            <w:pPr>
              <w:pStyle w:val="Default"/>
              <w:jc w:val="both"/>
            </w:pPr>
            <w:r w:rsidRPr="00DA5908">
              <w:rPr>
                <w:b/>
                <w:bCs/>
              </w:rPr>
              <w:t>Ключевые данные по проекту</w:t>
            </w:r>
          </w:p>
        </w:tc>
      </w:tr>
      <w:tr w:rsidR="00086CFD" w:rsidRPr="00DA5908" w:rsidTr="005A119C">
        <w:trPr>
          <w:trHeight w:val="450"/>
        </w:trPr>
        <w:tc>
          <w:tcPr>
            <w:tcW w:w="26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DA5908" w:rsidRDefault="00086CFD" w:rsidP="00086CFD">
            <w:pPr>
              <w:pStyle w:val="Default"/>
              <w:jc w:val="both"/>
            </w:pPr>
            <w:r w:rsidRPr="00DA5908">
              <w:rPr>
                <w:b/>
                <w:bCs/>
              </w:rPr>
              <w:t>Номер проекта</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CFD" w:rsidRPr="00DA5908" w:rsidRDefault="00086CFD" w:rsidP="00086CFD">
            <w:pPr>
              <w:pStyle w:val="Default"/>
              <w:jc w:val="both"/>
            </w:pPr>
            <w:r w:rsidRPr="00DA5908">
              <w:t>P108023</w:t>
            </w:r>
          </w:p>
        </w:tc>
        <w:tc>
          <w:tcPr>
            <w:tcW w:w="24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DA5908" w:rsidRDefault="00086CFD" w:rsidP="00086CFD">
            <w:pPr>
              <w:pStyle w:val="Default"/>
              <w:jc w:val="both"/>
            </w:pPr>
            <w:r w:rsidRPr="00DA5908">
              <w:rPr>
                <w:b/>
                <w:bCs/>
              </w:rPr>
              <w:t>Номер займа/кредита:</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CFD" w:rsidRPr="00DA5908" w:rsidRDefault="00086CFD" w:rsidP="00086CFD">
            <w:pPr>
              <w:pStyle w:val="Default"/>
              <w:jc w:val="both"/>
            </w:pPr>
            <w:r w:rsidRPr="00DA5908">
              <w:t>IBRD 7698-BY</w:t>
            </w:r>
          </w:p>
          <w:p w:rsidR="00086CFD" w:rsidRPr="00DA5908" w:rsidRDefault="00086CFD" w:rsidP="00086CFD">
            <w:pPr>
              <w:pStyle w:val="Default"/>
              <w:jc w:val="both"/>
            </w:pPr>
            <w:r w:rsidRPr="00DA5908">
              <w:t>IBRD 8281-BY</w:t>
            </w:r>
          </w:p>
        </w:tc>
      </w:tr>
      <w:tr w:rsidR="00086CFD" w:rsidRPr="00DA5908" w:rsidTr="005A119C">
        <w:trPr>
          <w:trHeight w:val="963"/>
        </w:trPr>
        <w:tc>
          <w:tcPr>
            <w:tcW w:w="26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DA5908" w:rsidRDefault="00086CFD" w:rsidP="00086CFD">
            <w:pPr>
              <w:pStyle w:val="Default"/>
              <w:jc w:val="both"/>
              <w:rPr>
                <w:b/>
                <w:bCs/>
              </w:rPr>
            </w:pPr>
            <w:r w:rsidRPr="00DA5908">
              <w:rPr>
                <w:b/>
                <w:bCs/>
              </w:rPr>
              <w:t>Дата вступления в силу:</w:t>
            </w:r>
          </w:p>
          <w:p w:rsidR="00086CFD" w:rsidRPr="00DA5908" w:rsidRDefault="00086CFD" w:rsidP="00086CFD">
            <w:pPr>
              <w:pStyle w:val="Default"/>
              <w:jc w:val="both"/>
            </w:pPr>
            <w:r w:rsidRPr="00DA5908">
              <w:rPr>
                <w:b/>
                <w:bCs/>
              </w:rPr>
              <w:t>Дата вступления в силу (дополнительное финансирование):</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939" w:rsidRPr="00DA5908" w:rsidRDefault="00907939" w:rsidP="00086CFD">
            <w:pPr>
              <w:pStyle w:val="Default"/>
              <w:jc w:val="both"/>
            </w:pPr>
          </w:p>
          <w:p w:rsidR="00086CFD" w:rsidRPr="00DA5908" w:rsidRDefault="00E208E2" w:rsidP="00086CFD">
            <w:pPr>
              <w:pStyle w:val="Default"/>
              <w:jc w:val="both"/>
            </w:pPr>
            <w:r w:rsidRPr="00DA5908">
              <w:t>30</w:t>
            </w:r>
            <w:r w:rsidR="000E1388" w:rsidRPr="00DA5908">
              <w:t>/</w:t>
            </w:r>
            <w:r w:rsidRPr="00DA5908">
              <w:t>09</w:t>
            </w:r>
            <w:r w:rsidR="00086CFD" w:rsidRPr="00DA5908">
              <w:t>/2009</w:t>
            </w:r>
          </w:p>
          <w:p w:rsidR="00086CFD" w:rsidRPr="00DA5908" w:rsidRDefault="00086CFD" w:rsidP="00086CFD">
            <w:pPr>
              <w:pStyle w:val="Default"/>
              <w:jc w:val="both"/>
            </w:pPr>
            <w:r w:rsidRPr="00DA5908">
              <w:t>22/10/2013</w:t>
            </w:r>
          </w:p>
        </w:tc>
        <w:tc>
          <w:tcPr>
            <w:tcW w:w="24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DA5908" w:rsidRDefault="00086CFD" w:rsidP="00086CFD">
            <w:pPr>
              <w:pStyle w:val="Default"/>
              <w:jc w:val="both"/>
              <w:rPr>
                <w:b/>
                <w:bCs/>
              </w:rPr>
            </w:pPr>
            <w:r w:rsidRPr="00DA5908">
              <w:rPr>
                <w:b/>
                <w:bCs/>
              </w:rPr>
              <w:t>Дата закрытия (7698-BY):</w:t>
            </w:r>
          </w:p>
          <w:p w:rsidR="00086CFD" w:rsidRPr="00DA5908" w:rsidRDefault="00086CFD" w:rsidP="00086CFD">
            <w:pPr>
              <w:pStyle w:val="Default"/>
              <w:jc w:val="both"/>
              <w:rPr>
                <w:b/>
                <w:bCs/>
              </w:rPr>
            </w:pPr>
            <w:r w:rsidRPr="00DA5908">
              <w:rPr>
                <w:b/>
                <w:bCs/>
              </w:rPr>
              <w:t>Дата закрытия (8281-BY):</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939" w:rsidRPr="00DA5908" w:rsidRDefault="00907939" w:rsidP="00086CFD">
            <w:pPr>
              <w:pStyle w:val="Default"/>
              <w:jc w:val="both"/>
              <w:rPr>
                <w:b/>
                <w:bCs/>
              </w:rPr>
            </w:pPr>
          </w:p>
          <w:p w:rsidR="00086CFD" w:rsidRPr="006304AD" w:rsidRDefault="007E4801" w:rsidP="00086CFD">
            <w:pPr>
              <w:pStyle w:val="Default"/>
              <w:jc w:val="both"/>
              <w:rPr>
                <w:b/>
                <w:bCs/>
              </w:rPr>
            </w:pPr>
            <w:r w:rsidRPr="006304AD">
              <w:rPr>
                <w:b/>
                <w:bCs/>
              </w:rPr>
              <w:t>31/12/2017</w:t>
            </w:r>
          </w:p>
          <w:p w:rsidR="00086CFD" w:rsidRPr="00DA5908" w:rsidRDefault="00086CFD" w:rsidP="00086CFD">
            <w:pPr>
              <w:pStyle w:val="Default"/>
              <w:jc w:val="both"/>
              <w:rPr>
                <w:b/>
                <w:bCs/>
              </w:rPr>
            </w:pPr>
          </w:p>
          <w:p w:rsidR="00086CFD" w:rsidRPr="00DA5908" w:rsidRDefault="00086CFD" w:rsidP="00086CFD">
            <w:pPr>
              <w:pStyle w:val="Default"/>
              <w:jc w:val="both"/>
              <w:rPr>
                <w:b/>
                <w:bCs/>
              </w:rPr>
            </w:pPr>
            <w:r w:rsidRPr="00DA5908">
              <w:rPr>
                <w:b/>
                <w:bCs/>
              </w:rPr>
              <w:t>31/12/2017</w:t>
            </w:r>
          </w:p>
        </w:tc>
      </w:tr>
      <w:tr w:rsidR="00086CFD" w:rsidRPr="000E1388" w:rsidTr="005A119C">
        <w:trPr>
          <w:trHeight w:val="450"/>
        </w:trPr>
        <w:tc>
          <w:tcPr>
            <w:tcW w:w="26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DA5908" w:rsidRDefault="00086CFD" w:rsidP="00086CFD">
            <w:pPr>
              <w:pStyle w:val="Default"/>
              <w:jc w:val="both"/>
            </w:pPr>
            <w:r w:rsidRPr="00DA5908">
              <w:rPr>
                <w:b/>
                <w:bCs/>
              </w:rPr>
              <w:t>Общий объем займа/кредита:</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CFD" w:rsidRPr="00DA5908" w:rsidRDefault="00086CFD" w:rsidP="00086CFD">
            <w:pPr>
              <w:pStyle w:val="Default"/>
              <w:jc w:val="both"/>
            </w:pPr>
            <w:r w:rsidRPr="00DA5908">
              <w:t>215,0 млн. долл. США</w:t>
            </w:r>
          </w:p>
        </w:tc>
        <w:tc>
          <w:tcPr>
            <w:tcW w:w="24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DA5908" w:rsidRDefault="00086CFD" w:rsidP="00086CFD">
            <w:pPr>
              <w:pStyle w:val="Default"/>
              <w:jc w:val="both"/>
            </w:pPr>
            <w:r w:rsidRPr="00DA5908">
              <w:rPr>
                <w:b/>
                <w:bCs/>
              </w:rPr>
              <w:t>Общая сумма освоенных средств:</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CFD" w:rsidRPr="00DA5908" w:rsidRDefault="00C33F68" w:rsidP="00086CFD">
            <w:pPr>
              <w:pStyle w:val="Default"/>
              <w:jc w:val="both"/>
            </w:pPr>
            <w:r>
              <w:t>208</w:t>
            </w:r>
            <w:r w:rsidR="00033F2C" w:rsidRPr="00DA5908">
              <w:t>,8 млн. долл</w:t>
            </w:r>
          </w:p>
        </w:tc>
      </w:tr>
      <w:tr w:rsidR="00086CFD" w:rsidRPr="00747257" w:rsidTr="005A119C">
        <w:trPr>
          <w:trHeight w:val="720"/>
        </w:trPr>
        <w:tc>
          <w:tcPr>
            <w:tcW w:w="26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747257" w:rsidRDefault="00086CFD" w:rsidP="00086CFD">
            <w:pPr>
              <w:pStyle w:val="Default"/>
              <w:jc w:val="both"/>
              <w:rPr>
                <w:b/>
                <w:bCs/>
              </w:rPr>
            </w:pPr>
            <w:r w:rsidRPr="00747257">
              <w:rPr>
                <w:b/>
                <w:bCs/>
              </w:rPr>
              <w:t>Дата реструктуризации / дополнительное финансирование:</w:t>
            </w:r>
          </w:p>
          <w:p w:rsidR="00086CFD" w:rsidRPr="00747257" w:rsidRDefault="00086CFD" w:rsidP="00086CFD">
            <w:pPr>
              <w:pStyle w:val="Default"/>
              <w:jc w:val="both"/>
            </w:pPr>
            <w:r w:rsidRPr="00747257">
              <w:rPr>
                <w:b/>
                <w:bCs/>
              </w:rPr>
              <w:t>Продление срока закрытия:</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7939" w:rsidRPr="00747257" w:rsidRDefault="00907939" w:rsidP="00086CFD">
            <w:pPr>
              <w:pStyle w:val="Default"/>
              <w:jc w:val="both"/>
            </w:pPr>
          </w:p>
          <w:p w:rsidR="00086CFD" w:rsidRPr="00747257" w:rsidRDefault="00086CFD" w:rsidP="00086CFD">
            <w:pPr>
              <w:pStyle w:val="Default"/>
              <w:jc w:val="both"/>
            </w:pPr>
            <w:r w:rsidRPr="00747257">
              <w:t>06/06/2013</w:t>
            </w:r>
          </w:p>
          <w:p w:rsidR="00086CFD" w:rsidRPr="00747257" w:rsidRDefault="00086CFD" w:rsidP="00086CFD">
            <w:pPr>
              <w:pStyle w:val="Default"/>
              <w:jc w:val="both"/>
            </w:pPr>
          </w:p>
          <w:p w:rsidR="00086CFD" w:rsidRPr="00747257" w:rsidRDefault="00086CFD" w:rsidP="00086CFD">
            <w:pPr>
              <w:pStyle w:val="Default"/>
              <w:jc w:val="both"/>
            </w:pPr>
          </w:p>
          <w:p w:rsidR="00086CFD" w:rsidRPr="00747257" w:rsidRDefault="007E4801" w:rsidP="00086CFD">
            <w:pPr>
              <w:pStyle w:val="Default"/>
              <w:jc w:val="both"/>
            </w:pPr>
            <w:r w:rsidRPr="00747257">
              <w:t>23/11/2015</w:t>
            </w:r>
          </w:p>
        </w:tc>
        <w:tc>
          <w:tcPr>
            <w:tcW w:w="24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86CFD" w:rsidRPr="00747257" w:rsidRDefault="00086CFD" w:rsidP="00086CFD">
            <w:pPr>
              <w:pStyle w:val="Default"/>
              <w:jc w:val="both"/>
              <w:rPr>
                <w:b/>
                <w:bCs/>
              </w:rPr>
            </w:pPr>
            <w:r w:rsidRPr="00747257">
              <w:rPr>
                <w:b/>
                <w:bCs/>
              </w:rPr>
              <w:t>Дополнительное финансирование:</w:t>
            </w:r>
          </w:p>
          <w:p w:rsidR="00086CFD" w:rsidRPr="00747257" w:rsidRDefault="00086CFD" w:rsidP="00086CFD">
            <w:pPr>
              <w:pStyle w:val="Default"/>
              <w:jc w:val="both"/>
            </w:pPr>
            <w:r w:rsidRPr="00747257">
              <w:rPr>
                <w:b/>
                <w:bCs/>
              </w:rPr>
              <w:t>Общая сумма освоенных средств:</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6CFD" w:rsidRPr="00747257" w:rsidRDefault="00086CFD" w:rsidP="00086CFD">
            <w:pPr>
              <w:pStyle w:val="Default"/>
              <w:jc w:val="both"/>
            </w:pPr>
            <w:r w:rsidRPr="00747257">
              <w:t>90 млн. долл. США</w:t>
            </w:r>
          </w:p>
          <w:p w:rsidR="00086CFD" w:rsidRPr="00747257" w:rsidRDefault="00086CFD" w:rsidP="00086CFD">
            <w:pPr>
              <w:pStyle w:val="Default"/>
              <w:jc w:val="both"/>
            </w:pPr>
          </w:p>
          <w:p w:rsidR="00086CFD" w:rsidRPr="00747257" w:rsidRDefault="00A93888" w:rsidP="00A93888">
            <w:pPr>
              <w:pStyle w:val="Default"/>
              <w:jc w:val="both"/>
            </w:pPr>
            <w:r w:rsidRPr="00747257">
              <w:t>90</w:t>
            </w:r>
            <w:r w:rsidR="00086CFD" w:rsidRPr="00747257">
              <w:t>,</w:t>
            </w:r>
            <w:r w:rsidRPr="00747257">
              <w:t>0</w:t>
            </w:r>
            <w:r w:rsidR="00086CFD" w:rsidRPr="00747257">
              <w:t xml:space="preserve"> млн. долл. США</w:t>
            </w:r>
          </w:p>
        </w:tc>
      </w:tr>
      <w:tr w:rsidR="00EE16AB" w:rsidRPr="00747257" w:rsidTr="00CC4761">
        <w:trPr>
          <w:trHeight w:val="558"/>
        </w:trPr>
        <w:tc>
          <w:tcPr>
            <w:tcW w:w="26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EE16AB" w:rsidRPr="00747257" w:rsidRDefault="00EE16AB" w:rsidP="00086CFD">
            <w:pPr>
              <w:pStyle w:val="Default"/>
              <w:jc w:val="both"/>
              <w:rPr>
                <w:b/>
                <w:bCs/>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16AB" w:rsidRPr="00747257" w:rsidRDefault="00EE16AB" w:rsidP="00086CFD">
            <w:pPr>
              <w:pStyle w:val="Default"/>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EE16AB" w:rsidRPr="00747257" w:rsidRDefault="00EE16AB" w:rsidP="00086CFD">
            <w:pPr>
              <w:pStyle w:val="Default"/>
              <w:jc w:val="both"/>
              <w:rPr>
                <w:b/>
                <w:bCs/>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16AB" w:rsidRPr="00747257" w:rsidRDefault="00EE16AB" w:rsidP="00086CFD">
            <w:pPr>
              <w:pStyle w:val="Default"/>
              <w:jc w:val="both"/>
            </w:pPr>
          </w:p>
        </w:tc>
      </w:tr>
      <w:tr w:rsidR="00086CFD" w:rsidRPr="00086CFD" w:rsidTr="00CC4761">
        <w:trPr>
          <w:trHeight w:val="558"/>
        </w:trPr>
        <w:tc>
          <w:tcPr>
            <w:tcW w:w="2645"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tcPr>
          <w:p w:rsidR="00086CFD" w:rsidRPr="00747257" w:rsidRDefault="00086CFD" w:rsidP="00086CFD">
            <w:pPr>
              <w:pStyle w:val="Default"/>
              <w:jc w:val="both"/>
            </w:pPr>
            <w:r w:rsidRPr="00747257">
              <w:rPr>
                <w:b/>
                <w:bCs/>
              </w:rPr>
              <w:t>Рейтинговая оценка достижений ЦРП</w:t>
            </w:r>
          </w:p>
        </w:tc>
        <w:tc>
          <w:tcPr>
            <w:tcW w:w="23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86CFD" w:rsidRPr="00747257" w:rsidRDefault="00086CFD" w:rsidP="00086CFD">
            <w:pPr>
              <w:pStyle w:val="Default"/>
              <w:jc w:val="both"/>
            </w:pPr>
            <w:r w:rsidRPr="00747257">
              <w:t>Удовлетворительно</w:t>
            </w:r>
          </w:p>
        </w:tc>
        <w:tc>
          <w:tcPr>
            <w:tcW w:w="2423"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tcPr>
          <w:p w:rsidR="00086CFD" w:rsidRPr="00747257" w:rsidRDefault="00086CFD" w:rsidP="00086CFD">
            <w:pPr>
              <w:pStyle w:val="Default"/>
              <w:jc w:val="both"/>
            </w:pPr>
            <w:r w:rsidRPr="00747257">
              <w:rPr>
                <w:b/>
                <w:bCs/>
              </w:rPr>
              <w:t xml:space="preserve">Общая рейтинговая оценка хода реализации проекта </w:t>
            </w:r>
          </w:p>
        </w:tc>
        <w:tc>
          <w:tcPr>
            <w:tcW w:w="182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86CFD" w:rsidRPr="00747257" w:rsidRDefault="00086CFD" w:rsidP="00086CFD">
            <w:pPr>
              <w:pStyle w:val="Default"/>
              <w:jc w:val="both"/>
            </w:pPr>
            <w:r w:rsidRPr="00747257">
              <w:t>Удовлетвори</w:t>
            </w:r>
            <w:r w:rsidR="005A119C" w:rsidRPr="00747257">
              <w:t>-</w:t>
            </w:r>
            <w:r w:rsidRPr="00747257">
              <w:t>тельно</w:t>
            </w:r>
          </w:p>
        </w:tc>
      </w:tr>
    </w:tbl>
    <w:p w:rsidR="004D1A56" w:rsidRPr="00E241E9" w:rsidRDefault="004D1A56" w:rsidP="00907939">
      <w:pPr>
        <w:spacing w:after="0" w:line="240" w:lineRule="auto"/>
        <w:jc w:val="both"/>
        <w:rPr>
          <w:rFonts w:ascii="Times New Roman" w:hAnsi="Times New Roman" w:cs="Times New Roman"/>
          <w:b/>
          <w:bCs/>
        </w:rPr>
      </w:pPr>
    </w:p>
    <w:p w:rsidR="00F03FEB" w:rsidRPr="00E241E9" w:rsidRDefault="00086CFD" w:rsidP="00907939">
      <w:pPr>
        <w:spacing w:after="0" w:line="240" w:lineRule="auto"/>
        <w:jc w:val="both"/>
        <w:rPr>
          <w:rFonts w:ascii="Times New Roman" w:hAnsi="Times New Roman" w:cs="Times New Roman"/>
        </w:rPr>
      </w:pPr>
      <w:r w:rsidRPr="00E241E9">
        <w:rPr>
          <w:rFonts w:ascii="Times New Roman" w:hAnsi="Times New Roman" w:cs="Times New Roman"/>
          <w:b/>
          <w:bCs/>
        </w:rPr>
        <w:t>Реализация проекта.</w:t>
      </w:r>
      <w:r w:rsidRPr="00E241E9">
        <w:rPr>
          <w:rFonts w:ascii="Times New Roman" w:hAnsi="Times New Roman" w:cs="Times New Roman"/>
        </w:rPr>
        <w:t xml:space="preserve"> </w:t>
      </w:r>
    </w:p>
    <w:p w:rsidR="00D2179A" w:rsidRPr="00E241E9" w:rsidRDefault="00F03FEB" w:rsidP="004D1A56">
      <w:pPr>
        <w:spacing w:after="0" w:line="240" w:lineRule="auto"/>
        <w:ind w:firstLine="709"/>
        <w:jc w:val="both"/>
        <w:rPr>
          <w:rFonts w:ascii="Times New Roman" w:hAnsi="Times New Roman" w:cs="Times New Roman"/>
        </w:rPr>
      </w:pPr>
      <w:r w:rsidRPr="00E241E9">
        <w:rPr>
          <w:rFonts w:ascii="Times New Roman" w:hAnsi="Times New Roman" w:cs="Times New Roman"/>
        </w:rPr>
        <w:t xml:space="preserve">15. </w:t>
      </w:r>
      <w:r w:rsidR="00086CFD" w:rsidRPr="00E241E9">
        <w:rPr>
          <w:rFonts w:ascii="Times New Roman" w:hAnsi="Times New Roman" w:cs="Times New Roman"/>
        </w:rPr>
        <w:t>Проект закры</w:t>
      </w:r>
      <w:r w:rsidR="00520B48" w:rsidRPr="00E241E9">
        <w:rPr>
          <w:rFonts w:ascii="Times New Roman" w:hAnsi="Times New Roman" w:cs="Times New Roman"/>
        </w:rPr>
        <w:t>лся</w:t>
      </w:r>
      <w:r w:rsidR="00086CFD" w:rsidRPr="00E241E9">
        <w:rPr>
          <w:rFonts w:ascii="Times New Roman" w:hAnsi="Times New Roman" w:cs="Times New Roman"/>
        </w:rPr>
        <w:t xml:space="preserve"> 31 декабря 2017 года. Все ТЭЦ, профинансированные в рамках первоначального займа, введены в эксплуатацию. В рамках дополнительного займа контракт на модернизацию Могилевской ТЭЦ-1 (на сумму 46,6 млн. долл. США) был завершен 17 сентября 2016 года, и объект был сдан в эксплуатацию в ноябре 2016 года. Контракт на модернизацию Гомельской ТЭЦ-1 (на сумму 46,6 млн. долл. США) завершен</w:t>
      </w:r>
      <w:r w:rsidR="00520B48" w:rsidRPr="00E241E9">
        <w:rPr>
          <w:rFonts w:ascii="Times New Roman" w:hAnsi="Times New Roman" w:cs="Times New Roman"/>
        </w:rPr>
        <w:t xml:space="preserve"> 31 июля 2017 года.</w:t>
      </w:r>
      <w:r w:rsidR="00086CFD" w:rsidRPr="00E241E9">
        <w:rPr>
          <w:rFonts w:ascii="Times New Roman" w:hAnsi="Times New Roman" w:cs="Times New Roman"/>
        </w:rPr>
        <w:t xml:space="preserve"> Сумма займа, которую предлагалось направить на финансирование реконструкции ОРУ-110 кВ Жодинской ТЭЦ за счет сэкономленных средств первоначального займа, аннулирована в связи с очевидным отсутствием возможностей для использования этой суммы займа до даты закрытия проекта. </w:t>
      </w:r>
      <w:r w:rsidR="00D2179A" w:rsidRPr="00E241E9">
        <w:rPr>
          <w:rFonts w:ascii="Times New Roman" w:hAnsi="Times New Roman" w:cs="Times New Roman"/>
        </w:rPr>
        <w:t>Получено согласие МБРР об аннулировании неиспользованной суммы займа в размере 5,9 млн. долларов США.</w:t>
      </w:r>
    </w:p>
    <w:p w:rsidR="00086CFD" w:rsidRPr="00E241E9" w:rsidRDefault="00086CFD" w:rsidP="004D1A56">
      <w:pPr>
        <w:pStyle w:val="Default"/>
        <w:ind w:firstLine="709"/>
        <w:jc w:val="both"/>
        <w:rPr>
          <w:sz w:val="22"/>
          <w:szCs w:val="22"/>
          <w:highlight w:val="red"/>
        </w:rPr>
      </w:pPr>
      <w:r w:rsidRPr="00E241E9">
        <w:rPr>
          <w:b/>
          <w:bCs/>
          <w:sz w:val="22"/>
          <w:szCs w:val="22"/>
        </w:rPr>
        <w:t>Сумма освоенных средств</w:t>
      </w:r>
      <w:r w:rsidRPr="00E241E9">
        <w:rPr>
          <w:sz w:val="22"/>
          <w:szCs w:val="22"/>
        </w:rPr>
        <w:t xml:space="preserve"> </w:t>
      </w:r>
      <w:r w:rsidR="00284868" w:rsidRPr="00E241E9">
        <w:rPr>
          <w:sz w:val="22"/>
          <w:szCs w:val="22"/>
        </w:rPr>
        <w:t xml:space="preserve">первоначального </w:t>
      </w:r>
      <w:r w:rsidRPr="00E241E9">
        <w:rPr>
          <w:sz w:val="22"/>
          <w:szCs w:val="22"/>
        </w:rPr>
        <w:t xml:space="preserve">займа по состоянию на </w:t>
      </w:r>
      <w:r w:rsidR="00284868" w:rsidRPr="00E241E9">
        <w:rPr>
          <w:sz w:val="22"/>
          <w:szCs w:val="22"/>
        </w:rPr>
        <w:t>«</w:t>
      </w:r>
      <w:r w:rsidR="00D2179A" w:rsidRPr="00E241E9">
        <w:rPr>
          <w:sz w:val="22"/>
          <w:szCs w:val="22"/>
        </w:rPr>
        <w:t>26</w:t>
      </w:r>
      <w:r w:rsidR="00284868" w:rsidRPr="00E241E9">
        <w:rPr>
          <w:sz w:val="22"/>
          <w:szCs w:val="22"/>
        </w:rPr>
        <w:t xml:space="preserve">» </w:t>
      </w:r>
      <w:r w:rsidR="00D2179A" w:rsidRPr="00E241E9">
        <w:rPr>
          <w:sz w:val="22"/>
          <w:szCs w:val="22"/>
        </w:rPr>
        <w:t xml:space="preserve">февраля </w:t>
      </w:r>
      <w:r w:rsidRPr="00E241E9">
        <w:rPr>
          <w:sz w:val="22"/>
          <w:szCs w:val="22"/>
        </w:rPr>
        <w:t>201</w:t>
      </w:r>
      <w:r w:rsidR="00D2179A" w:rsidRPr="00E241E9">
        <w:rPr>
          <w:sz w:val="22"/>
          <w:szCs w:val="22"/>
        </w:rPr>
        <w:t xml:space="preserve">8 </w:t>
      </w:r>
      <w:r w:rsidRPr="00E241E9">
        <w:rPr>
          <w:sz w:val="22"/>
          <w:szCs w:val="22"/>
        </w:rPr>
        <w:t>года составля</w:t>
      </w:r>
      <w:r w:rsidR="0041138E" w:rsidRPr="00E241E9">
        <w:rPr>
          <w:sz w:val="22"/>
          <w:szCs w:val="22"/>
        </w:rPr>
        <w:t>ет</w:t>
      </w:r>
      <w:r w:rsidRPr="00E241E9">
        <w:rPr>
          <w:sz w:val="22"/>
          <w:szCs w:val="22"/>
        </w:rPr>
        <w:t xml:space="preserve"> </w:t>
      </w:r>
      <w:r w:rsidR="00D2179A" w:rsidRPr="00E241E9">
        <w:rPr>
          <w:sz w:val="22"/>
          <w:szCs w:val="22"/>
        </w:rPr>
        <w:t xml:space="preserve">118,8 </w:t>
      </w:r>
      <w:r w:rsidRPr="00E241E9">
        <w:rPr>
          <w:sz w:val="22"/>
          <w:szCs w:val="22"/>
        </w:rPr>
        <w:t>млн</w:t>
      </w:r>
      <w:r w:rsidR="0041138E" w:rsidRPr="00E241E9">
        <w:rPr>
          <w:sz w:val="22"/>
          <w:szCs w:val="22"/>
        </w:rPr>
        <w:t>. долларов США, что соответствует</w:t>
      </w:r>
      <w:r w:rsidRPr="00E241E9">
        <w:rPr>
          <w:sz w:val="22"/>
          <w:szCs w:val="22"/>
        </w:rPr>
        <w:t xml:space="preserve"> приблизительно </w:t>
      </w:r>
      <w:r w:rsidR="0041138E" w:rsidRPr="00E241E9">
        <w:rPr>
          <w:sz w:val="22"/>
          <w:szCs w:val="22"/>
        </w:rPr>
        <w:t>95</w:t>
      </w:r>
      <w:r w:rsidRPr="00E241E9">
        <w:rPr>
          <w:sz w:val="22"/>
          <w:szCs w:val="22"/>
        </w:rPr>
        <w:t>% от суммы займа, в то время как сумма освоенных средств дополнительного займа составля</w:t>
      </w:r>
      <w:r w:rsidR="0041138E" w:rsidRPr="00E241E9">
        <w:rPr>
          <w:sz w:val="22"/>
          <w:szCs w:val="22"/>
        </w:rPr>
        <w:t>ет</w:t>
      </w:r>
      <w:r w:rsidRPr="00E241E9">
        <w:rPr>
          <w:sz w:val="22"/>
          <w:szCs w:val="22"/>
        </w:rPr>
        <w:t xml:space="preserve"> </w:t>
      </w:r>
      <w:r w:rsidR="00D2179A" w:rsidRPr="00E241E9">
        <w:rPr>
          <w:sz w:val="22"/>
          <w:szCs w:val="22"/>
        </w:rPr>
        <w:t xml:space="preserve">90 </w:t>
      </w:r>
      <w:r w:rsidRPr="00E241E9">
        <w:rPr>
          <w:sz w:val="22"/>
          <w:szCs w:val="22"/>
        </w:rPr>
        <w:t xml:space="preserve">млн. долларов США, или </w:t>
      </w:r>
      <w:r w:rsidR="00D2179A" w:rsidRPr="00E241E9">
        <w:rPr>
          <w:sz w:val="22"/>
          <w:szCs w:val="22"/>
        </w:rPr>
        <w:t xml:space="preserve">100 </w:t>
      </w:r>
      <w:r w:rsidR="0041138E" w:rsidRPr="00E241E9">
        <w:rPr>
          <w:sz w:val="22"/>
          <w:szCs w:val="22"/>
        </w:rPr>
        <w:t>% от суммы займа</w:t>
      </w:r>
      <w:r w:rsidRPr="00E241E9">
        <w:rPr>
          <w:sz w:val="22"/>
          <w:szCs w:val="22"/>
        </w:rPr>
        <w:t xml:space="preserve">. Предполагается, что на момент закрытия проекта общая сумма освоенных средств составит </w:t>
      </w:r>
      <w:r w:rsidR="00F03FEB" w:rsidRPr="00E241E9">
        <w:rPr>
          <w:sz w:val="22"/>
          <w:szCs w:val="22"/>
          <w:highlight w:val="red"/>
        </w:rPr>
        <w:t>____________</w:t>
      </w:r>
      <w:r w:rsidR="00284868" w:rsidRPr="00E241E9">
        <w:rPr>
          <w:sz w:val="22"/>
          <w:szCs w:val="22"/>
          <w:highlight w:val="red"/>
        </w:rPr>
        <w:t>____</w:t>
      </w:r>
      <w:r w:rsidRPr="00E241E9">
        <w:rPr>
          <w:sz w:val="22"/>
          <w:szCs w:val="22"/>
          <w:highlight w:val="red"/>
        </w:rPr>
        <w:t xml:space="preserve"> млн. долларов США. </w:t>
      </w:r>
    </w:p>
    <w:p w:rsidR="00D2179A" w:rsidRPr="00E241E9" w:rsidRDefault="00284868" w:rsidP="007968C5">
      <w:pPr>
        <w:pStyle w:val="Default"/>
        <w:ind w:firstLine="709"/>
        <w:jc w:val="both"/>
        <w:rPr>
          <w:sz w:val="22"/>
          <w:szCs w:val="22"/>
        </w:rPr>
      </w:pPr>
      <w:r w:rsidRPr="00E241E9">
        <w:rPr>
          <w:sz w:val="22"/>
          <w:szCs w:val="22"/>
        </w:rPr>
        <w:t>Сумма всех освоен</w:t>
      </w:r>
      <w:r w:rsidR="00365388" w:rsidRPr="00E241E9">
        <w:rPr>
          <w:sz w:val="22"/>
          <w:szCs w:val="22"/>
        </w:rPr>
        <w:t>ных средств по состоянию на «26</w:t>
      </w:r>
      <w:r w:rsidRPr="00E241E9">
        <w:rPr>
          <w:sz w:val="22"/>
          <w:szCs w:val="22"/>
        </w:rPr>
        <w:t xml:space="preserve">» </w:t>
      </w:r>
      <w:r w:rsidR="00D2179A" w:rsidRPr="00E241E9">
        <w:rPr>
          <w:sz w:val="22"/>
          <w:szCs w:val="22"/>
        </w:rPr>
        <w:t xml:space="preserve">февраля </w:t>
      </w:r>
      <w:r w:rsidRPr="00E241E9">
        <w:rPr>
          <w:sz w:val="22"/>
          <w:szCs w:val="22"/>
        </w:rPr>
        <w:t>2018 г.</w:t>
      </w:r>
      <w:r w:rsidR="00C100EA" w:rsidRPr="00E241E9">
        <w:rPr>
          <w:sz w:val="22"/>
          <w:szCs w:val="22"/>
        </w:rPr>
        <w:t xml:space="preserve"> составляет</w:t>
      </w:r>
      <w:r w:rsidR="00D2179A" w:rsidRPr="00E241E9">
        <w:rPr>
          <w:sz w:val="22"/>
          <w:szCs w:val="22"/>
        </w:rPr>
        <w:t xml:space="preserve"> 208.8 долларов США.</w:t>
      </w:r>
    </w:p>
    <w:p w:rsidR="007968C5" w:rsidRDefault="007968C5">
      <w:pPr>
        <w:rPr>
          <w:rFonts w:ascii="Times New Roman" w:hAnsi="Times New Roman" w:cs="Times New Roman"/>
          <w:color w:val="000000"/>
          <w:sz w:val="24"/>
          <w:szCs w:val="24"/>
        </w:rPr>
      </w:pPr>
      <w:r>
        <w:br w:type="page"/>
      </w:r>
    </w:p>
    <w:p w:rsidR="00E25628" w:rsidRPr="00E241E9" w:rsidRDefault="00FF4AE1" w:rsidP="00C100EA">
      <w:pPr>
        <w:pStyle w:val="1"/>
        <w:rPr>
          <w:rFonts w:ascii="Times New Roman" w:hAnsi="Times New Roman" w:cs="Times New Roman"/>
          <w:color w:val="auto"/>
          <w:sz w:val="24"/>
          <w:szCs w:val="24"/>
        </w:rPr>
      </w:pPr>
      <w:bookmarkStart w:id="11" w:name="_Toc509136472"/>
      <w:r w:rsidRPr="00E241E9">
        <w:rPr>
          <w:rFonts w:ascii="Times New Roman" w:hAnsi="Times New Roman" w:cs="Times New Roman"/>
          <w:color w:val="auto"/>
          <w:sz w:val="24"/>
          <w:szCs w:val="24"/>
        </w:rPr>
        <w:lastRenderedPageBreak/>
        <w:t>3</w:t>
      </w:r>
      <w:r w:rsidR="00E25628" w:rsidRPr="00E241E9">
        <w:rPr>
          <w:rFonts w:ascii="Times New Roman" w:hAnsi="Times New Roman" w:cs="Times New Roman"/>
          <w:color w:val="auto"/>
          <w:sz w:val="24"/>
          <w:szCs w:val="24"/>
        </w:rPr>
        <w:t xml:space="preserve">. Ключевые факторы, </w:t>
      </w:r>
      <w:r w:rsidR="00327A0A" w:rsidRPr="00E241E9">
        <w:rPr>
          <w:rFonts w:ascii="Times New Roman" w:hAnsi="Times New Roman" w:cs="Times New Roman"/>
          <w:color w:val="auto"/>
          <w:sz w:val="24"/>
          <w:szCs w:val="24"/>
        </w:rPr>
        <w:t>влияющие на</w:t>
      </w:r>
      <w:r w:rsidR="00E25628" w:rsidRPr="00E241E9">
        <w:rPr>
          <w:rFonts w:ascii="Times New Roman" w:hAnsi="Times New Roman" w:cs="Times New Roman"/>
          <w:color w:val="auto"/>
          <w:sz w:val="24"/>
          <w:szCs w:val="24"/>
        </w:rPr>
        <w:t xml:space="preserve"> </w:t>
      </w:r>
      <w:r w:rsidR="00327A0A" w:rsidRPr="00E241E9">
        <w:rPr>
          <w:rFonts w:ascii="Times New Roman" w:hAnsi="Times New Roman" w:cs="Times New Roman"/>
          <w:color w:val="auto"/>
          <w:sz w:val="24"/>
          <w:szCs w:val="24"/>
        </w:rPr>
        <w:t>реализацию</w:t>
      </w:r>
      <w:r w:rsidR="00E25628" w:rsidRPr="00E241E9">
        <w:rPr>
          <w:rFonts w:ascii="Times New Roman" w:hAnsi="Times New Roman" w:cs="Times New Roman"/>
          <w:color w:val="auto"/>
          <w:sz w:val="24"/>
          <w:szCs w:val="24"/>
        </w:rPr>
        <w:t xml:space="preserve"> и результаты</w:t>
      </w:r>
      <w:r w:rsidR="00717C49" w:rsidRPr="00E241E9">
        <w:rPr>
          <w:rFonts w:ascii="Times New Roman" w:hAnsi="Times New Roman" w:cs="Times New Roman"/>
          <w:color w:val="auto"/>
          <w:sz w:val="24"/>
          <w:szCs w:val="24"/>
        </w:rPr>
        <w:t xml:space="preserve"> проекта</w:t>
      </w:r>
      <w:bookmarkEnd w:id="11"/>
    </w:p>
    <w:p w:rsidR="00E25628" w:rsidRPr="00E241E9" w:rsidRDefault="00FF4AE1" w:rsidP="00FF4AE1">
      <w:pPr>
        <w:pStyle w:val="2"/>
        <w:rPr>
          <w:rFonts w:ascii="Times New Roman" w:hAnsi="Times New Roman" w:cs="Times New Roman"/>
          <w:color w:val="auto"/>
          <w:sz w:val="24"/>
          <w:szCs w:val="24"/>
        </w:rPr>
      </w:pPr>
      <w:bookmarkStart w:id="12" w:name="_Toc509136473"/>
      <w:r w:rsidRPr="00E241E9">
        <w:rPr>
          <w:rFonts w:ascii="Times New Roman" w:hAnsi="Times New Roman" w:cs="Times New Roman"/>
          <w:color w:val="auto"/>
          <w:sz w:val="24"/>
          <w:szCs w:val="24"/>
        </w:rPr>
        <w:t>3</w:t>
      </w:r>
      <w:r w:rsidR="00E25628" w:rsidRPr="00E241E9">
        <w:rPr>
          <w:rFonts w:ascii="Times New Roman" w:hAnsi="Times New Roman" w:cs="Times New Roman"/>
          <w:color w:val="auto"/>
          <w:sz w:val="24"/>
          <w:szCs w:val="24"/>
        </w:rPr>
        <w:t>.1</w:t>
      </w:r>
      <w:r w:rsidR="00327A0A" w:rsidRPr="00E241E9">
        <w:rPr>
          <w:rFonts w:ascii="Times New Roman" w:hAnsi="Times New Roman" w:cs="Times New Roman"/>
          <w:color w:val="auto"/>
          <w:sz w:val="24"/>
          <w:szCs w:val="24"/>
        </w:rPr>
        <w:t>.</w:t>
      </w:r>
      <w:r w:rsidR="00E25628" w:rsidRPr="00E241E9">
        <w:rPr>
          <w:rFonts w:ascii="Times New Roman" w:hAnsi="Times New Roman" w:cs="Times New Roman"/>
          <w:color w:val="auto"/>
          <w:sz w:val="24"/>
          <w:szCs w:val="24"/>
        </w:rPr>
        <w:t xml:space="preserve"> Подготовка, </w:t>
      </w:r>
      <w:r w:rsidR="00327A0A" w:rsidRPr="00E241E9">
        <w:rPr>
          <w:rFonts w:ascii="Times New Roman" w:hAnsi="Times New Roman" w:cs="Times New Roman"/>
          <w:color w:val="auto"/>
          <w:sz w:val="24"/>
          <w:szCs w:val="24"/>
        </w:rPr>
        <w:t xml:space="preserve">разработка </w:t>
      </w:r>
      <w:r w:rsidR="00E25628" w:rsidRPr="00E241E9">
        <w:rPr>
          <w:rFonts w:ascii="Times New Roman" w:hAnsi="Times New Roman" w:cs="Times New Roman"/>
          <w:color w:val="auto"/>
          <w:sz w:val="24"/>
          <w:szCs w:val="24"/>
        </w:rPr>
        <w:t xml:space="preserve">и качество </w:t>
      </w:r>
      <w:r w:rsidR="00717C49" w:rsidRPr="00E241E9">
        <w:rPr>
          <w:rFonts w:ascii="Times New Roman" w:hAnsi="Times New Roman" w:cs="Times New Roman"/>
          <w:color w:val="auto"/>
          <w:sz w:val="24"/>
          <w:szCs w:val="24"/>
        </w:rPr>
        <w:t xml:space="preserve">проекта </w:t>
      </w:r>
      <w:r w:rsidR="00327A0A" w:rsidRPr="00E241E9">
        <w:rPr>
          <w:rFonts w:ascii="Times New Roman" w:hAnsi="Times New Roman" w:cs="Times New Roman"/>
          <w:color w:val="auto"/>
          <w:sz w:val="24"/>
          <w:szCs w:val="24"/>
        </w:rPr>
        <w:t>на начальном этапе</w:t>
      </w:r>
      <w:bookmarkEnd w:id="12"/>
    </w:p>
    <w:p w:rsidR="00327A0A" w:rsidRPr="00E241E9" w:rsidRDefault="00327A0A" w:rsidP="00E25628">
      <w:pPr>
        <w:pStyle w:val="Default"/>
        <w:jc w:val="both"/>
      </w:pPr>
    </w:p>
    <w:p w:rsidR="00E25628" w:rsidRPr="00E241E9" w:rsidRDefault="00327A0A" w:rsidP="00E25628">
      <w:pPr>
        <w:pStyle w:val="Default"/>
        <w:jc w:val="both"/>
        <w:rPr>
          <w:b/>
        </w:rPr>
      </w:pPr>
      <w:r w:rsidRPr="00E241E9">
        <w:rPr>
          <w:b/>
        </w:rPr>
        <w:t>Обоснованность</w:t>
      </w:r>
      <w:r w:rsidR="00E25628" w:rsidRPr="00E241E9">
        <w:rPr>
          <w:b/>
        </w:rPr>
        <w:t xml:space="preserve"> анализа</w:t>
      </w:r>
      <w:r w:rsidR="00717C49" w:rsidRPr="00E241E9">
        <w:rPr>
          <w:b/>
        </w:rPr>
        <w:t xml:space="preserve"> исходных данных</w:t>
      </w:r>
    </w:p>
    <w:p w:rsidR="00AA780D" w:rsidRPr="00E241E9" w:rsidRDefault="00E25628" w:rsidP="007968C5">
      <w:pPr>
        <w:pStyle w:val="Default"/>
        <w:ind w:firstLine="709"/>
        <w:jc w:val="both"/>
      </w:pPr>
      <w:r w:rsidRPr="00E241E9">
        <w:t>16</w:t>
      </w:r>
      <w:r w:rsidR="003637B8" w:rsidRPr="00E241E9">
        <w:t xml:space="preserve">. Всемирный банк уже 24 года участвует в реализации проектов в сфере энергетики в странах с переходной экономикой в регионе Европы и Центральной Азии. Проектная группа Всемирного банка ознакомилась с опытом реализации данных проектов. Важные аспекты данного опыта нашли отражение в структуре предлагаемого проекта. </w:t>
      </w:r>
    </w:p>
    <w:p w:rsidR="00461CF5" w:rsidRPr="00E241E9" w:rsidRDefault="00461CF5" w:rsidP="007968C5">
      <w:pPr>
        <w:pStyle w:val="Default"/>
        <w:ind w:firstLine="709"/>
        <w:jc w:val="both"/>
      </w:pPr>
      <w:r w:rsidRPr="00E241E9">
        <w:t xml:space="preserve">• </w:t>
      </w:r>
      <w:r w:rsidRPr="00E241E9">
        <w:rPr>
          <w:b/>
          <w:i/>
          <w:color w:val="000000" w:themeColor="text1"/>
        </w:rPr>
        <w:t>Для разработки стратегии энергоэффективности необходимо время</w:t>
      </w:r>
      <w:r w:rsidRPr="00E241E9">
        <w:t xml:space="preserve">. </w:t>
      </w:r>
      <w:r w:rsidR="003637B8" w:rsidRPr="00E241E9">
        <w:t>Данный проект имеет простую структуру и тесно увязан с государственной программой энергосбережения, которая предусматривает инвестиции в модернизацию основных производственных фондов белоруской энергетической системы. Проект соответствует целям Правительства по обеспечению энергоэффективного производства электрической и тепловой энергии</w:t>
      </w:r>
      <w:r w:rsidR="008E2CBA" w:rsidRPr="00E241E9">
        <w:t>.</w:t>
      </w:r>
      <w:r w:rsidR="003637B8" w:rsidRPr="00E241E9">
        <w:t xml:space="preserve"> </w:t>
      </w:r>
    </w:p>
    <w:p w:rsidR="00461CF5" w:rsidRPr="00E241E9" w:rsidRDefault="00491A1E" w:rsidP="007968C5">
      <w:pPr>
        <w:pStyle w:val="Default"/>
        <w:ind w:firstLine="709"/>
        <w:jc w:val="both"/>
      </w:pPr>
      <w:r w:rsidRPr="00E241E9">
        <w:t xml:space="preserve">• </w:t>
      </w:r>
      <w:r w:rsidRPr="00E241E9">
        <w:rPr>
          <w:b/>
          <w:i/>
        </w:rPr>
        <w:t xml:space="preserve">Для устранения нефинансовых барьеров, препятствующих инвестированию средств в </w:t>
      </w:r>
      <w:r w:rsidR="00833C8B" w:rsidRPr="00E241E9">
        <w:rPr>
          <w:b/>
          <w:i/>
        </w:rPr>
        <w:t xml:space="preserve">повышение </w:t>
      </w:r>
      <w:r w:rsidRPr="00E241E9">
        <w:rPr>
          <w:b/>
          <w:i/>
        </w:rPr>
        <w:t>энергоэффективност</w:t>
      </w:r>
      <w:r w:rsidR="00833C8B" w:rsidRPr="00E241E9">
        <w:rPr>
          <w:b/>
          <w:i/>
        </w:rPr>
        <w:t>и</w:t>
      </w:r>
      <w:r w:rsidRPr="00E241E9">
        <w:rPr>
          <w:b/>
          <w:i/>
        </w:rPr>
        <w:t xml:space="preserve">, необходимо </w:t>
      </w:r>
      <w:r w:rsidR="00833C8B" w:rsidRPr="00E241E9">
        <w:rPr>
          <w:b/>
          <w:i/>
        </w:rPr>
        <w:t>оказать</w:t>
      </w:r>
      <w:r w:rsidRPr="00E241E9">
        <w:rPr>
          <w:b/>
          <w:i/>
        </w:rPr>
        <w:t xml:space="preserve"> техническую поддержку</w:t>
      </w:r>
      <w:r w:rsidR="00461CF5" w:rsidRPr="00E241E9">
        <w:t xml:space="preserve">. </w:t>
      </w:r>
      <w:r w:rsidR="005C2020" w:rsidRPr="00E241E9">
        <w:t>Опыт показывает, что проекты в странах с переходной экономикой должны иметь простую структуру. Поскольку правительства стран заинтересованы в получении быстрых и реально ощутимых результатов для населения и менее заинтересованы в реализации сложных программ реформирования, часть проектных инициатив так и не была реализована. Опыт банка в Беларуси показывает, что технический потенциал, к</w:t>
      </w:r>
      <w:r w:rsidR="00443091" w:rsidRPr="00E241E9">
        <w:t>а</w:t>
      </w:r>
      <w:r w:rsidR="005C2020" w:rsidRPr="00E241E9">
        <w:t>к правило, является высоким, и что реализация может проходить удовлетворительно при условии поддержки проекта</w:t>
      </w:r>
      <w:r w:rsidR="00443091" w:rsidRPr="00E241E9">
        <w:t xml:space="preserve"> со стороны органов госуправления. Проблемы в достижении поставленных целей и низкие оценки по критерию «устойчивость инвестиций» в рамках реализации проектов Банка в Беларуси связаны, главным образом, с неспособностью и нежеланием белоруской стороны выполнять сложные условия реформирования. Данный проект не предусматривал каких-либо значительных реформ в энергетической системе на данном этапе и скорее направлен на поддержку плана Правительства по развитию энергетики.</w:t>
      </w:r>
    </w:p>
    <w:p w:rsidR="007968C5" w:rsidRPr="00E241E9" w:rsidRDefault="007968C5" w:rsidP="00CD7FC3">
      <w:pPr>
        <w:pStyle w:val="Default"/>
        <w:rPr>
          <w:b/>
        </w:rPr>
      </w:pPr>
    </w:p>
    <w:p w:rsidR="006D6A19" w:rsidRPr="00E241E9" w:rsidRDefault="006D6A19" w:rsidP="00CD7FC3">
      <w:pPr>
        <w:pStyle w:val="Default"/>
        <w:rPr>
          <w:b/>
        </w:rPr>
      </w:pPr>
      <w:r w:rsidRPr="00E241E9">
        <w:rPr>
          <w:b/>
        </w:rPr>
        <w:t xml:space="preserve">Оценка разработки </w:t>
      </w:r>
      <w:r w:rsidR="00895EB7" w:rsidRPr="00E241E9">
        <w:rPr>
          <w:b/>
        </w:rPr>
        <w:t>п</w:t>
      </w:r>
      <w:r w:rsidRPr="00E241E9">
        <w:rPr>
          <w:b/>
        </w:rPr>
        <w:t>роекта</w:t>
      </w:r>
    </w:p>
    <w:p w:rsidR="006D6A19" w:rsidRPr="00E241E9" w:rsidRDefault="006D6A19" w:rsidP="007968C5">
      <w:pPr>
        <w:pStyle w:val="Default"/>
        <w:ind w:firstLine="709"/>
        <w:jc w:val="both"/>
      </w:pPr>
      <w:r w:rsidRPr="00E241E9">
        <w:t>17</w:t>
      </w:r>
      <w:r w:rsidRPr="00E241E9">
        <w:rPr>
          <w:b/>
        </w:rPr>
        <w:t>.</w:t>
      </w:r>
      <w:r w:rsidRPr="00E241E9">
        <w:t xml:space="preserve"> </w:t>
      </w:r>
      <w:r w:rsidRPr="00E241E9">
        <w:rPr>
          <w:b/>
          <w:i/>
        </w:rPr>
        <w:t xml:space="preserve">Цели </w:t>
      </w:r>
      <w:r w:rsidR="00895EB7" w:rsidRPr="00E241E9">
        <w:rPr>
          <w:b/>
          <w:i/>
        </w:rPr>
        <w:t>п</w:t>
      </w:r>
      <w:r w:rsidRPr="00E241E9">
        <w:rPr>
          <w:b/>
          <w:i/>
        </w:rPr>
        <w:t>роекта</w:t>
      </w:r>
      <w:r w:rsidRPr="00E241E9">
        <w:t xml:space="preserve">. </w:t>
      </w:r>
      <w:r w:rsidR="00C87102" w:rsidRPr="00E241E9">
        <w:t xml:space="preserve">Проект предусматривал преобразование существующих котельных в ТЭЦ, на которых производится как электрическая, так и тепловая энергия; а также обеспечил дополнительные производственные мощности для белоруской энергосистемы при сохранении конденсационных электростанций. Это обеспечит более эффективное производство электрической и тепловой энергии по сравнению с характерной для большей части Беларуси практикой раздельного производства тепловой энергии котельными и электричества конденсационными электростанциями. Конденсационные электростанции сохранены поскольку спрос на электроэнергию в Беларуси растет, а импорт электричества из России не может быть увеличен в связи с </w:t>
      </w:r>
      <w:r w:rsidR="002A008A" w:rsidRPr="00E241E9">
        <w:t>ограниченными производственными мощностями в России в ближайшей перспективе. Проект обеспечил свою небольшую лепту в создание дополнительных производственных мощностей белоруской энергосистемы.</w:t>
      </w:r>
      <w:r w:rsidR="00D16A28" w:rsidRPr="00E241E9">
        <w:t xml:space="preserve"> При этом экономические показатели свидетельствуют о том, что проект оправдан за счет экономии природного газа, даже без учета создания дополнительных производственных мощностей. </w:t>
      </w:r>
    </w:p>
    <w:p w:rsidR="006D6A19" w:rsidRPr="00E241E9" w:rsidRDefault="006D6A19" w:rsidP="007968C5">
      <w:pPr>
        <w:pStyle w:val="Default"/>
        <w:ind w:firstLine="709"/>
        <w:jc w:val="both"/>
      </w:pPr>
      <w:r w:rsidRPr="00E241E9">
        <w:t>18.</w:t>
      </w:r>
      <w:r w:rsidRPr="00E241E9">
        <w:rPr>
          <w:b/>
        </w:rPr>
        <w:t xml:space="preserve"> </w:t>
      </w:r>
      <w:r w:rsidR="00C665DD" w:rsidRPr="00E241E9">
        <w:rPr>
          <w:b/>
          <w:i/>
        </w:rPr>
        <w:t xml:space="preserve">Разработка </w:t>
      </w:r>
      <w:r w:rsidR="00951539" w:rsidRPr="00E241E9">
        <w:rPr>
          <w:b/>
          <w:i/>
        </w:rPr>
        <w:t>п</w:t>
      </w:r>
      <w:r w:rsidRPr="00E241E9">
        <w:rPr>
          <w:b/>
          <w:i/>
        </w:rPr>
        <w:t xml:space="preserve">роекта и </w:t>
      </w:r>
      <w:r w:rsidR="00C665DD" w:rsidRPr="00E241E9">
        <w:rPr>
          <w:b/>
          <w:i/>
        </w:rPr>
        <w:t>схемы</w:t>
      </w:r>
      <w:r w:rsidR="0066598B" w:rsidRPr="00E241E9">
        <w:rPr>
          <w:b/>
          <w:i/>
        </w:rPr>
        <w:t xml:space="preserve"> реализации</w:t>
      </w:r>
      <w:r w:rsidRPr="00E241E9">
        <w:t xml:space="preserve">. </w:t>
      </w:r>
      <w:r w:rsidR="00087395" w:rsidRPr="00E241E9">
        <w:t xml:space="preserve">В рамках проекта «Повышение энергоэффективности в Республике Беларусь» предполагалась реализация мероприятий на семи объектах. </w:t>
      </w:r>
      <w:r w:rsidR="007E4801" w:rsidRPr="00E241E9">
        <w:t>Часть займа (</w:t>
      </w:r>
      <w:r w:rsidR="003A7D86" w:rsidRPr="00E241E9">
        <w:t xml:space="preserve">12 </w:t>
      </w:r>
      <w:r w:rsidR="007E4801" w:rsidRPr="00E241E9">
        <w:t xml:space="preserve">%) </w:t>
      </w:r>
      <w:r w:rsidR="00087395" w:rsidRPr="00E241E9">
        <w:t xml:space="preserve">будет использована на мероприятия по преобразованию действующих тепловых котельных в ТЭЦ, которые будут работать на </w:t>
      </w:r>
      <w:r w:rsidR="00087395" w:rsidRPr="00E241E9">
        <w:lastRenderedPageBreak/>
        <w:t>основе природного газа</w:t>
      </w:r>
      <w:r w:rsidR="00C44DB6" w:rsidRPr="00E241E9">
        <w:t>. Опытные белорусские проектные институты с помощью международных специалистов провели проектные исследования и разработали инженерные планы для подготовки тендерной документации. Выбор параметров проектирования, технологий, строительных материалов и оборудования основан на международной практике с учетом национального и международного опыта в области комбинированного производства тепловой и электрической энергии в условиях Республики Беларусь. Обоснование дл</w:t>
      </w:r>
      <w:r w:rsidR="00E1118E" w:rsidRPr="00E241E9">
        <w:t xml:space="preserve">я выбора и </w:t>
      </w:r>
      <w:r w:rsidR="00C44DB6" w:rsidRPr="00E241E9">
        <w:t>о</w:t>
      </w:r>
      <w:r w:rsidR="00E1118E" w:rsidRPr="00E241E9">
        <w:t>п</w:t>
      </w:r>
      <w:r w:rsidR="00C44DB6" w:rsidRPr="00E241E9">
        <w:t>ределения приоритета данной инвестиционной программы заключается в (</w:t>
      </w:r>
      <w:r w:rsidR="00C44DB6" w:rsidRPr="00E241E9">
        <w:rPr>
          <w:lang w:val="en-US"/>
        </w:rPr>
        <w:t>i</w:t>
      </w:r>
      <w:r w:rsidR="00C44DB6" w:rsidRPr="00E241E9">
        <w:t>)</w:t>
      </w:r>
      <w:r w:rsidR="00E1118E" w:rsidRPr="00E241E9">
        <w:t xml:space="preserve"> повышении эффективности использования топливно-энергетических ресурсов и сокращении потребления газа; (</w:t>
      </w:r>
      <w:r w:rsidR="00E1118E" w:rsidRPr="00E241E9">
        <w:rPr>
          <w:lang w:val="en-US"/>
        </w:rPr>
        <w:t>ii</w:t>
      </w:r>
      <w:r w:rsidR="00E1118E" w:rsidRPr="00E241E9">
        <w:t>) сокращения зависимости от импорта энергии, а также (</w:t>
      </w:r>
      <w:r w:rsidR="00E1118E" w:rsidRPr="00E241E9">
        <w:rPr>
          <w:lang w:val="en-US"/>
        </w:rPr>
        <w:t>iii</w:t>
      </w:r>
      <w:r w:rsidR="00E1118E" w:rsidRPr="00E241E9">
        <w:t xml:space="preserve">) повышение надежности поставок электричества и тепловой энергии. В результате проект снижает необходимость повышения цен на тепловую и электрическую энергию. </w:t>
      </w:r>
    </w:p>
    <w:p w:rsidR="006D5837" w:rsidRPr="00E241E9" w:rsidRDefault="006D6A19" w:rsidP="007968C5">
      <w:pPr>
        <w:pStyle w:val="Default"/>
        <w:ind w:firstLine="709"/>
        <w:jc w:val="both"/>
      </w:pPr>
      <w:r w:rsidRPr="00E241E9">
        <w:t xml:space="preserve">19. </w:t>
      </w:r>
      <w:r w:rsidR="00167472" w:rsidRPr="00E241E9">
        <w:t xml:space="preserve">При разработке </w:t>
      </w:r>
      <w:r w:rsidR="00A4188A" w:rsidRPr="00E241E9">
        <w:t>п</w:t>
      </w:r>
      <w:r w:rsidRPr="00E241E9">
        <w:t xml:space="preserve">роекта </w:t>
      </w:r>
      <w:r w:rsidR="00167472" w:rsidRPr="00E241E9">
        <w:t xml:space="preserve">был учтен опыт, </w:t>
      </w:r>
      <w:r w:rsidRPr="00E241E9">
        <w:t xml:space="preserve">описанный в </w:t>
      </w:r>
      <w:r w:rsidR="00A4188A" w:rsidRPr="00E241E9">
        <w:t>п</w:t>
      </w:r>
      <w:r w:rsidR="00DC0F2B" w:rsidRPr="00E241E9">
        <w:t>ункте</w:t>
      </w:r>
      <w:r w:rsidRPr="00E241E9">
        <w:t xml:space="preserve"> 16 выше. </w:t>
      </w:r>
      <w:r w:rsidR="00141AB0" w:rsidRPr="00E241E9">
        <w:t xml:space="preserve">Проектирование и надзор должны осуществляться белорусскими проектными институтами, и финансироваться белоруской стороной. </w:t>
      </w:r>
      <w:r w:rsidR="00C700B7" w:rsidRPr="00E241E9">
        <w:t xml:space="preserve">  </w:t>
      </w:r>
      <w:r w:rsidR="00141AB0" w:rsidRPr="00E241E9">
        <w:t xml:space="preserve">  </w:t>
      </w:r>
    </w:p>
    <w:p w:rsidR="00C150F2" w:rsidRPr="00E241E9" w:rsidRDefault="00C150F2" w:rsidP="007968C5">
      <w:pPr>
        <w:pStyle w:val="Default"/>
        <w:ind w:firstLine="709"/>
        <w:jc w:val="both"/>
      </w:pPr>
      <w:r w:rsidRPr="00E241E9">
        <w:t xml:space="preserve">20. Однако опыт кредитования в других странах также показал, что параллельный политический диалог часто является важнейшим фактором успеха. </w:t>
      </w:r>
      <w:r w:rsidR="00485BBA" w:rsidRPr="00E241E9">
        <w:t xml:space="preserve">Несмотря на </w:t>
      </w:r>
      <w:r w:rsidR="003E42DD" w:rsidRPr="00E241E9">
        <w:t>содействие</w:t>
      </w:r>
      <w:r w:rsidRPr="00E241E9">
        <w:t xml:space="preserve"> </w:t>
      </w:r>
      <w:r w:rsidR="003E42DD" w:rsidRPr="00E241E9">
        <w:t>Б</w:t>
      </w:r>
      <w:r w:rsidRPr="00E241E9">
        <w:t>анк</w:t>
      </w:r>
      <w:r w:rsidR="003E42DD" w:rsidRPr="00E241E9">
        <w:t>а</w:t>
      </w:r>
      <w:r w:rsidRPr="00E241E9">
        <w:t xml:space="preserve"> </w:t>
      </w:r>
      <w:r w:rsidR="00485BBA" w:rsidRPr="00E241E9">
        <w:t>в рамках</w:t>
      </w:r>
      <w:r w:rsidRPr="00E241E9">
        <w:t xml:space="preserve"> </w:t>
      </w:r>
      <w:r w:rsidR="00485BBA" w:rsidRPr="00E241E9">
        <w:t>программы</w:t>
      </w:r>
      <w:r w:rsidRPr="00E241E9">
        <w:t xml:space="preserve"> консультативн</w:t>
      </w:r>
      <w:r w:rsidR="00485BBA" w:rsidRPr="00E241E9">
        <w:t>ой</w:t>
      </w:r>
      <w:r w:rsidRPr="00E241E9">
        <w:t xml:space="preserve"> поддержки (например, </w:t>
      </w:r>
      <w:r w:rsidR="00485BBA" w:rsidRPr="00E241E9">
        <w:t>консультации на высоком уровне по важнейшим вопросам</w:t>
      </w:r>
      <w:r w:rsidRPr="00E241E9">
        <w:t xml:space="preserve"> </w:t>
      </w:r>
      <w:r w:rsidR="002C4496" w:rsidRPr="00E241E9">
        <w:t>проекта</w:t>
      </w:r>
      <w:r w:rsidRPr="00E241E9">
        <w:t xml:space="preserve">; </w:t>
      </w:r>
      <w:r w:rsidR="00485BBA" w:rsidRPr="00E241E9">
        <w:t xml:space="preserve">устойчивое развитие </w:t>
      </w:r>
      <w:r w:rsidRPr="00E241E9">
        <w:t>и возможности</w:t>
      </w:r>
      <w:r w:rsidR="00485BBA" w:rsidRPr="00E241E9">
        <w:t xml:space="preserve"> энергоэффективных технологий </w:t>
      </w:r>
      <w:r w:rsidR="002C4496" w:rsidRPr="00E241E9">
        <w:t xml:space="preserve">как на стороне производства, так и </w:t>
      </w:r>
      <w:r w:rsidR="00485BBA" w:rsidRPr="00E241E9">
        <w:t>на стороне потреб</w:t>
      </w:r>
      <w:r w:rsidR="003E42DD" w:rsidRPr="00E241E9">
        <w:t>ления</w:t>
      </w:r>
      <w:r w:rsidRPr="00E241E9">
        <w:t xml:space="preserve">; </w:t>
      </w:r>
      <w:r w:rsidR="00485BBA" w:rsidRPr="00E241E9">
        <w:t>улучшение</w:t>
      </w:r>
      <w:r w:rsidRPr="00E241E9">
        <w:t xml:space="preserve"> функционир</w:t>
      </w:r>
      <w:r w:rsidR="00485BBA" w:rsidRPr="00E241E9">
        <w:t>ования</w:t>
      </w:r>
      <w:r w:rsidRPr="00E241E9">
        <w:t xml:space="preserve"> рынка электро</w:t>
      </w:r>
      <w:r w:rsidR="002C4496" w:rsidRPr="00E241E9">
        <w:t>- и тепло</w:t>
      </w:r>
      <w:r w:rsidRPr="00E241E9">
        <w:t xml:space="preserve">энергии), </w:t>
      </w:r>
      <w:r w:rsidR="00FD7C4F" w:rsidRPr="00E241E9">
        <w:t>можно предположить</w:t>
      </w:r>
      <w:r w:rsidRPr="00E241E9">
        <w:t>, что дополнительн</w:t>
      </w:r>
      <w:r w:rsidR="00485BBA" w:rsidRPr="00E241E9">
        <w:t xml:space="preserve">ые меры в области политики </w:t>
      </w:r>
      <w:r w:rsidRPr="00E241E9">
        <w:t>и регулир</w:t>
      </w:r>
      <w:r w:rsidR="00485BBA" w:rsidRPr="00E241E9">
        <w:t>ования</w:t>
      </w:r>
      <w:r w:rsidRPr="00E241E9">
        <w:t>, например,</w:t>
      </w:r>
      <w:r w:rsidR="00485BBA" w:rsidRPr="00E241E9">
        <w:t xml:space="preserve"> </w:t>
      </w:r>
      <w:r w:rsidRPr="00E241E9">
        <w:t>у</w:t>
      </w:r>
      <w:r w:rsidR="00FD7C4F" w:rsidRPr="00E241E9">
        <w:t>крепление</w:t>
      </w:r>
      <w:r w:rsidRPr="00E241E9">
        <w:t xml:space="preserve"> режим</w:t>
      </w:r>
      <w:r w:rsidR="00485BBA" w:rsidRPr="00E241E9">
        <w:t xml:space="preserve">а </w:t>
      </w:r>
      <w:r w:rsidR="00FD7C4F" w:rsidRPr="00E241E9">
        <w:t>стимулирующих</w:t>
      </w:r>
      <w:r w:rsidR="00485BBA" w:rsidRPr="00E241E9">
        <w:t xml:space="preserve"> тарифов</w:t>
      </w:r>
      <w:r w:rsidRPr="00E241E9">
        <w:t>, стандартиз</w:t>
      </w:r>
      <w:r w:rsidR="00485BBA" w:rsidRPr="00E241E9">
        <w:t>аци</w:t>
      </w:r>
      <w:r w:rsidR="00245A10" w:rsidRPr="00E241E9">
        <w:t>я</w:t>
      </w:r>
      <w:r w:rsidR="00485BBA" w:rsidRPr="00E241E9">
        <w:t xml:space="preserve"> некоторых видов охранной </w:t>
      </w:r>
      <w:r w:rsidRPr="00E241E9">
        <w:t xml:space="preserve">работы, </w:t>
      </w:r>
      <w:r w:rsidR="00485BBA" w:rsidRPr="00E241E9">
        <w:t>систематизаци</w:t>
      </w:r>
      <w:r w:rsidR="00245A10" w:rsidRPr="00E241E9">
        <w:t>я</w:t>
      </w:r>
      <w:r w:rsidR="00485BBA" w:rsidRPr="00E241E9">
        <w:t xml:space="preserve"> </w:t>
      </w:r>
      <w:r w:rsidRPr="00E241E9">
        <w:t>разрешени</w:t>
      </w:r>
      <w:r w:rsidR="00485BBA" w:rsidRPr="00E241E9">
        <w:t>й</w:t>
      </w:r>
      <w:r w:rsidRPr="00E241E9">
        <w:t>/лицензи</w:t>
      </w:r>
      <w:r w:rsidR="00485BBA" w:rsidRPr="00E241E9">
        <w:t xml:space="preserve">й </w:t>
      </w:r>
      <w:r w:rsidR="00FD7C4F" w:rsidRPr="00E241E9">
        <w:t>в области энергетики</w:t>
      </w:r>
      <w:r w:rsidRPr="00E241E9">
        <w:t xml:space="preserve"> и </w:t>
      </w:r>
      <w:r w:rsidR="00FD7C4F" w:rsidRPr="00E241E9">
        <w:t>сравнительный анализ</w:t>
      </w:r>
      <w:r w:rsidRPr="00E241E9">
        <w:t xml:space="preserve"> промышленного энерг</w:t>
      </w:r>
      <w:r w:rsidR="00245A10" w:rsidRPr="00E241E9">
        <w:t>опотребления</w:t>
      </w:r>
      <w:r w:rsidRPr="00E241E9">
        <w:t xml:space="preserve">, </w:t>
      </w:r>
      <w:r w:rsidR="00FD7C4F" w:rsidRPr="00E241E9">
        <w:t xml:space="preserve">оказали бы более сильное преобразующее воздействие </w:t>
      </w:r>
      <w:r w:rsidRPr="00E241E9">
        <w:t xml:space="preserve">и </w:t>
      </w:r>
      <w:r w:rsidR="00FD7C4F" w:rsidRPr="00E241E9">
        <w:t xml:space="preserve">укрепили бы </w:t>
      </w:r>
      <w:r w:rsidRPr="00E241E9">
        <w:t>устойчивост</w:t>
      </w:r>
      <w:r w:rsidR="002C4496" w:rsidRPr="00E241E9">
        <w:t>ь</w:t>
      </w:r>
      <w:r w:rsidRPr="00E241E9">
        <w:t xml:space="preserve"> кредитно</w:t>
      </w:r>
      <w:r w:rsidR="00245A10" w:rsidRPr="00E241E9">
        <w:t>й линии</w:t>
      </w:r>
      <w:r w:rsidRPr="00E241E9">
        <w:t>.</w:t>
      </w:r>
    </w:p>
    <w:p w:rsidR="00DC4364" w:rsidRPr="00E241E9" w:rsidRDefault="00C150F2" w:rsidP="007968C5">
      <w:pPr>
        <w:pStyle w:val="Default"/>
        <w:ind w:firstLine="709"/>
        <w:jc w:val="both"/>
      </w:pPr>
      <w:r w:rsidRPr="00E241E9">
        <w:t xml:space="preserve">21. </w:t>
      </w:r>
      <w:r w:rsidR="008911E2" w:rsidRPr="00E241E9">
        <w:rPr>
          <w:b/>
          <w:i/>
        </w:rPr>
        <w:t>Учреждения-исполнители</w:t>
      </w:r>
      <w:r w:rsidRPr="00E241E9">
        <w:t xml:space="preserve">. </w:t>
      </w:r>
      <w:r w:rsidR="008911E2" w:rsidRPr="00E241E9">
        <w:t xml:space="preserve">К участию в </w:t>
      </w:r>
      <w:r w:rsidR="00433B2E" w:rsidRPr="00E241E9">
        <w:t>п</w:t>
      </w:r>
      <w:r w:rsidRPr="00E241E9">
        <w:t>роект</w:t>
      </w:r>
      <w:r w:rsidR="008911E2" w:rsidRPr="00E241E9">
        <w:t>е были привлечены</w:t>
      </w:r>
      <w:r w:rsidRPr="00E241E9">
        <w:t xml:space="preserve"> </w:t>
      </w:r>
      <w:r w:rsidR="002C4496" w:rsidRPr="00E241E9">
        <w:t xml:space="preserve">три крупных энергетических предприятия, на которых проведена реконструкция оборудования и четыре предприятия </w:t>
      </w:r>
      <w:r w:rsidR="00551D9B" w:rsidRPr="00E241E9">
        <w:t>коммунальной собственности, где проведена реконструкция существующих котельных в ТЭЦ</w:t>
      </w:r>
      <w:r w:rsidRPr="00E241E9">
        <w:t>. Ме</w:t>
      </w:r>
      <w:r w:rsidR="004A018B" w:rsidRPr="00E241E9">
        <w:t xml:space="preserve">ханизмы реализации были заимствованы </w:t>
      </w:r>
      <w:r w:rsidRPr="00E241E9">
        <w:t>из предыдущ</w:t>
      </w:r>
      <w:r w:rsidR="00551D9B" w:rsidRPr="00E241E9">
        <w:t>их</w:t>
      </w:r>
      <w:r w:rsidRPr="00E241E9">
        <w:t xml:space="preserve"> </w:t>
      </w:r>
      <w:r w:rsidR="00433B2E" w:rsidRPr="00E241E9">
        <w:t>п</w:t>
      </w:r>
      <w:r w:rsidR="00551D9B" w:rsidRPr="00E241E9">
        <w:t>роектов</w:t>
      </w:r>
      <w:r w:rsidR="004A018B" w:rsidRPr="00E241E9">
        <w:t xml:space="preserve"> по </w:t>
      </w:r>
      <w:r w:rsidR="00551D9B" w:rsidRPr="00E241E9">
        <w:t>модернизации инфраструктуры в социальной сфере Республики Беларусь и по реабилитации районов, пострадавших в результате катастрофы на Че</w:t>
      </w:r>
      <w:r w:rsidR="00061BDF" w:rsidRPr="00E241E9">
        <w:t>р</w:t>
      </w:r>
      <w:r w:rsidR="00551D9B" w:rsidRPr="00E241E9">
        <w:t>нобыльской АЭС</w:t>
      </w:r>
      <w:r w:rsidR="004A018B" w:rsidRPr="00E241E9">
        <w:t xml:space="preserve">. </w:t>
      </w:r>
      <w:r w:rsidR="00551D9B" w:rsidRPr="00E241E9">
        <w:t xml:space="preserve">Группа управления проектом </w:t>
      </w:r>
      <w:r w:rsidR="00A464EC" w:rsidRPr="00E241E9">
        <w:t xml:space="preserve">обладает необходимыми знаниями, потенциалом для реализации данного проекта и доказала </w:t>
      </w:r>
      <w:r w:rsidR="004A018B" w:rsidRPr="00E241E9">
        <w:t>свою</w:t>
      </w:r>
      <w:r w:rsidRPr="00E241E9">
        <w:t xml:space="preserve"> компетентн</w:t>
      </w:r>
      <w:r w:rsidR="004A018B" w:rsidRPr="00E241E9">
        <w:t>ость</w:t>
      </w:r>
      <w:r w:rsidR="00A464EC" w:rsidRPr="00E241E9">
        <w:t xml:space="preserve"> при</w:t>
      </w:r>
      <w:r w:rsidR="004A018B" w:rsidRPr="00E241E9">
        <w:t xml:space="preserve"> </w:t>
      </w:r>
      <w:r w:rsidR="00A464EC" w:rsidRPr="00E241E9">
        <w:t>реализации проекта</w:t>
      </w:r>
      <w:r w:rsidR="004A018B" w:rsidRPr="00E241E9">
        <w:t xml:space="preserve"> по повышению энергоэффективности</w:t>
      </w:r>
      <w:r w:rsidR="00A464EC" w:rsidRPr="00E241E9">
        <w:t xml:space="preserve"> в Республике Беларусь.</w:t>
      </w:r>
      <w:r w:rsidR="00DC4364" w:rsidRPr="00E241E9">
        <w:t xml:space="preserve"> Департамент по эн</w:t>
      </w:r>
      <w:r w:rsidR="00144F04" w:rsidRPr="00E241E9">
        <w:t>е</w:t>
      </w:r>
      <w:r w:rsidR="00DC4364" w:rsidRPr="00E241E9">
        <w:t>ргоэффективности Государственного комитета по стандартизации отвечает за реализацию государственной программы энергосбережения, направленной на повышение энергоэффективности в Республике Беларусь. Правительство возложило на Департамент по энергоэффективности полномочия по координации и надзору за ходом реализации проекта.</w:t>
      </w:r>
    </w:p>
    <w:p w:rsidR="00A94853" w:rsidRPr="00E241E9" w:rsidRDefault="00A94853" w:rsidP="007968C5">
      <w:pPr>
        <w:pStyle w:val="Default"/>
        <w:ind w:firstLine="709"/>
        <w:jc w:val="both"/>
      </w:pPr>
      <w:r w:rsidRPr="00E241E9">
        <w:t xml:space="preserve">22. </w:t>
      </w:r>
      <w:r w:rsidRPr="00E241E9">
        <w:rPr>
          <w:b/>
          <w:i/>
        </w:rPr>
        <w:t>Вероятность совместного финансирования</w:t>
      </w:r>
      <w:r w:rsidRPr="00E241E9">
        <w:t xml:space="preserve">. Общий масштаб первоначального </w:t>
      </w:r>
      <w:r w:rsidR="006D1F0B" w:rsidRPr="00E241E9">
        <w:t>п</w:t>
      </w:r>
      <w:r w:rsidRPr="00E241E9">
        <w:t xml:space="preserve">роекта был оценен в </w:t>
      </w:r>
      <w:r w:rsidR="009235E1" w:rsidRPr="00E241E9">
        <w:t>171,5</w:t>
      </w:r>
      <w:r w:rsidRPr="00E241E9">
        <w:t xml:space="preserve"> милли</w:t>
      </w:r>
      <w:r w:rsidR="00B97DF0" w:rsidRPr="00E241E9">
        <w:t>она</w:t>
      </w:r>
      <w:r w:rsidRPr="00E241E9">
        <w:t xml:space="preserve"> долларов США с учетом финансирования МБРР (</w:t>
      </w:r>
      <w:r w:rsidR="009235E1" w:rsidRPr="00E241E9">
        <w:t>125,0</w:t>
      </w:r>
      <w:r w:rsidRPr="00E241E9">
        <w:t xml:space="preserve"> миллионов долларов США) (см. Таблиц</w:t>
      </w:r>
      <w:r w:rsidR="00AD7343" w:rsidRPr="00E241E9">
        <w:t>а</w:t>
      </w:r>
      <w:r w:rsidR="00F03FEB" w:rsidRPr="00E241E9">
        <w:t xml:space="preserve"> </w:t>
      </w:r>
      <w:r w:rsidR="00017D8E" w:rsidRPr="00E241E9">
        <w:t>3</w:t>
      </w:r>
      <w:r w:rsidRPr="00E241E9">
        <w:t>). Соответствующ</w:t>
      </w:r>
      <w:r w:rsidR="006D1F0B" w:rsidRPr="00E241E9">
        <w:t>ий</w:t>
      </w:r>
      <w:r w:rsidRPr="00E241E9">
        <w:t xml:space="preserve"> </w:t>
      </w:r>
      <w:r w:rsidR="00AD7343" w:rsidRPr="00E241E9">
        <w:t>расчетн</w:t>
      </w:r>
      <w:r w:rsidR="006D1F0B" w:rsidRPr="00E241E9">
        <w:t>ый коэффициент использования заемных средств</w:t>
      </w:r>
      <w:r w:rsidR="00AD7343" w:rsidRPr="00E241E9">
        <w:t xml:space="preserve"> </w:t>
      </w:r>
      <w:r w:rsidRPr="00E241E9">
        <w:t>1:0</w:t>
      </w:r>
      <w:r w:rsidR="00AD7343" w:rsidRPr="00E241E9">
        <w:t>,</w:t>
      </w:r>
      <w:r w:rsidR="00017D8E" w:rsidRPr="00E241E9">
        <w:t>73</w:t>
      </w:r>
      <w:r w:rsidRPr="00E241E9">
        <w:t xml:space="preserve"> был</w:t>
      </w:r>
      <w:r w:rsidR="00AD7343" w:rsidRPr="00E241E9">
        <w:t xml:space="preserve"> превышен</w:t>
      </w:r>
      <w:r w:rsidRPr="00E241E9">
        <w:t xml:space="preserve"> в</w:t>
      </w:r>
      <w:r w:rsidR="00AD7343" w:rsidRPr="00E241E9">
        <w:t xml:space="preserve"> ходе реализации</w:t>
      </w:r>
      <w:r w:rsidRPr="00E241E9">
        <w:t xml:space="preserve">. </w:t>
      </w:r>
      <w:r w:rsidR="00AD7343" w:rsidRPr="00E241E9">
        <w:t xml:space="preserve">В рамках </w:t>
      </w:r>
      <w:r w:rsidR="006D1F0B" w:rsidRPr="00E241E9">
        <w:t>п</w:t>
      </w:r>
      <w:r w:rsidRPr="00E241E9">
        <w:t>роект</w:t>
      </w:r>
      <w:r w:rsidR="00AD7343" w:rsidRPr="00E241E9">
        <w:t>а</w:t>
      </w:r>
      <w:r w:rsidRPr="00E241E9">
        <w:t xml:space="preserve"> (первоначальн</w:t>
      </w:r>
      <w:r w:rsidR="00AD7343" w:rsidRPr="00E241E9">
        <w:t>ый заем</w:t>
      </w:r>
      <w:r w:rsidRPr="00E241E9">
        <w:t xml:space="preserve"> и </w:t>
      </w:r>
      <w:r w:rsidR="00AD7343" w:rsidRPr="00E241E9">
        <w:t>дополнительное финансирование</w:t>
      </w:r>
      <w:r w:rsidR="00017D8E" w:rsidRPr="00E241E9">
        <w:t xml:space="preserve"> 90 миллионов долларов США</w:t>
      </w:r>
      <w:r w:rsidRPr="00E241E9">
        <w:t xml:space="preserve">) </w:t>
      </w:r>
      <w:r w:rsidR="00AD7343" w:rsidRPr="00E241E9">
        <w:t xml:space="preserve">были мобилизованы средства </w:t>
      </w:r>
      <w:r w:rsidRPr="00E241E9">
        <w:t xml:space="preserve">из </w:t>
      </w:r>
      <w:r w:rsidR="00B97DF0" w:rsidRPr="00E241E9">
        <w:t>средств МБРР</w:t>
      </w:r>
      <w:r w:rsidRPr="00E241E9">
        <w:t xml:space="preserve"> </w:t>
      </w:r>
      <w:r w:rsidR="00AD7343" w:rsidRPr="00E241E9">
        <w:t>со</w:t>
      </w:r>
      <w:r w:rsidRPr="00E241E9">
        <w:t>отношении приблизительно 1:1</w:t>
      </w:r>
      <w:r w:rsidR="00AD7343" w:rsidRPr="00E241E9">
        <w:t>,</w:t>
      </w:r>
      <w:r w:rsidR="00017D8E" w:rsidRPr="00E241E9">
        <w:t>25</w:t>
      </w:r>
    </w:p>
    <w:p w:rsidR="00A94853" w:rsidRPr="00E241E9" w:rsidRDefault="00B23F0B" w:rsidP="007968C5">
      <w:pPr>
        <w:pStyle w:val="Default"/>
        <w:ind w:firstLine="709"/>
        <w:jc w:val="both"/>
        <w:rPr>
          <w:b/>
        </w:rPr>
      </w:pPr>
      <w:r w:rsidRPr="00E241E9">
        <w:rPr>
          <w:b/>
        </w:rPr>
        <w:t>Достаточность мер П</w:t>
      </w:r>
      <w:r w:rsidR="00A94853" w:rsidRPr="00E241E9">
        <w:rPr>
          <w:b/>
        </w:rPr>
        <w:t xml:space="preserve">равительства и </w:t>
      </w:r>
      <w:r w:rsidRPr="00E241E9">
        <w:rPr>
          <w:b/>
        </w:rPr>
        <w:t>заинтересованность</w:t>
      </w:r>
      <w:r w:rsidR="00A94853" w:rsidRPr="00E241E9">
        <w:rPr>
          <w:b/>
        </w:rPr>
        <w:t xml:space="preserve"> заемщик</w:t>
      </w:r>
      <w:r w:rsidRPr="00E241E9">
        <w:rPr>
          <w:b/>
        </w:rPr>
        <w:t>ов</w:t>
      </w:r>
      <w:r w:rsidR="007968C5" w:rsidRPr="00E241E9">
        <w:rPr>
          <w:b/>
        </w:rPr>
        <w:t>.</w:t>
      </w:r>
    </w:p>
    <w:p w:rsidR="00A94853" w:rsidRPr="00E241E9" w:rsidRDefault="00A94853" w:rsidP="007968C5">
      <w:pPr>
        <w:pStyle w:val="Default"/>
        <w:ind w:firstLine="709"/>
        <w:jc w:val="both"/>
      </w:pPr>
      <w:r w:rsidRPr="00E241E9">
        <w:t xml:space="preserve">23. </w:t>
      </w:r>
      <w:r w:rsidR="008856B3" w:rsidRPr="00E241E9">
        <w:t xml:space="preserve">Правительство Республики Беларусь выразило заинтересованность в привлечении финансирования МБРР на проекты по энергоэффективности при подготовке Стратегии сотрудничества Всемирного банка с республикой Беларусь, а так </w:t>
      </w:r>
      <w:r w:rsidR="008856B3" w:rsidRPr="00E241E9">
        <w:lastRenderedPageBreak/>
        <w:t xml:space="preserve">же во время определения целей и задач предложенного проекта по энергоэффективности. Министерство энергетики, РУП «Минскэнерго», РУП «Могилевэнерго», РУП «Гомельэнерго», Департамент по энергоэффективности Госстандарта выразили готовность сотрудничать с Всемирным банком во время подготовки проекта, а также подготовить и профинансировать из своих источников подготовку необходимых обоснований инвестиций и планов мероприятий по охране окружающей </w:t>
      </w:r>
      <w:r w:rsidR="00E05BC6" w:rsidRPr="00E241E9">
        <w:t>среды. Проект «Повышение энергоэффективности в Республике Беларусь» предусмотрен Стратегией сотрудничества Всемирного банка с Республикой Беларусь, которая была принята в декабре 2007 года.</w:t>
      </w:r>
    </w:p>
    <w:p w:rsidR="00A94853" w:rsidRPr="00E241E9" w:rsidRDefault="00A94853" w:rsidP="007968C5">
      <w:pPr>
        <w:pStyle w:val="Default"/>
        <w:ind w:firstLine="709"/>
        <w:jc w:val="both"/>
        <w:rPr>
          <w:b/>
        </w:rPr>
      </w:pPr>
      <w:r w:rsidRPr="00E241E9">
        <w:rPr>
          <w:b/>
        </w:rPr>
        <w:t xml:space="preserve">Оценка и </w:t>
      </w:r>
      <w:r w:rsidR="003A5828" w:rsidRPr="00E241E9">
        <w:rPr>
          <w:b/>
        </w:rPr>
        <w:t>минимизация рисков</w:t>
      </w:r>
      <w:r w:rsidR="007968C5" w:rsidRPr="00E241E9">
        <w:rPr>
          <w:b/>
        </w:rPr>
        <w:t>.</w:t>
      </w:r>
    </w:p>
    <w:p w:rsidR="003A5828" w:rsidRPr="00E241E9" w:rsidRDefault="003A5828" w:rsidP="00A94853">
      <w:pPr>
        <w:pStyle w:val="Default"/>
        <w:jc w:val="both"/>
      </w:pPr>
    </w:p>
    <w:p w:rsidR="00A82D6E" w:rsidRPr="00E241E9" w:rsidRDefault="00A94853" w:rsidP="007968C5">
      <w:pPr>
        <w:pStyle w:val="Default"/>
        <w:ind w:firstLine="709"/>
        <w:jc w:val="both"/>
      </w:pPr>
      <w:r w:rsidRPr="00E241E9">
        <w:t xml:space="preserve">24. </w:t>
      </w:r>
      <w:r w:rsidR="003A5828" w:rsidRPr="00E241E9">
        <w:t xml:space="preserve">На момент </w:t>
      </w:r>
      <w:r w:rsidR="00737CC8" w:rsidRPr="00E241E9">
        <w:t>разработки</w:t>
      </w:r>
      <w:r w:rsidRPr="00E241E9">
        <w:t xml:space="preserve"> </w:t>
      </w:r>
      <w:r w:rsidR="00737CC8" w:rsidRPr="00E241E9">
        <w:t>общий риск оценивался как</w:t>
      </w:r>
      <w:r w:rsidR="00F93CCD" w:rsidRPr="00E241E9">
        <w:t xml:space="preserve"> «</w:t>
      </w:r>
      <w:r w:rsidR="00737CC8" w:rsidRPr="00E241E9">
        <w:t>средний</w:t>
      </w:r>
      <w:r w:rsidR="00F93CCD" w:rsidRPr="00E241E9">
        <w:t>» исходя из</w:t>
      </w:r>
      <w:r w:rsidR="00737CC8" w:rsidRPr="00E241E9">
        <w:t xml:space="preserve"> </w:t>
      </w:r>
      <w:r w:rsidR="00861277" w:rsidRPr="00E241E9">
        <w:t>таких</w:t>
      </w:r>
      <w:r w:rsidR="00737CC8" w:rsidRPr="00E241E9">
        <w:t xml:space="preserve"> основных факторов</w:t>
      </w:r>
      <w:r w:rsidR="00861277" w:rsidRPr="00E241E9">
        <w:t xml:space="preserve"> для достижения целей разработки проекта и успеха его реализации, как быстрый рост цен на газ, отсутствие опыта РУП «Минскэнерго», РУП «Могилевэнерго» и РУП «Гомельэнерго» в проектах МБРР, отсутствие опыта у ГУП по проведению предварительной квалификации и закупок, возможный перерасход средств и отсрочка реализации из-за задержки поступления средств от партнера</w:t>
      </w:r>
      <w:r w:rsidRPr="00E241E9">
        <w:t xml:space="preserve">. </w:t>
      </w:r>
      <w:r w:rsidR="00F93CCD" w:rsidRPr="00E241E9">
        <w:t xml:space="preserve">В </w:t>
      </w:r>
      <w:r w:rsidR="00E277A4" w:rsidRPr="00E241E9">
        <w:t>Экспертной оценке</w:t>
      </w:r>
      <w:r w:rsidR="00F93CCD" w:rsidRPr="00E241E9">
        <w:t xml:space="preserve"> проекта было </w:t>
      </w:r>
      <w:r w:rsidRPr="00E241E9">
        <w:t>определ</w:t>
      </w:r>
      <w:r w:rsidR="00F93CCD" w:rsidRPr="00E241E9">
        <w:t>ено</w:t>
      </w:r>
      <w:r w:rsidRPr="00E241E9">
        <w:t xml:space="preserve"> </w:t>
      </w:r>
      <w:r w:rsidR="00861277" w:rsidRPr="00E241E9">
        <w:t>шесть</w:t>
      </w:r>
      <w:r w:rsidRPr="00E241E9">
        <w:t xml:space="preserve"> ключевых рисков (и меры по </w:t>
      </w:r>
      <w:r w:rsidR="00F93CCD" w:rsidRPr="00E241E9">
        <w:t>их минимизации</w:t>
      </w:r>
      <w:r w:rsidRPr="00E241E9">
        <w:t xml:space="preserve">), </w:t>
      </w:r>
      <w:r w:rsidR="00F93CCD" w:rsidRPr="00E241E9">
        <w:t>из них од</w:t>
      </w:r>
      <w:r w:rsidR="00E277A4" w:rsidRPr="00E241E9">
        <w:t>ин</w:t>
      </w:r>
      <w:r w:rsidR="00F93CCD" w:rsidRPr="00E241E9">
        <w:t xml:space="preserve"> был </w:t>
      </w:r>
      <w:r w:rsidR="00E277A4" w:rsidRPr="00E241E9">
        <w:t>оценен как значительный</w:t>
      </w:r>
      <w:r w:rsidRPr="00E241E9">
        <w:t xml:space="preserve">, </w:t>
      </w:r>
      <w:r w:rsidR="00BC742C" w:rsidRPr="00E241E9">
        <w:t>остальные пять как средний</w:t>
      </w:r>
      <w:r w:rsidRPr="00E241E9">
        <w:t xml:space="preserve"> (см. Таблицу </w:t>
      </w:r>
      <w:r w:rsidR="007968C5" w:rsidRPr="00E241E9">
        <w:t>4.</w:t>
      </w:r>
      <w:r w:rsidRPr="00E241E9">
        <w:t xml:space="preserve"> </w:t>
      </w:r>
      <w:r w:rsidR="00F93CCD" w:rsidRPr="00E241E9">
        <w:t xml:space="preserve">где </w:t>
      </w:r>
      <w:r w:rsidR="00E277A4" w:rsidRPr="00E241E9">
        <w:t xml:space="preserve">приведено </w:t>
      </w:r>
      <w:r w:rsidR="00F93CCD" w:rsidRPr="00E241E9">
        <w:t>опис</w:t>
      </w:r>
      <w:r w:rsidR="00E277A4" w:rsidRPr="00E241E9">
        <w:t>ание</w:t>
      </w:r>
      <w:r w:rsidRPr="00E241E9">
        <w:t xml:space="preserve"> </w:t>
      </w:r>
      <w:r w:rsidR="00E277A4" w:rsidRPr="00E241E9">
        <w:t>выявленных</w:t>
      </w:r>
      <w:r w:rsidRPr="00E241E9">
        <w:t xml:space="preserve"> риск</w:t>
      </w:r>
      <w:r w:rsidR="00E277A4" w:rsidRPr="00E241E9">
        <w:t>ов</w:t>
      </w:r>
      <w:r w:rsidRPr="00E241E9">
        <w:t xml:space="preserve">, мер по </w:t>
      </w:r>
      <w:r w:rsidR="00F93CCD" w:rsidRPr="00E241E9">
        <w:t>их минимизации</w:t>
      </w:r>
      <w:r w:rsidRPr="00E241E9">
        <w:t xml:space="preserve"> и </w:t>
      </w:r>
      <w:r w:rsidR="00E277A4" w:rsidRPr="00E241E9">
        <w:t xml:space="preserve">оценки степени </w:t>
      </w:r>
      <w:r w:rsidR="00F93CCD" w:rsidRPr="00E241E9">
        <w:t xml:space="preserve">на момент проведения </w:t>
      </w:r>
      <w:r w:rsidR="00E277A4" w:rsidRPr="00E241E9">
        <w:t>экспертизы</w:t>
      </w:r>
      <w:r w:rsidRPr="00E241E9">
        <w:t xml:space="preserve">). </w:t>
      </w:r>
    </w:p>
    <w:p w:rsidR="007968C5" w:rsidRPr="00E241E9" w:rsidRDefault="007968C5" w:rsidP="007968C5">
      <w:pPr>
        <w:pStyle w:val="Default"/>
        <w:ind w:firstLine="709"/>
        <w:jc w:val="both"/>
      </w:pPr>
    </w:p>
    <w:p w:rsidR="00CF3B8F" w:rsidRPr="00E241E9" w:rsidRDefault="00CF3B8F" w:rsidP="00CF3B8F">
      <w:pPr>
        <w:pStyle w:val="Default"/>
        <w:jc w:val="both"/>
        <w:rPr>
          <w:b/>
          <w:bCs/>
        </w:rPr>
      </w:pPr>
      <w:r w:rsidRPr="00E241E9">
        <w:rPr>
          <w:b/>
        </w:rPr>
        <w:t xml:space="preserve">Таблица </w:t>
      </w:r>
      <w:r w:rsidR="007968C5" w:rsidRPr="00E241E9">
        <w:rPr>
          <w:b/>
        </w:rPr>
        <w:t>4.</w:t>
      </w:r>
      <w:r w:rsidRPr="00E241E9">
        <w:rPr>
          <w:b/>
        </w:rPr>
        <w:t xml:space="preserve"> Риски, меры по их снижению и степень рисков после принятия мер. </w:t>
      </w:r>
    </w:p>
    <w:p w:rsidR="00A82D6E" w:rsidRDefault="00A82D6E" w:rsidP="00A94853">
      <w:pPr>
        <w:pStyle w:val="Default"/>
        <w:jc w:val="both"/>
        <w:rPr>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3544"/>
        <w:gridCol w:w="4111"/>
        <w:gridCol w:w="1559"/>
      </w:tblGrid>
      <w:tr w:rsidR="00A82D6E" w:rsidTr="00E241E9">
        <w:trPr>
          <w:trHeight w:hRule="exact" w:val="1752"/>
        </w:trPr>
        <w:tc>
          <w:tcPr>
            <w:tcW w:w="3544" w:type="dxa"/>
            <w:tcBorders>
              <w:top w:val="single" w:sz="4" w:space="0" w:color="auto"/>
              <w:left w:val="single" w:sz="4" w:space="0" w:color="auto"/>
              <w:bottom w:val="single" w:sz="4" w:space="0" w:color="auto"/>
            </w:tcBorders>
            <w:shd w:val="clear" w:color="auto" w:fill="FFFFFF"/>
          </w:tcPr>
          <w:p w:rsidR="00A82D6E" w:rsidRDefault="00A82D6E" w:rsidP="00A82D6E">
            <w:pPr>
              <w:pStyle w:val="24"/>
              <w:shd w:val="clear" w:color="auto" w:fill="auto"/>
              <w:spacing w:after="0" w:line="190" w:lineRule="exact"/>
              <w:ind w:firstLine="0"/>
              <w:jc w:val="center"/>
              <w:rPr>
                <w:rStyle w:val="14"/>
              </w:rPr>
            </w:pPr>
          </w:p>
          <w:p w:rsidR="00A82D6E" w:rsidRDefault="00A82D6E" w:rsidP="00A82D6E">
            <w:pPr>
              <w:pStyle w:val="24"/>
              <w:shd w:val="clear" w:color="auto" w:fill="auto"/>
              <w:spacing w:after="0" w:line="190" w:lineRule="exact"/>
              <w:ind w:firstLine="0"/>
              <w:jc w:val="center"/>
              <w:rPr>
                <w:rStyle w:val="14"/>
              </w:rPr>
            </w:pPr>
          </w:p>
          <w:p w:rsidR="00A82D6E" w:rsidRDefault="00A82D6E" w:rsidP="00A82D6E">
            <w:pPr>
              <w:pStyle w:val="24"/>
              <w:shd w:val="clear" w:color="auto" w:fill="auto"/>
              <w:spacing w:after="0" w:line="190" w:lineRule="exact"/>
              <w:ind w:firstLine="0"/>
              <w:jc w:val="center"/>
            </w:pPr>
            <w:r>
              <w:rPr>
                <w:rStyle w:val="14"/>
              </w:rPr>
              <w:t>РИСК</w:t>
            </w:r>
          </w:p>
        </w:tc>
        <w:tc>
          <w:tcPr>
            <w:tcW w:w="4111" w:type="dxa"/>
            <w:tcBorders>
              <w:top w:val="single" w:sz="4" w:space="0" w:color="auto"/>
              <w:left w:val="single" w:sz="4" w:space="0" w:color="auto"/>
              <w:bottom w:val="single" w:sz="4" w:space="0" w:color="auto"/>
            </w:tcBorders>
            <w:shd w:val="clear" w:color="auto" w:fill="FFFFFF"/>
          </w:tcPr>
          <w:p w:rsidR="00A82D6E" w:rsidRDefault="00A82D6E" w:rsidP="00A82D6E">
            <w:pPr>
              <w:pStyle w:val="24"/>
              <w:shd w:val="clear" w:color="auto" w:fill="auto"/>
              <w:spacing w:after="0" w:line="190" w:lineRule="exact"/>
              <w:ind w:firstLine="0"/>
              <w:jc w:val="center"/>
              <w:rPr>
                <w:rStyle w:val="14"/>
              </w:rPr>
            </w:pPr>
          </w:p>
          <w:p w:rsidR="00A82D6E" w:rsidRDefault="00A82D6E" w:rsidP="00A82D6E">
            <w:pPr>
              <w:pStyle w:val="24"/>
              <w:shd w:val="clear" w:color="auto" w:fill="auto"/>
              <w:spacing w:after="0" w:line="190" w:lineRule="exact"/>
              <w:ind w:firstLine="0"/>
              <w:jc w:val="center"/>
              <w:rPr>
                <w:rStyle w:val="14"/>
              </w:rPr>
            </w:pPr>
          </w:p>
          <w:p w:rsidR="00A82D6E" w:rsidRDefault="00A82D6E" w:rsidP="00A82D6E">
            <w:pPr>
              <w:pStyle w:val="24"/>
              <w:shd w:val="clear" w:color="auto" w:fill="auto"/>
              <w:spacing w:after="0" w:line="190" w:lineRule="exact"/>
              <w:ind w:firstLine="0"/>
              <w:jc w:val="center"/>
            </w:pPr>
            <w:r>
              <w:rPr>
                <w:rStyle w:val="14"/>
              </w:rPr>
              <w:t>МЕРЫ ПО СНИЖЕНИЮ РИСКА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82D6E" w:rsidRPr="00DF30E8" w:rsidRDefault="00A82D6E" w:rsidP="00A82D6E">
            <w:pPr>
              <w:pStyle w:val="24"/>
              <w:shd w:val="clear" w:color="auto" w:fill="auto"/>
              <w:spacing w:after="0" w:line="245" w:lineRule="exact"/>
              <w:ind w:firstLine="0"/>
              <w:jc w:val="center"/>
              <w:rPr>
                <w:sz w:val="18"/>
                <w:szCs w:val="18"/>
              </w:rPr>
            </w:pPr>
            <w:r w:rsidRPr="00DF30E8">
              <w:rPr>
                <w:rStyle w:val="14"/>
                <w:sz w:val="18"/>
                <w:szCs w:val="18"/>
              </w:rPr>
              <w:t>СТЕПЕНЬ РИСКА ПОСЛЕ ПРИНЯТИЯ МЕР ПО СНИЖЕНИЮ РИСКА</w:t>
            </w:r>
          </w:p>
        </w:tc>
      </w:tr>
      <w:tr w:rsidR="00A82D6E" w:rsidTr="00E241E9">
        <w:trPr>
          <w:trHeight w:hRule="exact" w:val="2647"/>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A82D6E" w:rsidRDefault="00A82D6E" w:rsidP="00A82D6E">
            <w:pPr>
              <w:pStyle w:val="24"/>
              <w:shd w:val="clear" w:color="auto" w:fill="auto"/>
              <w:spacing w:after="0"/>
              <w:ind w:left="120" w:firstLine="0"/>
              <w:jc w:val="left"/>
            </w:pPr>
            <w:r>
              <w:rPr>
                <w:rStyle w:val="14"/>
              </w:rPr>
              <w:t>Быстрый рост цен на газ может создать трудности для своевременного выделения средств для финансирование проекта из местных источников</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2D6E" w:rsidRDefault="00A82D6E" w:rsidP="00E241E9">
            <w:pPr>
              <w:pStyle w:val="24"/>
              <w:shd w:val="clear" w:color="auto" w:fill="auto"/>
              <w:spacing w:after="0" w:line="264" w:lineRule="exact"/>
              <w:ind w:left="120" w:firstLine="0"/>
              <w:jc w:val="left"/>
            </w:pPr>
            <w:r>
              <w:rPr>
                <w:rStyle w:val="14"/>
              </w:rPr>
              <w:t>Проект тесно увязан с ключевыми государственными энергетическими программами, которые являются приоритетными для Правительства. Их реализация началась в 2007 году и программы указывают приоритеты правительства в плане развития и источники финансирования этих приоритетов на следующие пять лет.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2D6E" w:rsidRDefault="00A82D6E" w:rsidP="00A82D6E">
            <w:pPr>
              <w:pStyle w:val="24"/>
              <w:shd w:val="clear" w:color="auto" w:fill="auto"/>
              <w:spacing w:after="0" w:line="190" w:lineRule="exact"/>
              <w:ind w:firstLine="0"/>
              <w:jc w:val="center"/>
            </w:pPr>
            <w:r>
              <w:rPr>
                <w:rStyle w:val="14"/>
              </w:rPr>
              <w:t>С</w:t>
            </w:r>
          </w:p>
        </w:tc>
      </w:tr>
      <w:tr w:rsidR="00A82D6E" w:rsidTr="00E241E9">
        <w:trPr>
          <w:trHeight w:hRule="exact" w:val="2558"/>
        </w:trPr>
        <w:tc>
          <w:tcPr>
            <w:tcW w:w="3544" w:type="dxa"/>
            <w:tcBorders>
              <w:top w:val="single" w:sz="4" w:space="0" w:color="auto"/>
              <w:left w:val="single" w:sz="4" w:space="0" w:color="auto"/>
              <w:bottom w:val="single" w:sz="4" w:space="0" w:color="auto"/>
            </w:tcBorders>
            <w:shd w:val="clear" w:color="auto" w:fill="FFFFFF"/>
          </w:tcPr>
          <w:p w:rsidR="00A82D6E" w:rsidRDefault="00A82D6E" w:rsidP="00DF30E8">
            <w:pPr>
              <w:pStyle w:val="24"/>
              <w:shd w:val="clear" w:color="auto" w:fill="auto"/>
              <w:spacing w:after="0"/>
              <w:ind w:left="120" w:firstLine="0"/>
              <w:jc w:val="left"/>
            </w:pPr>
            <w:r>
              <w:rPr>
                <w:rStyle w:val="14"/>
              </w:rPr>
              <w:t>Отсутствие опыта РУП «Минскэнерго» РУП</w:t>
            </w:r>
            <w:r w:rsidR="00DF30E8">
              <w:rPr>
                <w:rStyle w:val="14"/>
              </w:rPr>
              <w:t>,</w:t>
            </w:r>
            <w:r>
              <w:rPr>
                <w:rStyle w:val="14"/>
              </w:rPr>
              <w:t xml:space="preserve"> «Могилевэнерго» </w:t>
            </w:r>
            <w:r w:rsidR="00DF30E8">
              <w:rPr>
                <w:rStyle w:val="14"/>
              </w:rPr>
              <w:t xml:space="preserve">и РУП «Гомельэнерго»  </w:t>
            </w:r>
            <w:r>
              <w:rPr>
                <w:rStyle w:val="14"/>
              </w:rPr>
              <w:t>в проектах, финансируемых международной финансовой организацией, а также в области международных закупок.</w:t>
            </w:r>
          </w:p>
        </w:tc>
        <w:tc>
          <w:tcPr>
            <w:tcW w:w="4111" w:type="dxa"/>
            <w:tcBorders>
              <w:top w:val="single" w:sz="4" w:space="0" w:color="auto"/>
              <w:left w:val="single" w:sz="4" w:space="0" w:color="auto"/>
              <w:bottom w:val="single" w:sz="4" w:space="0" w:color="auto"/>
            </w:tcBorders>
            <w:shd w:val="clear" w:color="auto" w:fill="FFFFFF"/>
            <w:vAlign w:val="bottom"/>
          </w:tcPr>
          <w:p w:rsidR="00A82D6E" w:rsidRPr="00E241E9" w:rsidRDefault="00A82D6E" w:rsidP="00E241E9">
            <w:pPr>
              <w:pStyle w:val="24"/>
              <w:shd w:val="clear" w:color="auto" w:fill="auto"/>
              <w:spacing w:after="0"/>
              <w:ind w:left="120" w:firstLine="0"/>
              <w:jc w:val="left"/>
              <w:rPr>
                <w:color w:val="000000"/>
                <w:shd w:val="clear" w:color="auto" w:fill="FFFFFF"/>
                <w:lang w:eastAsia="ru-RU" w:bidi="ru-RU"/>
              </w:rPr>
            </w:pPr>
            <w:r>
              <w:rPr>
                <w:rStyle w:val="14"/>
              </w:rPr>
              <w:t>ГУП, уже имеющая опыт управления двумя финансируемыми Банком проектами, будет заниматься закупками и фидуциарными аспектами. РУП «Минскэнерго»</w:t>
            </w:r>
            <w:r w:rsidR="00DF30E8">
              <w:rPr>
                <w:rStyle w:val="14"/>
              </w:rPr>
              <w:t>,</w:t>
            </w:r>
            <w:r>
              <w:rPr>
                <w:rStyle w:val="14"/>
              </w:rPr>
              <w:t xml:space="preserve"> РУП «Могилевэнерго»</w:t>
            </w:r>
            <w:r w:rsidR="00DF30E8">
              <w:rPr>
                <w:rStyle w:val="14"/>
              </w:rPr>
              <w:t xml:space="preserve"> и РУП «Гомельэнерго»</w:t>
            </w:r>
            <w:r>
              <w:rPr>
                <w:rStyle w:val="14"/>
              </w:rPr>
              <w:t xml:space="preserve">, а также их технический консультант будут заниматься техническими вопросами в рамках своей компетенции. </w:t>
            </w:r>
            <w:r w:rsidR="00E241E9">
              <w:rPr>
                <w:rStyle w:val="14"/>
              </w:rPr>
              <w:t>До переговоров будет принят указ Президента, определяющий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2D6E" w:rsidRDefault="00A82D6E" w:rsidP="00A82D6E">
            <w:pPr>
              <w:pStyle w:val="24"/>
              <w:shd w:val="clear" w:color="auto" w:fill="auto"/>
              <w:spacing w:after="0" w:line="190" w:lineRule="exact"/>
              <w:ind w:firstLine="0"/>
              <w:jc w:val="center"/>
            </w:pPr>
            <w:r>
              <w:rPr>
                <w:rStyle w:val="14"/>
              </w:rPr>
              <w:t>С</w:t>
            </w:r>
          </w:p>
        </w:tc>
      </w:tr>
      <w:tr w:rsidR="00E241E9" w:rsidTr="00E241E9">
        <w:trPr>
          <w:trHeight w:hRule="exact" w:val="2131"/>
        </w:trPr>
        <w:tc>
          <w:tcPr>
            <w:tcW w:w="3544" w:type="dxa"/>
            <w:tcBorders>
              <w:top w:val="single" w:sz="4" w:space="0" w:color="auto"/>
              <w:left w:val="single" w:sz="4" w:space="0" w:color="auto"/>
              <w:bottom w:val="single" w:sz="4" w:space="0" w:color="auto"/>
            </w:tcBorders>
            <w:shd w:val="clear" w:color="auto" w:fill="FFFFFF"/>
          </w:tcPr>
          <w:p w:rsidR="00E241E9" w:rsidRDefault="00E241E9" w:rsidP="00DF30E8">
            <w:pPr>
              <w:pStyle w:val="24"/>
              <w:shd w:val="clear" w:color="auto" w:fill="auto"/>
              <w:spacing w:after="0"/>
              <w:ind w:left="120" w:firstLine="0"/>
              <w:jc w:val="left"/>
              <w:rPr>
                <w:rStyle w:val="14"/>
              </w:rPr>
            </w:pPr>
          </w:p>
        </w:tc>
        <w:tc>
          <w:tcPr>
            <w:tcW w:w="4111" w:type="dxa"/>
            <w:tcBorders>
              <w:top w:val="single" w:sz="4" w:space="0" w:color="auto"/>
              <w:left w:val="single" w:sz="4" w:space="0" w:color="auto"/>
              <w:bottom w:val="single" w:sz="4" w:space="0" w:color="auto"/>
            </w:tcBorders>
            <w:shd w:val="clear" w:color="auto" w:fill="FFFFFF"/>
            <w:vAlign w:val="bottom"/>
          </w:tcPr>
          <w:p w:rsidR="00E241E9" w:rsidRDefault="00E241E9" w:rsidP="00DF30E8">
            <w:pPr>
              <w:pStyle w:val="24"/>
              <w:shd w:val="clear" w:color="auto" w:fill="auto"/>
              <w:spacing w:after="0"/>
              <w:ind w:left="120" w:firstLine="0"/>
              <w:jc w:val="left"/>
              <w:rPr>
                <w:rStyle w:val="14"/>
              </w:rPr>
            </w:pPr>
            <w:r>
              <w:rPr>
                <w:rStyle w:val="14"/>
              </w:rPr>
              <w:t>соответствующие обязанности ГУП, РУП «Минскэнерго», РУП «Могилевэнерго» и РУП «Гомельэнерго» /клиентов и областей. На встречах в период подготовки проекта был продемонстрирован высокий уровень координации и сотрудничества ГУП, РУП «Минскэнерго», РУП «Могилевэнерго» и РУП «Гомельэнерго»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241E9" w:rsidRDefault="00E241E9" w:rsidP="00A82D6E">
            <w:pPr>
              <w:pStyle w:val="24"/>
              <w:shd w:val="clear" w:color="auto" w:fill="auto"/>
              <w:spacing w:after="0" w:line="190" w:lineRule="exact"/>
              <w:ind w:firstLine="0"/>
              <w:jc w:val="center"/>
              <w:rPr>
                <w:rStyle w:val="14"/>
              </w:rPr>
            </w:pPr>
          </w:p>
        </w:tc>
      </w:tr>
      <w:tr w:rsidR="00A82D6E" w:rsidTr="00CF3B8F">
        <w:trPr>
          <w:trHeight w:hRule="exact" w:val="1373"/>
        </w:trPr>
        <w:tc>
          <w:tcPr>
            <w:tcW w:w="3544" w:type="dxa"/>
            <w:vMerge w:val="restart"/>
            <w:tcBorders>
              <w:top w:val="single" w:sz="4" w:space="0" w:color="auto"/>
              <w:left w:val="single" w:sz="4" w:space="0" w:color="auto"/>
            </w:tcBorders>
            <w:shd w:val="clear" w:color="auto" w:fill="FFFFFF"/>
            <w:vAlign w:val="bottom"/>
          </w:tcPr>
          <w:p w:rsidR="007968C5" w:rsidRDefault="00A82D6E" w:rsidP="00A82D6E">
            <w:pPr>
              <w:pStyle w:val="24"/>
              <w:shd w:val="clear" w:color="auto" w:fill="auto"/>
              <w:spacing w:after="0"/>
              <w:ind w:left="120" w:firstLine="0"/>
              <w:jc w:val="left"/>
              <w:rPr>
                <w:rStyle w:val="14"/>
              </w:rPr>
            </w:pPr>
            <w:r>
              <w:rPr>
                <w:rStyle w:val="14"/>
              </w:rPr>
              <w:t xml:space="preserve">Отсутствие у ГУП опыта проведения предварительной квалификации и закупок в соответствии с типовой документацией Всемирного банка для конкурсных торгов "Поставка и </w:t>
            </w:r>
          </w:p>
          <w:p w:rsidR="00A82D6E" w:rsidRDefault="00A82D6E" w:rsidP="00A82D6E">
            <w:pPr>
              <w:pStyle w:val="24"/>
              <w:shd w:val="clear" w:color="auto" w:fill="auto"/>
              <w:spacing w:after="0"/>
              <w:ind w:left="120" w:firstLine="0"/>
              <w:jc w:val="left"/>
            </w:pPr>
            <w:r>
              <w:rPr>
                <w:rStyle w:val="14"/>
              </w:rPr>
              <w:t xml:space="preserve">монтаж установок </w:t>
            </w:r>
            <w:r>
              <w:rPr>
                <w:rStyle w:val="0pt"/>
              </w:rPr>
              <w:t xml:space="preserve">и </w:t>
            </w:r>
            <w:r>
              <w:rPr>
                <w:rStyle w:val="14"/>
              </w:rPr>
              <w:t>оборудования, а также в соответствии с другими соответствующими процедурами</w:t>
            </w:r>
          </w:p>
        </w:tc>
        <w:tc>
          <w:tcPr>
            <w:tcW w:w="4111" w:type="dxa"/>
            <w:tcBorders>
              <w:top w:val="single" w:sz="4" w:space="0" w:color="auto"/>
              <w:left w:val="single" w:sz="4" w:space="0" w:color="auto"/>
            </w:tcBorders>
            <w:shd w:val="clear" w:color="auto" w:fill="FFFFFF"/>
            <w:vAlign w:val="bottom"/>
          </w:tcPr>
          <w:p w:rsidR="00A82D6E" w:rsidRDefault="00A82D6E" w:rsidP="00A82D6E">
            <w:pPr>
              <w:pStyle w:val="24"/>
              <w:shd w:val="clear" w:color="auto" w:fill="auto"/>
              <w:spacing w:after="0"/>
              <w:ind w:left="120" w:firstLine="0"/>
              <w:jc w:val="left"/>
            </w:pPr>
            <w:r>
              <w:rPr>
                <w:rStyle w:val="14"/>
              </w:rPr>
              <w:t>Обучение персонала процедурам предварительной квалификации по контрактам на поставку и монтаж оборудования. Наем консультанта для анализа технических спецификаций.</w:t>
            </w:r>
          </w:p>
        </w:tc>
        <w:tc>
          <w:tcPr>
            <w:tcW w:w="1559" w:type="dxa"/>
            <w:tcBorders>
              <w:top w:val="single" w:sz="4" w:space="0" w:color="auto"/>
              <w:left w:val="single" w:sz="4" w:space="0" w:color="auto"/>
              <w:right w:val="single" w:sz="4" w:space="0" w:color="auto"/>
            </w:tcBorders>
            <w:shd w:val="clear" w:color="auto" w:fill="FFFFFF"/>
          </w:tcPr>
          <w:p w:rsidR="00A82D6E" w:rsidRDefault="00A82D6E" w:rsidP="00A82D6E">
            <w:pPr>
              <w:pStyle w:val="24"/>
              <w:shd w:val="clear" w:color="auto" w:fill="auto"/>
              <w:spacing w:after="0" w:line="210" w:lineRule="exact"/>
              <w:ind w:firstLine="0"/>
              <w:jc w:val="center"/>
            </w:pPr>
            <w:r>
              <w:rPr>
                <w:rStyle w:val="CenturyGothic105pt0pt"/>
              </w:rPr>
              <w:t>3</w:t>
            </w:r>
          </w:p>
        </w:tc>
      </w:tr>
      <w:tr w:rsidR="00A82D6E" w:rsidTr="00CF3B8F">
        <w:trPr>
          <w:trHeight w:hRule="exact" w:val="738"/>
        </w:trPr>
        <w:tc>
          <w:tcPr>
            <w:tcW w:w="3544" w:type="dxa"/>
            <w:vMerge/>
            <w:tcBorders>
              <w:left w:val="single" w:sz="4" w:space="0" w:color="auto"/>
            </w:tcBorders>
            <w:shd w:val="clear" w:color="auto" w:fill="FFFFFF"/>
            <w:vAlign w:val="bottom"/>
          </w:tcPr>
          <w:p w:rsidR="00A82D6E" w:rsidRDefault="00A82D6E" w:rsidP="00A82D6E">
            <w:pPr>
              <w:pStyle w:val="24"/>
              <w:shd w:val="clear" w:color="auto" w:fill="auto"/>
              <w:spacing w:after="0"/>
              <w:ind w:left="120" w:firstLine="0"/>
              <w:jc w:val="left"/>
            </w:pPr>
          </w:p>
        </w:tc>
        <w:tc>
          <w:tcPr>
            <w:tcW w:w="4111" w:type="dxa"/>
            <w:tcBorders>
              <w:left w:val="single" w:sz="4" w:space="0" w:color="auto"/>
            </w:tcBorders>
            <w:shd w:val="clear" w:color="auto" w:fill="FFFFFF"/>
          </w:tcPr>
          <w:p w:rsidR="00A82D6E" w:rsidRDefault="00A82D6E" w:rsidP="00A82D6E">
            <w:pPr>
              <w:rPr>
                <w:sz w:val="10"/>
                <w:szCs w:val="10"/>
              </w:rPr>
            </w:pPr>
          </w:p>
        </w:tc>
        <w:tc>
          <w:tcPr>
            <w:tcW w:w="1559" w:type="dxa"/>
            <w:tcBorders>
              <w:left w:val="single" w:sz="4" w:space="0" w:color="auto"/>
              <w:right w:val="single" w:sz="4" w:space="0" w:color="auto"/>
            </w:tcBorders>
            <w:shd w:val="clear" w:color="auto" w:fill="FFFFFF"/>
          </w:tcPr>
          <w:p w:rsidR="00A82D6E" w:rsidRDefault="00A82D6E" w:rsidP="00A82D6E">
            <w:pPr>
              <w:rPr>
                <w:sz w:val="10"/>
                <w:szCs w:val="10"/>
              </w:rPr>
            </w:pPr>
          </w:p>
        </w:tc>
      </w:tr>
      <w:tr w:rsidR="00A82D6E" w:rsidTr="00CF3B8F">
        <w:trPr>
          <w:trHeight w:hRule="exact" w:val="1080"/>
        </w:trPr>
        <w:tc>
          <w:tcPr>
            <w:tcW w:w="3544" w:type="dxa"/>
            <w:tcBorders>
              <w:top w:val="single" w:sz="4" w:space="0" w:color="auto"/>
              <w:left w:val="single" w:sz="4" w:space="0" w:color="auto"/>
            </w:tcBorders>
            <w:shd w:val="clear" w:color="auto" w:fill="FFFFFF"/>
          </w:tcPr>
          <w:p w:rsidR="00A82D6E" w:rsidRDefault="00A82D6E" w:rsidP="00A82D6E">
            <w:pPr>
              <w:pStyle w:val="24"/>
              <w:shd w:val="clear" w:color="auto" w:fill="auto"/>
              <w:spacing w:after="0"/>
              <w:ind w:left="120" w:firstLine="0"/>
              <w:jc w:val="left"/>
            </w:pPr>
            <w:r>
              <w:rPr>
                <w:rStyle w:val="14"/>
              </w:rPr>
              <w:t>Возможный перерасход, особенно по крупным контрактам.</w:t>
            </w:r>
          </w:p>
        </w:tc>
        <w:tc>
          <w:tcPr>
            <w:tcW w:w="4111" w:type="dxa"/>
            <w:tcBorders>
              <w:top w:val="single" w:sz="4" w:space="0" w:color="auto"/>
              <w:left w:val="single" w:sz="4" w:space="0" w:color="auto"/>
            </w:tcBorders>
            <w:shd w:val="clear" w:color="auto" w:fill="FFFFFF"/>
          </w:tcPr>
          <w:p w:rsidR="00A82D6E" w:rsidRDefault="00A82D6E" w:rsidP="00A82D6E">
            <w:pPr>
              <w:pStyle w:val="24"/>
              <w:shd w:val="clear" w:color="auto" w:fill="auto"/>
              <w:spacing w:after="0" w:line="264" w:lineRule="exact"/>
              <w:ind w:left="120" w:firstLine="0"/>
              <w:jc w:val="left"/>
            </w:pPr>
            <w:r>
              <w:rPr>
                <w:rStyle w:val="14"/>
              </w:rPr>
              <w:t>Беларусь согласилась профинансировать расходы, которые не могут быть оплачены за счет займа Банка.</w:t>
            </w:r>
          </w:p>
        </w:tc>
        <w:tc>
          <w:tcPr>
            <w:tcW w:w="1559" w:type="dxa"/>
            <w:tcBorders>
              <w:top w:val="single" w:sz="4" w:space="0" w:color="auto"/>
              <w:left w:val="single" w:sz="4" w:space="0" w:color="auto"/>
              <w:right w:val="single" w:sz="4" w:space="0" w:color="auto"/>
            </w:tcBorders>
            <w:shd w:val="clear" w:color="auto" w:fill="FFFFFF"/>
          </w:tcPr>
          <w:p w:rsidR="00A82D6E" w:rsidRDefault="00A82D6E" w:rsidP="00A82D6E">
            <w:pPr>
              <w:pStyle w:val="24"/>
              <w:shd w:val="clear" w:color="auto" w:fill="auto"/>
              <w:spacing w:after="0" w:line="190" w:lineRule="exact"/>
              <w:ind w:firstLine="0"/>
              <w:jc w:val="center"/>
            </w:pPr>
            <w:r>
              <w:rPr>
                <w:rStyle w:val="14"/>
              </w:rPr>
              <w:t>С</w:t>
            </w:r>
          </w:p>
        </w:tc>
      </w:tr>
      <w:tr w:rsidR="00A82D6E" w:rsidTr="00CF3B8F">
        <w:trPr>
          <w:trHeight w:hRule="exact" w:val="2414"/>
        </w:trPr>
        <w:tc>
          <w:tcPr>
            <w:tcW w:w="3544" w:type="dxa"/>
            <w:tcBorders>
              <w:top w:val="single" w:sz="4" w:space="0" w:color="auto"/>
              <w:left w:val="single" w:sz="4" w:space="0" w:color="auto"/>
            </w:tcBorders>
            <w:shd w:val="clear" w:color="auto" w:fill="FFFFFF"/>
          </w:tcPr>
          <w:p w:rsidR="00A82D6E" w:rsidRDefault="00A82D6E" w:rsidP="00A82D6E">
            <w:pPr>
              <w:pStyle w:val="24"/>
              <w:shd w:val="clear" w:color="auto" w:fill="auto"/>
              <w:spacing w:after="0"/>
              <w:ind w:left="120" w:firstLine="0"/>
              <w:jc w:val="left"/>
            </w:pPr>
            <w:r>
              <w:rPr>
                <w:rStyle w:val="14"/>
              </w:rPr>
              <w:t>Отсрочка реализации в связи с задержкой поступления средств от партнера.</w:t>
            </w:r>
          </w:p>
        </w:tc>
        <w:tc>
          <w:tcPr>
            <w:tcW w:w="4111" w:type="dxa"/>
            <w:tcBorders>
              <w:top w:val="single" w:sz="4" w:space="0" w:color="auto"/>
              <w:left w:val="single" w:sz="4" w:space="0" w:color="auto"/>
            </w:tcBorders>
            <w:shd w:val="clear" w:color="auto" w:fill="FFFFFF"/>
            <w:vAlign w:val="bottom"/>
          </w:tcPr>
          <w:p w:rsidR="00A82D6E" w:rsidRDefault="00A82D6E" w:rsidP="00A82D6E">
            <w:pPr>
              <w:pStyle w:val="24"/>
              <w:shd w:val="clear" w:color="auto" w:fill="auto"/>
              <w:spacing w:after="0" w:line="264" w:lineRule="exact"/>
              <w:ind w:left="120" w:firstLine="0"/>
              <w:jc w:val="left"/>
            </w:pPr>
            <w:r>
              <w:rPr>
                <w:rStyle w:val="14"/>
              </w:rPr>
              <w:t>Общие условия займов МБРР предусматривают, что Заемщик должен обеспечить достаточно средств и других ресурсов для софинансирования проекта. В июне каждого года (начиная с 2009 года) Банк и ГУП будут отслеживать, предусмотрены ли соответствующие средства в проекте государственного бюджета на следующий год.</w:t>
            </w:r>
          </w:p>
        </w:tc>
        <w:tc>
          <w:tcPr>
            <w:tcW w:w="1559" w:type="dxa"/>
            <w:tcBorders>
              <w:top w:val="single" w:sz="4" w:space="0" w:color="auto"/>
              <w:left w:val="single" w:sz="4" w:space="0" w:color="auto"/>
              <w:right w:val="single" w:sz="4" w:space="0" w:color="auto"/>
            </w:tcBorders>
            <w:shd w:val="clear" w:color="auto" w:fill="FFFFFF"/>
          </w:tcPr>
          <w:p w:rsidR="00A82D6E" w:rsidRDefault="00A82D6E" w:rsidP="00A82D6E">
            <w:pPr>
              <w:pStyle w:val="24"/>
              <w:shd w:val="clear" w:color="auto" w:fill="auto"/>
              <w:spacing w:after="0" w:line="190" w:lineRule="exact"/>
              <w:ind w:firstLine="0"/>
              <w:jc w:val="center"/>
            </w:pPr>
            <w:r>
              <w:rPr>
                <w:rStyle w:val="14"/>
              </w:rPr>
              <w:t>С</w:t>
            </w:r>
          </w:p>
        </w:tc>
      </w:tr>
      <w:tr w:rsidR="00A82D6E" w:rsidTr="00CF3B8F">
        <w:trPr>
          <w:trHeight w:hRule="exact" w:val="835"/>
        </w:trPr>
        <w:tc>
          <w:tcPr>
            <w:tcW w:w="3544" w:type="dxa"/>
            <w:tcBorders>
              <w:top w:val="single" w:sz="4" w:space="0" w:color="auto"/>
              <w:left w:val="single" w:sz="4" w:space="0" w:color="auto"/>
              <w:bottom w:val="single" w:sz="4" w:space="0" w:color="auto"/>
            </w:tcBorders>
            <w:shd w:val="clear" w:color="auto" w:fill="FFFFFF"/>
            <w:vAlign w:val="bottom"/>
          </w:tcPr>
          <w:p w:rsidR="00A82D6E" w:rsidRDefault="00A82D6E" w:rsidP="00A82D6E">
            <w:pPr>
              <w:pStyle w:val="24"/>
              <w:shd w:val="clear" w:color="auto" w:fill="auto"/>
              <w:spacing w:after="0" w:line="274" w:lineRule="exact"/>
              <w:ind w:left="120" w:firstLine="0"/>
              <w:jc w:val="left"/>
            </w:pPr>
            <w:r>
              <w:rPr>
                <w:rStyle w:val="0pt"/>
              </w:rPr>
              <w:t>Общий уровень риска после принятия мер по снижению риска</w:t>
            </w:r>
          </w:p>
        </w:tc>
        <w:tc>
          <w:tcPr>
            <w:tcW w:w="4111" w:type="dxa"/>
            <w:tcBorders>
              <w:top w:val="single" w:sz="4" w:space="0" w:color="auto"/>
              <w:left w:val="single" w:sz="4" w:space="0" w:color="auto"/>
              <w:bottom w:val="single" w:sz="4" w:space="0" w:color="auto"/>
            </w:tcBorders>
            <w:shd w:val="clear" w:color="auto" w:fill="FFFFFF"/>
          </w:tcPr>
          <w:p w:rsidR="00A82D6E" w:rsidRDefault="00A82D6E" w:rsidP="00A82D6E">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2D6E" w:rsidRDefault="00A82D6E" w:rsidP="00A82D6E">
            <w:pPr>
              <w:pStyle w:val="24"/>
              <w:shd w:val="clear" w:color="auto" w:fill="auto"/>
              <w:spacing w:after="0" w:line="210" w:lineRule="exact"/>
              <w:ind w:firstLine="0"/>
              <w:jc w:val="center"/>
            </w:pPr>
            <w:r>
              <w:rPr>
                <w:rStyle w:val="CenturyGothic105pt0pt"/>
              </w:rPr>
              <w:t>с</w:t>
            </w:r>
          </w:p>
        </w:tc>
      </w:tr>
    </w:tbl>
    <w:p w:rsidR="00A82D6E" w:rsidRDefault="00A82D6E" w:rsidP="00A94853">
      <w:pPr>
        <w:pStyle w:val="Default"/>
        <w:jc w:val="both"/>
        <w:rPr>
          <w:sz w:val="28"/>
          <w:szCs w:val="28"/>
        </w:rPr>
      </w:pPr>
    </w:p>
    <w:p w:rsidR="00915E84" w:rsidRPr="00E241E9" w:rsidRDefault="00A94853" w:rsidP="007968C5">
      <w:pPr>
        <w:pStyle w:val="Default"/>
        <w:ind w:left="709" w:hanging="709"/>
        <w:jc w:val="both"/>
      </w:pPr>
      <w:r w:rsidRPr="00E241E9">
        <w:t xml:space="preserve">Ни один из </w:t>
      </w:r>
      <w:r w:rsidR="00E277A4" w:rsidRPr="00E241E9">
        <w:t xml:space="preserve">выявленных </w:t>
      </w:r>
      <w:r w:rsidRPr="00E241E9">
        <w:t>рисков не</w:t>
      </w:r>
      <w:r w:rsidR="0088424F" w:rsidRPr="00E241E9">
        <w:t xml:space="preserve"> возник</w:t>
      </w:r>
      <w:r w:rsidR="00E277A4" w:rsidRPr="00E241E9">
        <w:t xml:space="preserve"> в реальности</w:t>
      </w:r>
      <w:r w:rsidRPr="00E241E9">
        <w:t>.</w:t>
      </w:r>
    </w:p>
    <w:p w:rsidR="0088424F" w:rsidRPr="00E241E9" w:rsidRDefault="0088424F" w:rsidP="007968C5">
      <w:pPr>
        <w:pStyle w:val="Default"/>
        <w:ind w:firstLine="709"/>
        <w:jc w:val="both"/>
      </w:pPr>
      <w:r w:rsidRPr="00E241E9">
        <w:t xml:space="preserve">25. В ходе реализации возникло несколько рисков, не </w:t>
      </w:r>
      <w:r w:rsidR="00940CB1" w:rsidRPr="00E241E9">
        <w:t>выявленных</w:t>
      </w:r>
      <w:r w:rsidRPr="00E241E9">
        <w:t xml:space="preserve"> на этапе </w:t>
      </w:r>
      <w:r w:rsidR="00940CB1" w:rsidRPr="00E241E9">
        <w:t>экспертизы</w:t>
      </w:r>
      <w:r w:rsidRPr="00E241E9">
        <w:t xml:space="preserve">, включая: (i) экологические риски из-за совокупного воздействия </w:t>
      </w:r>
      <w:r w:rsidR="003E35F0" w:rsidRPr="00E241E9">
        <w:t>ТЭЦ</w:t>
      </w:r>
      <w:r w:rsidRPr="00E241E9">
        <w:t xml:space="preserve"> в одном речном бассейне; (ii) потенциал финансовых посредников и спонсоров подпроектов, недостаточный для выполнения </w:t>
      </w:r>
      <w:r w:rsidR="00940CB1" w:rsidRPr="00E241E9">
        <w:t xml:space="preserve">требований </w:t>
      </w:r>
      <w:r w:rsidRPr="00E241E9">
        <w:t>охранн</w:t>
      </w:r>
      <w:r w:rsidR="00940CB1" w:rsidRPr="00E241E9">
        <w:t>ой политики Б</w:t>
      </w:r>
      <w:r w:rsidRPr="00E241E9">
        <w:t>анка; и (iii) сложн</w:t>
      </w:r>
      <w:r w:rsidR="00A97702" w:rsidRPr="00E241E9">
        <w:t>ости при</w:t>
      </w:r>
      <w:r w:rsidRPr="00E241E9">
        <w:t xml:space="preserve"> </w:t>
      </w:r>
      <w:r w:rsidR="00940CB1" w:rsidRPr="00E241E9">
        <w:t xml:space="preserve">проведении </w:t>
      </w:r>
      <w:r w:rsidRPr="00E241E9">
        <w:t>оценк</w:t>
      </w:r>
      <w:r w:rsidR="00940CB1" w:rsidRPr="00E241E9">
        <w:t>и</w:t>
      </w:r>
      <w:r w:rsidRPr="00E241E9">
        <w:t xml:space="preserve"> и </w:t>
      </w:r>
      <w:r w:rsidR="00A97702" w:rsidRPr="00E241E9">
        <w:t>мониторинг</w:t>
      </w:r>
      <w:r w:rsidR="00940CB1" w:rsidRPr="00E241E9">
        <w:t>а</w:t>
      </w:r>
      <w:r w:rsidRPr="00E241E9">
        <w:t xml:space="preserve"> </w:t>
      </w:r>
      <w:r w:rsidR="00A97702" w:rsidRPr="00E241E9">
        <w:t>возможных</w:t>
      </w:r>
      <w:r w:rsidRPr="00E241E9">
        <w:t xml:space="preserve"> </w:t>
      </w:r>
      <w:r w:rsidR="00A97702" w:rsidRPr="00E241E9">
        <w:t>последствий деятельности для окружающей среды, обусловленных</w:t>
      </w:r>
      <w:r w:rsidRPr="00E241E9">
        <w:t xml:space="preserve"> </w:t>
      </w:r>
      <w:r w:rsidR="00A97702" w:rsidRPr="00E241E9">
        <w:t>характером</w:t>
      </w:r>
      <w:r w:rsidRPr="00E241E9">
        <w:t xml:space="preserve"> подпроектов, которые также включали связанную инфраструктуру (например, подъездные пути). </w:t>
      </w:r>
      <w:r w:rsidR="005060CF" w:rsidRPr="00E241E9">
        <w:t xml:space="preserve">При оценке рисков в </w:t>
      </w:r>
      <w:r w:rsidR="00940CB1" w:rsidRPr="00E241E9">
        <w:t xml:space="preserve">ходе составления Экспертной оценки </w:t>
      </w:r>
      <w:r w:rsidR="005060CF" w:rsidRPr="00E241E9">
        <w:t xml:space="preserve">проекта был </w:t>
      </w:r>
      <w:r w:rsidR="00940CB1" w:rsidRPr="00E241E9">
        <w:t>выявлен</w:t>
      </w:r>
      <w:r w:rsidR="005060CF" w:rsidRPr="00E241E9">
        <w:t xml:space="preserve"> </w:t>
      </w:r>
      <w:r w:rsidRPr="00E241E9">
        <w:t>риск нежелания спонсоров подпроект</w:t>
      </w:r>
      <w:r w:rsidR="005060CF" w:rsidRPr="00E241E9">
        <w:t>ов</w:t>
      </w:r>
      <w:r w:rsidRPr="00E241E9">
        <w:t xml:space="preserve"> </w:t>
      </w:r>
      <w:r w:rsidR="005060CF" w:rsidRPr="00E241E9">
        <w:t>пр</w:t>
      </w:r>
      <w:r w:rsidR="00E3646A" w:rsidRPr="00E241E9">
        <w:t>идерживаться принципов</w:t>
      </w:r>
      <w:r w:rsidR="005060CF" w:rsidRPr="00E241E9">
        <w:t xml:space="preserve"> охранн</w:t>
      </w:r>
      <w:r w:rsidR="00E3646A" w:rsidRPr="00E241E9">
        <w:t>ой политики</w:t>
      </w:r>
      <w:r w:rsidRPr="00E241E9">
        <w:t xml:space="preserve"> (</w:t>
      </w:r>
      <w:r w:rsidR="005060CF" w:rsidRPr="00E241E9">
        <w:t>риск</w:t>
      </w:r>
      <w:r w:rsidRPr="00E241E9">
        <w:t xml:space="preserve"> был оценен</w:t>
      </w:r>
      <w:r w:rsidR="005060CF" w:rsidRPr="00E241E9">
        <w:t xml:space="preserve"> как</w:t>
      </w:r>
      <w:r w:rsidRPr="00E241E9">
        <w:t xml:space="preserve"> низк</w:t>
      </w:r>
      <w:r w:rsidR="005060CF" w:rsidRPr="00E241E9">
        <w:t>ий</w:t>
      </w:r>
      <w:r w:rsidRPr="00E241E9">
        <w:t>) и</w:t>
      </w:r>
      <w:r w:rsidR="005060CF" w:rsidRPr="00E241E9">
        <w:t xml:space="preserve"> проводить минимизационные мероприятия</w:t>
      </w:r>
      <w:r w:rsidRPr="00E241E9">
        <w:t xml:space="preserve">, </w:t>
      </w:r>
      <w:r w:rsidR="00E3646A" w:rsidRPr="00E241E9">
        <w:t>включая</w:t>
      </w:r>
      <w:r w:rsidRPr="00E241E9">
        <w:t xml:space="preserve"> предоставление </w:t>
      </w:r>
      <w:r w:rsidR="00E3646A" w:rsidRPr="00E241E9">
        <w:t>общих</w:t>
      </w:r>
      <w:r w:rsidRPr="00E241E9">
        <w:t xml:space="preserve"> </w:t>
      </w:r>
      <w:r w:rsidR="00E3646A" w:rsidRPr="00E241E9">
        <w:t>Планов природоохранных мероприятий</w:t>
      </w:r>
      <w:r w:rsidRPr="00E241E9">
        <w:t xml:space="preserve"> для определенных технологий</w:t>
      </w:r>
      <w:r w:rsidR="00940CB1" w:rsidRPr="00E241E9">
        <w:t xml:space="preserve"> использования возобновляемых источников энергии</w:t>
      </w:r>
      <w:r w:rsidRPr="00E241E9">
        <w:t>, чтобы об</w:t>
      </w:r>
      <w:r w:rsidR="00E3646A" w:rsidRPr="00E241E9">
        <w:t xml:space="preserve">еспечить </w:t>
      </w:r>
      <w:r w:rsidRPr="00E241E9">
        <w:t xml:space="preserve">соблюдение </w:t>
      </w:r>
      <w:r w:rsidR="00E3646A" w:rsidRPr="00E241E9">
        <w:t>охранных стандартов</w:t>
      </w:r>
      <w:r w:rsidRPr="00E241E9">
        <w:t xml:space="preserve">, но не </w:t>
      </w:r>
      <w:r w:rsidR="00E3646A" w:rsidRPr="00E241E9">
        <w:t xml:space="preserve">был </w:t>
      </w:r>
      <w:r w:rsidR="00940CB1" w:rsidRPr="00E241E9">
        <w:t>указан</w:t>
      </w:r>
      <w:r w:rsidR="00E3646A" w:rsidRPr="00E241E9">
        <w:t xml:space="preserve"> недостаточный потенциал</w:t>
      </w:r>
      <w:r w:rsidRPr="00E241E9">
        <w:t xml:space="preserve"> участников проекта</w:t>
      </w:r>
      <w:r w:rsidR="00E3646A" w:rsidRPr="00E241E9">
        <w:t xml:space="preserve"> в отношении</w:t>
      </w:r>
      <w:r w:rsidRPr="00E241E9">
        <w:t xml:space="preserve"> </w:t>
      </w:r>
      <w:r w:rsidR="00E3646A" w:rsidRPr="00E241E9">
        <w:t>охранных стандартов</w:t>
      </w:r>
      <w:r w:rsidRPr="00E241E9">
        <w:t xml:space="preserve">. Опыт </w:t>
      </w:r>
      <w:r w:rsidR="007B1E27" w:rsidRPr="00E241E9">
        <w:t xml:space="preserve">использования первоначального займа </w:t>
      </w:r>
      <w:r w:rsidRPr="00E241E9">
        <w:t xml:space="preserve">был </w:t>
      </w:r>
      <w:r w:rsidR="007B1E27" w:rsidRPr="00E241E9">
        <w:t>учтен при разработке</w:t>
      </w:r>
      <w:r w:rsidRPr="00E241E9">
        <w:t xml:space="preserve"> </w:t>
      </w:r>
      <w:r w:rsidR="007B1E27" w:rsidRPr="00E241E9">
        <w:t>С</w:t>
      </w:r>
      <w:r w:rsidR="00211DFF" w:rsidRPr="00E241E9">
        <w:t>истемы</w:t>
      </w:r>
      <w:r w:rsidR="007B1E27" w:rsidRPr="00E241E9">
        <w:t xml:space="preserve"> оценки операционных рисков</w:t>
      </w:r>
      <w:r w:rsidRPr="00E241E9">
        <w:t xml:space="preserve"> для </w:t>
      </w:r>
      <w:r w:rsidR="007B1E27" w:rsidRPr="00E241E9">
        <w:t>дополнительного финансирования</w:t>
      </w:r>
      <w:r w:rsidRPr="00E241E9">
        <w:t xml:space="preserve">, </w:t>
      </w:r>
      <w:r w:rsidR="007B1E27" w:rsidRPr="00E241E9">
        <w:t xml:space="preserve">в котором были учтены </w:t>
      </w:r>
      <w:r w:rsidRPr="00E241E9">
        <w:t xml:space="preserve">риски (i) </w:t>
      </w:r>
      <w:r w:rsidR="007B1E27" w:rsidRPr="00E241E9">
        <w:t>-</w:t>
      </w:r>
      <w:r w:rsidRPr="00E241E9">
        <w:t xml:space="preserve"> (iii)</w:t>
      </w:r>
      <w:r w:rsidR="007B1E27" w:rsidRPr="00E241E9">
        <w:t>, описанные</w:t>
      </w:r>
      <w:r w:rsidRPr="00E241E9">
        <w:t xml:space="preserve"> выше.</w:t>
      </w:r>
    </w:p>
    <w:p w:rsidR="007968C5" w:rsidRPr="00E241E9" w:rsidRDefault="007968C5">
      <w:pPr>
        <w:rPr>
          <w:rFonts w:ascii="Times New Roman" w:hAnsi="Times New Roman" w:cs="Times New Roman"/>
          <w:color w:val="000000"/>
          <w:sz w:val="24"/>
          <w:szCs w:val="24"/>
        </w:rPr>
      </w:pPr>
      <w:r w:rsidRPr="00E241E9">
        <w:rPr>
          <w:sz w:val="24"/>
          <w:szCs w:val="24"/>
        </w:rPr>
        <w:br w:type="page"/>
      </w:r>
    </w:p>
    <w:p w:rsidR="0088424F" w:rsidRPr="00E241E9" w:rsidRDefault="00BA1F4D" w:rsidP="0088424F">
      <w:pPr>
        <w:pStyle w:val="Default"/>
        <w:jc w:val="both"/>
        <w:rPr>
          <w:b/>
        </w:rPr>
      </w:pPr>
      <w:r w:rsidRPr="00E241E9">
        <w:rPr>
          <w:b/>
        </w:rPr>
        <w:lastRenderedPageBreak/>
        <w:t>3</w:t>
      </w:r>
      <w:r w:rsidR="0088424F" w:rsidRPr="00E241E9">
        <w:rPr>
          <w:b/>
        </w:rPr>
        <w:t>.2</w:t>
      </w:r>
      <w:r w:rsidR="004B2B32" w:rsidRPr="00E241E9">
        <w:rPr>
          <w:b/>
        </w:rPr>
        <w:t>. Реализация</w:t>
      </w:r>
    </w:p>
    <w:p w:rsidR="004B2B32" w:rsidRPr="00E241E9" w:rsidRDefault="004B2B32" w:rsidP="005C543B">
      <w:pPr>
        <w:pStyle w:val="Default"/>
        <w:ind w:firstLine="708"/>
        <w:jc w:val="both"/>
      </w:pPr>
    </w:p>
    <w:p w:rsidR="00936193" w:rsidRPr="00E241E9" w:rsidRDefault="0088424F" w:rsidP="0080581D">
      <w:pPr>
        <w:pStyle w:val="Default"/>
        <w:ind w:firstLine="709"/>
        <w:jc w:val="both"/>
      </w:pPr>
      <w:r w:rsidRPr="00E241E9">
        <w:t xml:space="preserve">26. Проект был </w:t>
      </w:r>
      <w:r w:rsidR="00884C0B" w:rsidRPr="00E241E9">
        <w:t xml:space="preserve">утвержден </w:t>
      </w:r>
      <w:r w:rsidR="00745220" w:rsidRPr="00E241E9">
        <w:t>«08</w:t>
      </w:r>
      <w:r w:rsidR="002C0908" w:rsidRPr="00E241E9">
        <w:t>»</w:t>
      </w:r>
      <w:r w:rsidR="00166C8E" w:rsidRPr="00E241E9">
        <w:t xml:space="preserve"> </w:t>
      </w:r>
      <w:r w:rsidR="00745220" w:rsidRPr="00E241E9">
        <w:t xml:space="preserve">июня </w:t>
      </w:r>
      <w:r w:rsidRPr="00E241E9">
        <w:t>20</w:t>
      </w:r>
      <w:r w:rsidR="00745220" w:rsidRPr="00E241E9">
        <w:t xml:space="preserve">09 </w:t>
      </w:r>
      <w:r w:rsidR="00884C0B" w:rsidRPr="00E241E9">
        <w:t>года</w:t>
      </w:r>
      <w:r w:rsidRPr="00E241E9">
        <w:t xml:space="preserve"> и </w:t>
      </w:r>
      <w:r w:rsidR="002076DF" w:rsidRPr="00E241E9">
        <w:t>в</w:t>
      </w:r>
      <w:r w:rsidRPr="00E241E9">
        <w:t>в</w:t>
      </w:r>
      <w:r w:rsidR="002076DF" w:rsidRPr="00E241E9">
        <w:t>еден</w:t>
      </w:r>
      <w:r w:rsidRPr="00E241E9">
        <w:t xml:space="preserve"> в </w:t>
      </w:r>
      <w:r w:rsidR="00884C0B" w:rsidRPr="00E241E9">
        <w:t xml:space="preserve">действие </w:t>
      </w:r>
      <w:r w:rsidR="005C543B" w:rsidRPr="00E241E9">
        <w:t>«30</w:t>
      </w:r>
      <w:r w:rsidR="002C0908" w:rsidRPr="00E241E9">
        <w:t>»</w:t>
      </w:r>
      <w:r w:rsidR="005C543B" w:rsidRPr="00E241E9">
        <w:t xml:space="preserve"> сентября</w:t>
      </w:r>
      <w:r w:rsidRPr="00E241E9">
        <w:t xml:space="preserve"> 20</w:t>
      </w:r>
      <w:r w:rsidR="005C543B" w:rsidRPr="00E241E9">
        <w:t>09</w:t>
      </w:r>
      <w:r w:rsidR="00884C0B" w:rsidRPr="00E241E9">
        <w:t xml:space="preserve"> года</w:t>
      </w:r>
      <w:r w:rsidRPr="00E241E9">
        <w:t>. Про</w:t>
      </w:r>
      <w:r w:rsidR="00884C0B" w:rsidRPr="00E241E9">
        <w:t>цесс реализации был признан удовлетворительным в период с момента в</w:t>
      </w:r>
      <w:r w:rsidR="002076DF" w:rsidRPr="00E241E9">
        <w:t>ведения</w:t>
      </w:r>
      <w:r w:rsidR="00884C0B" w:rsidRPr="00E241E9">
        <w:t xml:space="preserve"> в действие </w:t>
      </w:r>
      <w:r w:rsidRPr="00E241E9">
        <w:t>до 20</w:t>
      </w:r>
      <w:r w:rsidR="002C0908" w:rsidRPr="00E241E9">
        <w:t>17</w:t>
      </w:r>
      <w:r w:rsidR="00884C0B" w:rsidRPr="00E241E9">
        <w:t xml:space="preserve"> года</w:t>
      </w:r>
      <w:r w:rsidRPr="00E241E9">
        <w:t xml:space="preserve">. </w:t>
      </w:r>
      <w:r w:rsidR="00166C8E" w:rsidRPr="00E241E9">
        <w:t>Проект осуществляла существующая Группа по управлению проектом (ГУП),</w:t>
      </w:r>
      <w:r w:rsidR="005955E4" w:rsidRPr="00E241E9">
        <w:t xml:space="preserve"> которая реализовала два проекта: «Модернизация инфраструктуры в социальной сфере Республики Беларусь» и «Реабилитация районов, пострадавших в результате катастрофы на Чернобыльской АЭС».</w:t>
      </w:r>
      <w:r w:rsidR="00BA2A54" w:rsidRPr="00E241E9">
        <w:t xml:space="preserve"> Задача заключалась в том, чтобы оптимизировать механизм реализации и координации проекта с учетом государственной программы инвестиций в повышение энергоэффективности и модернизацию основных фондов белорусской энергосистемы, использовать существующий потенциал без создания дополнительных структур в системе госаппарата. </w:t>
      </w:r>
      <w:r w:rsidR="005955E4" w:rsidRPr="00E241E9">
        <w:t xml:space="preserve"> </w:t>
      </w:r>
      <w:r w:rsidR="00166C8E" w:rsidRPr="00E241E9">
        <w:t xml:space="preserve"> </w:t>
      </w:r>
      <w:r w:rsidR="00BA2A54" w:rsidRPr="00E241E9">
        <w:t xml:space="preserve">ГУП (РУП «Белинвестэнергосбережение») подчиняется </w:t>
      </w:r>
      <w:r w:rsidR="00AF41B2" w:rsidRPr="00E241E9">
        <w:t>Департаменту по энергоэффективно</w:t>
      </w:r>
      <w:r w:rsidR="00BA2A54" w:rsidRPr="00E241E9">
        <w:t>сти</w:t>
      </w:r>
      <w:r w:rsidR="00AF41B2" w:rsidRPr="00E241E9">
        <w:t xml:space="preserve"> Госстандарта и отвеч</w:t>
      </w:r>
      <w:r w:rsidR="00570889" w:rsidRPr="00E241E9">
        <w:t>ает</w:t>
      </w:r>
      <w:r w:rsidR="00AF41B2" w:rsidRPr="00E241E9">
        <w:t xml:space="preserve"> за решение теку</w:t>
      </w:r>
      <w:r w:rsidR="00570889" w:rsidRPr="00E241E9">
        <w:t>щих вопросов реализации проекта, мониторинг и соблюдение требований Всемирного банка. Кроме того ГУП был основным контактом по всем вопросам для специалистов Всемирного банка. Департамент по энергоэффективности отвечает за реализацию государственной программы энергосбережения, направленной на повышение энергоэффек</w:t>
      </w:r>
      <w:r w:rsidR="00B41719" w:rsidRPr="00E241E9">
        <w:t xml:space="preserve">тивности в Республике Беларусь. РУП «Минскэнерго», РУП «Могилевэнерго» и РУП «Гомельэнерго», являющиеся собственниками котельных в г. Борисове, г. Могилеве и г. Гомеле, отвечали за подготовку технической документации для торгов и подписывали контракты в качестве Заказчика. ГУП отвечала за организацию закупок и расходования средств займа </w:t>
      </w:r>
      <w:r w:rsidR="00936193" w:rsidRPr="00E241E9">
        <w:t>и подписывала контракт в качестве организации, производящей платежи из средств займа.</w:t>
      </w:r>
    </w:p>
    <w:p w:rsidR="00884C0B" w:rsidRPr="00E241E9" w:rsidRDefault="00936193" w:rsidP="0080581D">
      <w:pPr>
        <w:pStyle w:val="Default"/>
        <w:ind w:firstLine="709"/>
        <w:jc w:val="both"/>
      </w:pPr>
      <w:r w:rsidRPr="00E241E9">
        <w:t>По объектам, где предусматривалась реконструкция котельных в мини-ТЭЦ (г. Борисов, г. Речица, г. Ошмяны и п. Руба) техническая часть конкурсной документации готовилась проектным институтом «БелТЭИ» с участием Департамента по энергоэффективности и ГУП.</w:t>
      </w:r>
      <w:r w:rsidR="008E2CBA" w:rsidRPr="00E241E9">
        <w:t xml:space="preserve"> </w:t>
      </w:r>
    </w:p>
    <w:p w:rsidR="0063198A" w:rsidRPr="00E241E9" w:rsidRDefault="0063198A" w:rsidP="0080581D">
      <w:pPr>
        <w:spacing w:after="0" w:line="240" w:lineRule="auto"/>
        <w:ind w:firstLine="709"/>
        <w:jc w:val="both"/>
        <w:rPr>
          <w:rFonts w:ascii="Times New Roman" w:eastAsia="MS Mincho" w:hAnsi="Times New Roman" w:cs="Times New Roman"/>
          <w:sz w:val="24"/>
          <w:szCs w:val="24"/>
          <w:lang w:eastAsia="ja-JP"/>
        </w:rPr>
      </w:pPr>
      <w:r w:rsidRPr="00E241E9">
        <w:rPr>
          <w:rFonts w:ascii="Times New Roman" w:eastAsia="MS Mincho" w:hAnsi="Times New Roman" w:cs="Times New Roman"/>
          <w:sz w:val="24"/>
          <w:szCs w:val="24"/>
          <w:lang w:eastAsia="ja-JP"/>
        </w:rPr>
        <w:t>Реализация проекта шла удовлетворительно в силу следующих причин:</w:t>
      </w:r>
    </w:p>
    <w:p w:rsidR="0063198A" w:rsidRPr="00E241E9" w:rsidRDefault="0063198A" w:rsidP="00E241E9">
      <w:pPr>
        <w:numPr>
          <w:ilvl w:val="0"/>
          <w:numId w:val="17"/>
        </w:numPr>
        <w:spacing w:after="120" w:line="240" w:lineRule="auto"/>
        <w:ind w:left="714" w:hanging="357"/>
        <w:jc w:val="both"/>
        <w:rPr>
          <w:rFonts w:ascii="Times New Roman" w:eastAsia="MS Mincho" w:hAnsi="Times New Roman" w:cs="Times New Roman"/>
          <w:sz w:val="24"/>
          <w:szCs w:val="24"/>
          <w:lang w:eastAsia="ja-JP"/>
        </w:rPr>
      </w:pPr>
      <w:r w:rsidRPr="00E241E9">
        <w:rPr>
          <w:rFonts w:ascii="Times New Roman" w:eastAsia="MS Mincho" w:hAnsi="Times New Roman" w:cs="Times New Roman"/>
          <w:sz w:val="24"/>
          <w:szCs w:val="24"/>
          <w:lang w:eastAsia="ja-JP"/>
        </w:rPr>
        <w:t xml:space="preserve">Работники ГУП были знакомы с требованиями Всемирного банка и Правительства. Кадровый состав был стабильным, а изменения в составе управленческих, технических и фидуциарных кадров были минимальными. ГУП была самостоятельной с точки зрения осуществления своих текущих операций и взаимодействия с Всемирным банком. При этом она была обеспечена надежной поддержкой со стороны Правительства и была интегрирована в государственные программы и структуру государственного аппарата, что облегчило работу по (i) решению возникающих проблем (например, софинансирование), (ii) мониторингу фактического хода реализации проекта и прогресса в достижении целей. </w:t>
      </w:r>
    </w:p>
    <w:p w:rsidR="0063198A" w:rsidRPr="00E241E9" w:rsidRDefault="0063198A" w:rsidP="00E241E9">
      <w:pPr>
        <w:numPr>
          <w:ilvl w:val="0"/>
          <w:numId w:val="17"/>
        </w:numPr>
        <w:spacing w:after="120" w:line="240" w:lineRule="auto"/>
        <w:ind w:left="714" w:hanging="357"/>
        <w:jc w:val="both"/>
        <w:rPr>
          <w:rFonts w:ascii="Times New Roman" w:eastAsia="MS Mincho" w:hAnsi="Times New Roman" w:cs="Times New Roman"/>
          <w:sz w:val="24"/>
          <w:szCs w:val="24"/>
          <w:lang w:eastAsia="ja-JP"/>
        </w:rPr>
      </w:pPr>
      <w:r w:rsidRPr="00E241E9">
        <w:rPr>
          <w:rFonts w:ascii="Times New Roman" w:eastAsia="MS Mincho" w:hAnsi="Times New Roman" w:cs="Times New Roman"/>
          <w:sz w:val="24"/>
          <w:szCs w:val="24"/>
          <w:lang w:eastAsia="ja-JP"/>
        </w:rPr>
        <w:t>Группа экспертов Всемирного банка имела опыт работы в стране и секторе и достаточное кадровое обеспечение. Персонал, отвечающий за технические, фидуциарные вопросы и защитные механизмы, регулярно посещал объекты проекта. Руководство регионального подразделения поддерживало решения группы экспертов и поднимало требующие решения проблемы на более высоком уровне Правительства. Представительство Всемирного банка в Минске обеспечивало своевременность и достаточность критически важной информации и поддержку в осуществлении мониторинга проекта.</w:t>
      </w:r>
    </w:p>
    <w:p w:rsidR="0063198A" w:rsidRPr="00E241E9" w:rsidRDefault="0063198A" w:rsidP="00E241E9">
      <w:pPr>
        <w:numPr>
          <w:ilvl w:val="0"/>
          <w:numId w:val="17"/>
        </w:numPr>
        <w:spacing w:after="120" w:line="240" w:lineRule="auto"/>
        <w:ind w:left="714" w:hanging="357"/>
        <w:jc w:val="both"/>
        <w:rPr>
          <w:rFonts w:ascii="Times New Roman" w:eastAsia="MS Mincho" w:hAnsi="Times New Roman" w:cs="Times New Roman"/>
          <w:sz w:val="24"/>
          <w:szCs w:val="24"/>
          <w:lang w:eastAsia="ja-JP"/>
        </w:rPr>
      </w:pPr>
      <w:r w:rsidRPr="00E241E9">
        <w:rPr>
          <w:rFonts w:ascii="Times New Roman" w:eastAsia="MS Mincho" w:hAnsi="Times New Roman" w:cs="Times New Roman"/>
          <w:sz w:val="24"/>
          <w:szCs w:val="24"/>
          <w:lang w:eastAsia="ja-JP"/>
        </w:rPr>
        <w:t xml:space="preserve">Промежуточный обзор был проведен вовремя. В ходе обзора были выявлены проблемы (например, необходимость переориентировать показатели в целях </w:t>
      </w:r>
      <w:r w:rsidRPr="00E241E9">
        <w:rPr>
          <w:rFonts w:ascii="Times New Roman" w:eastAsia="MS Mincho" w:hAnsi="Times New Roman" w:cs="Times New Roman"/>
          <w:sz w:val="24"/>
          <w:szCs w:val="24"/>
          <w:lang w:eastAsia="ja-JP"/>
        </w:rPr>
        <w:lastRenderedPageBreak/>
        <w:t>оптимизации измерения и мониторинга) и возможности (использование сэкономленных в рамках проекта средств и дополнительного финансирования).</w:t>
      </w:r>
    </w:p>
    <w:p w:rsidR="0063198A" w:rsidRPr="00E241E9" w:rsidRDefault="0063198A" w:rsidP="00E241E9">
      <w:pPr>
        <w:numPr>
          <w:ilvl w:val="0"/>
          <w:numId w:val="17"/>
        </w:numPr>
        <w:spacing w:after="120" w:line="240" w:lineRule="auto"/>
        <w:ind w:left="714" w:hanging="357"/>
        <w:jc w:val="both"/>
        <w:rPr>
          <w:rFonts w:ascii="Times New Roman" w:eastAsia="MS Mincho" w:hAnsi="Times New Roman" w:cs="Times New Roman"/>
          <w:sz w:val="24"/>
          <w:szCs w:val="24"/>
          <w:lang w:eastAsia="ja-JP"/>
        </w:rPr>
      </w:pPr>
      <w:r w:rsidRPr="00E241E9">
        <w:rPr>
          <w:rFonts w:ascii="Times New Roman" w:eastAsia="MS Mincho" w:hAnsi="Times New Roman" w:cs="Times New Roman"/>
          <w:sz w:val="24"/>
          <w:szCs w:val="24"/>
          <w:lang w:eastAsia="ja-JP"/>
        </w:rPr>
        <w:t>Визиты экспертов в поддержку реализации проекта проводились регулярно с периодичностью два раза в год. Отчеты носили беспристрастный характер и обозначали узкие места и согласованные с ГУП/Правительством решения.  Группа экспертов Всемирного банка организовала специальный тренинг для подрядчиков по вопросам закупок.</w:t>
      </w:r>
    </w:p>
    <w:p w:rsidR="0063198A" w:rsidRPr="00E241E9" w:rsidRDefault="0063198A" w:rsidP="0088424F">
      <w:pPr>
        <w:numPr>
          <w:ilvl w:val="0"/>
          <w:numId w:val="17"/>
        </w:numPr>
        <w:spacing w:after="120" w:line="240" w:lineRule="auto"/>
        <w:jc w:val="both"/>
        <w:rPr>
          <w:rFonts w:ascii="Times New Roman" w:eastAsia="MS Mincho" w:hAnsi="Times New Roman" w:cs="Times New Roman"/>
          <w:sz w:val="24"/>
          <w:szCs w:val="24"/>
          <w:lang w:eastAsia="ja-JP"/>
        </w:rPr>
      </w:pPr>
      <w:r w:rsidRPr="00E241E9">
        <w:rPr>
          <w:rFonts w:ascii="Times New Roman" w:eastAsia="MS Mincho" w:hAnsi="Times New Roman" w:cs="Times New Roman"/>
          <w:sz w:val="24"/>
          <w:szCs w:val="24"/>
          <w:lang w:eastAsia="ja-JP"/>
        </w:rPr>
        <w:t>ГУП обеспечила обучение по вопросам закупок и политики Всемирного банка в отношении реализации проектов (включая мониторинг) для представителей областных исполнительных комитетов, отвечающих за реализацию проекта и мониторинг хода этого процесса на местном уровне.</w:t>
      </w:r>
    </w:p>
    <w:p w:rsidR="00CF3B8F" w:rsidRPr="00E241E9" w:rsidRDefault="008958A7" w:rsidP="0080581D">
      <w:pPr>
        <w:pStyle w:val="Default"/>
        <w:ind w:firstLine="709"/>
        <w:jc w:val="both"/>
      </w:pPr>
      <w:r w:rsidRPr="00E241E9">
        <w:t xml:space="preserve">27. </w:t>
      </w:r>
      <w:r w:rsidR="00CF3B8F" w:rsidRPr="00E241E9">
        <w:t>Использование средств МБРР и Правительства Республики Беларусь</w:t>
      </w:r>
    </w:p>
    <w:p w:rsidR="0080581D" w:rsidRPr="00E241E9" w:rsidRDefault="0080581D" w:rsidP="00E241E9">
      <w:pPr>
        <w:spacing w:after="0" w:line="280" w:lineRule="exact"/>
        <w:rPr>
          <w:rFonts w:ascii="Times New Roman" w:hAnsi="Times New Roman" w:cs="Times New Roman"/>
          <w:b/>
          <w:bCs/>
          <w:iCs/>
          <w:sz w:val="24"/>
          <w:szCs w:val="24"/>
        </w:rPr>
      </w:pPr>
    </w:p>
    <w:p w:rsidR="00EA2545" w:rsidRPr="00E241E9" w:rsidRDefault="00EA2545" w:rsidP="0080581D">
      <w:pPr>
        <w:spacing w:after="0" w:line="240" w:lineRule="auto"/>
        <w:jc w:val="center"/>
        <w:rPr>
          <w:rFonts w:ascii="Times New Roman" w:hAnsi="Times New Roman" w:cs="Times New Roman"/>
          <w:b/>
          <w:bCs/>
          <w:iCs/>
          <w:sz w:val="24"/>
          <w:szCs w:val="24"/>
        </w:rPr>
      </w:pPr>
      <w:r w:rsidRPr="00E241E9">
        <w:rPr>
          <w:rFonts w:ascii="Times New Roman" w:hAnsi="Times New Roman" w:cs="Times New Roman"/>
          <w:b/>
          <w:bCs/>
          <w:iCs/>
          <w:sz w:val="24"/>
          <w:szCs w:val="24"/>
        </w:rPr>
        <w:t>Рис 1. Финансирование проекта из заемных средств Международного банка реконструкции и развития (МБРР) и софинансирование Республики Беларусь (РБ)</w:t>
      </w:r>
    </w:p>
    <w:p w:rsidR="00EA2545" w:rsidRPr="00E241E9" w:rsidRDefault="00EA2545" w:rsidP="0080581D">
      <w:pPr>
        <w:spacing w:after="0" w:line="240" w:lineRule="auto"/>
        <w:jc w:val="center"/>
        <w:rPr>
          <w:rFonts w:ascii="Times New Roman" w:hAnsi="Times New Roman" w:cs="Times New Roman"/>
          <w:b/>
          <w:bCs/>
          <w:iCs/>
          <w:sz w:val="24"/>
          <w:szCs w:val="24"/>
        </w:rPr>
      </w:pPr>
      <w:r w:rsidRPr="00E241E9">
        <w:rPr>
          <w:rFonts w:ascii="Times New Roman" w:hAnsi="Times New Roman" w:cs="Times New Roman"/>
          <w:b/>
          <w:bCs/>
          <w:iCs/>
          <w:sz w:val="24"/>
          <w:szCs w:val="24"/>
        </w:rPr>
        <w:t>в 2009-2018 гг., млн. дол США</w:t>
      </w:r>
      <w:r w:rsidR="0080581D" w:rsidRPr="00E241E9">
        <w:rPr>
          <w:rFonts w:ascii="Times New Roman" w:hAnsi="Times New Roman" w:cs="Times New Roman"/>
          <w:b/>
          <w:bCs/>
          <w:iCs/>
          <w:sz w:val="24"/>
          <w:szCs w:val="24"/>
        </w:rPr>
        <w:t>.</w:t>
      </w:r>
    </w:p>
    <w:p w:rsidR="00EA2545" w:rsidRDefault="00EA2545" w:rsidP="00EA2545">
      <w:pPr>
        <w:tabs>
          <w:tab w:val="left" w:pos="851"/>
          <w:tab w:val="left" w:pos="993"/>
          <w:tab w:val="left" w:pos="8222"/>
          <w:tab w:val="left" w:pos="8364"/>
        </w:tabs>
        <w:spacing w:after="0" w:line="240" w:lineRule="auto"/>
        <w:jc w:val="center"/>
        <w:rPr>
          <w:rFonts w:ascii="Times New Roman" w:hAnsi="Times New Roman" w:cs="Times New Roman"/>
          <w:b/>
          <w:bCs/>
          <w:iCs/>
          <w:sz w:val="30"/>
          <w:szCs w:val="30"/>
        </w:rPr>
      </w:pPr>
      <w:r w:rsidRPr="00794387">
        <w:rPr>
          <w:noProof/>
          <w:lang w:eastAsia="ru-RU"/>
        </w:rPr>
        <w:drawing>
          <wp:inline distT="0" distB="0" distL="0" distR="0">
            <wp:extent cx="5324475" cy="2463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5849" w:rsidRPr="00E241E9" w:rsidRDefault="00CE5849" w:rsidP="00CE5849">
      <w:pPr>
        <w:pStyle w:val="Default"/>
        <w:jc w:val="center"/>
        <w:rPr>
          <w:b/>
        </w:rPr>
      </w:pPr>
    </w:p>
    <w:p w:rsidR="00EA2545" w:rsidRPr="00E241E9" w:rsidRDefault="00EA2545" w:rsidP="00DC173C">
      <w:pPr>
        <w:spacing w:after="0" w:line="240" w:lineRule="auto"/>
        <w:jc w:val="center"/>
        <w:rPr>
          <w:rFonts w:ascii="Times New Roman" w:hAnsi="Times New Roman" w:cs="Times New Roman"/>
          <w:b/>
          <w:bCs/>
          <w:iCs/>
          <w:sz w:val="24"/>
          <w:szCs w:val="24"/>
        </w:rPr>
      </w:pPr>
      <w:r w:rsidRPr="00E241E9">
        <w:rPr>
          <w:rFonts w:ascii="Times New Roman" w:hAnsi="Times New Roman" w:cs="Times New Roman"/>
          <w:b/>
          <w:bCs/>
          <w:iCs/>
          <w:sz w:val="24"/>
          <w:szCs w:val="24"/>
        </w:rPr>
        <w:t>Рис. 2. Освоение средств (нарастающим итогом) основного и дополнительного займов МБРР в 2009-2018 гг., млн. дол США</w:t>
      </w:r>
    </w:p>
    <w:p w:rsidR="00EA2545" w:rsidRPr="00E241E9" w:rsidRDefault="00EA2545" w:rsidP="00DC173C">
      <w:pPr>
        <w:spacing w:after="0" w:line="240" w:lineRule="auto"/>
        <w:ind w:firstLine="709"/>
        <w:jc w:val="both"/>
        <w:rPr>
          <w:sz w:val="18"/>
          <w:szCs w:val="18"/>
        </w:rPr>
      </w:pPr>
      <w:r w:rsidRPr="00E241E9">
        <w:rPr>
          <w:rFonts w:ascii="Times New Roman" w:hAnsi="Times New Roman" w:cs="Times New Roman"/>
          <w:sz w:val="18"/>
          <w:szCs w:val="18"/>
        </w:rPr>
        <w:t>*</w:t>
      </w:r>
      <w:r w:rsidRPr="00E241E9">
        <w:rPr>
          <w:rFonts w:ascii="Times New Roman" w:hAnsi="Times New Roman" w:cs="Times New Roman"/>
          <w:bCs/>
          <w:iCs/>
          <w:sz w:val="18"/>
          <w:szCs w:val="18"/>
        </w:rPr>
        <w:t>По состоянию на 28.02.2018 остаток средств займа составляет 0,3 млн. дол США, до 30.04.2018 (конечная дата предоставления средств) оплате подлежат работы, выполненные до даты закрытия займа, т.е. до 31.12.2017.</w:t>
      </w:r>
    </w:p>
    <w:p w:rsidR="00EA2545" w:rsidRDefault="00EA2545" w:rsidP="00EA2545">
      <w:pPr>
        <w:jc w:val="center"/>
        <w:rPr>
          <w:rFonts w:ascii="Times New Roman" w:hAnsi="Times New Roman" w:cs="Times New Roman"/>
          <w:sz w:val="30"/>
          <w:szCs w:val="30"/>
        </w:rPr>
      </w:pPr>
      <w:r>
        <w:rPr>
          <w:noProof/>
          <w:lang w:eastAsia="ru-RU"/>
        </w:rPr>
        <w:drawing>
          <wp:inline distT="0" distB="0" distL="0" distR="0">
            <wp:extent cx="5133975" cy="2457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3309" w:rsidRPr="00E05F32" w:rsidRDefault="00140873" w:rsidP="00703309">
      <w:pPr>
        <w:pStyle w:val="Default"/>
        <w:jc w:val="both"/>
        <w:rPr>
          <w:b/>
        </w:rPr>
      </w:pPr>
      <w:r w:rsidRPr="00E05F32">
        <w:rPr>
          <w:b/>
        </w:rPr>
        <w:lastRenderedPageBreak/>
        <w:t>3</w:t>
      </w:r>
      <w:r w:rsidR="00703309" w:rsidRPr="00E05F32">
        <w:rPr>
          <w:b/>
        </w:rPr>
        <w:t xml:space="preserve">.3. Разработка, осуществление и использование </w:t>
      </w:r>
      <w:r w:rsidR="00A05A0C" w:rsidRPr="00E05F32">
        <w:rPr>
          <w:b/>
        </w:rPr>
        <w:t xml:space="preserve">программы </w:t>
      </w:r>
      <w:r w:rsidR="00703309" w:rsidRPr="00E05F32">
        <w:rPr>
          <w:b/>
        </w:rPr>
        <w:t>мониторинга и оценки</w:t>
      </w:r>
    </w:p>
    <w:p w:rsidR="00703309" w:rsidRPr="00E05F32" w:rsidRDefault="00703309" w:rsidP="00703309">
      <w:pPr>
        <w:pStyle w:val="Default"/>
        <w:jc w:val="both"/>
      </w:pPr>
    </w:p>
    <w:p w:rsidR="00703309" w:rsidRPr="00E05F32" w:rsidRDefault="00A05A0C" w:rsidP="00703309">
      <w:pPr>
        <w:pStyle w:val="Default"/>
        <w:jc w:val="both"/>
        <w:rPr>
          <w:b/>
        </w:rPr>
      </w:pPr>
      <w:r w:rsidRPr="00E05F32">
        <w:rPr>
          <w:b/>
        </w:rPr>
        <w:t>Разработка</w:t>
      </w:r>
      <w:r w:rsidRPr="00E05F32">
        <w:t xml:space="preserve"> </w:t>
      </w:r>
      <w:r w:rsidRPr="00E05F32">
        <w:rPr>
          <w:b/>
        </w:rPr>
        <w:t>программы мониторинга и оценки</w:t>
      </w:r>
    </w:p>
    <w:p w:rsidR="00A05A0C" w:rsidRPr="00E05F32" w:rsidRDefault="00A05A0C" w:rsidP="00703309">
      <w:pPr>
        <w:pStyle w:val="Default"/>
        <w:jc w:val="both"/>
      </w:pPr>
    </w:p>
    <w:p w:rsidR="00B77753" w:rsidRPr="00E05F32" w:rsidRDefault="00CF3B8F" w:rsidP="00F00AA8">
      <w:pPr>
        <w:pStyle w:val="Default"/>
        <w:ind w:firstLine="709"/>
        <w:jc w:val="both"/>
      </w:pPr>
      <w:r w:rsidRPr="00E05F32">
        <w:t>28</w:t>
      </w:r>
      <w:r w:rsidR="00703309" w:rsidRPr="00E05F32">
        <w:t xml:space="preserve">. </w:t>
      </w:r>
      <w:r w:rsidR="00804A2F" w:rsidRPr="00E05F32">
        <w:rPr>
          <w:b/>
          <w:i/>
        </w:rPr>
        <w:t xml:space="preserve">Достоверность </w:t>
      </w:r>
      <w:r w:rsidR="000C0E81" w:rsidRPr="00E05F32">
        <w:rPr>
          <w:b/>
          <w:i/>
        </w:rPr>
        <w:t xml:space="preserve">ориентировочных </w:t>
      </w:r>
      <w:r w:rsidR="00703309" w:rsidRPr="00E05F32">
        <w:rPr>
          <w:b/>
          <w:i/>
        </w:rPr>
        <w:t>результатов</w:t>
      </w:r>
      <w:r w:rsidR="00703309" w:rsidRPr="00E05F32">
        <w:t xml:space="preserve">. </w:t>
      </w:r>
      <w:r w:rsidR="00804A2F" w:rsidRPr="00E05F32">
        <w:t>Д</w:t>
      </w:r>
      <w:r w:rsidR="000C0E81" w:rsidRPr="00E05F32">
        <w:t xml:space="preserve">ля надлежащего мониторинга </w:t>
      </w:r>
      <w:r w:rsidR="00703309" w:rsidRPr="00E05F32">
        <w:t>про</w:t>
      </w:r>
      <w:r w:rsidR="000C0E81" w:rsidRPr="00E05F32">
        <w:t>гресса в достижении з</w:t>
      </w:r>
      <w:r w:rsidR="00703309" w:rsidRPr="00E05F32">
        <w:t>аявле</w:t>
      </w:r>
      <w:r w:rsidR="000C0E81" w:rsidRPr="00E05F32">
        <w:t>нн</w:t>
      </w:r>
      <w:r w:rsidR="00804A2F" w:rsidRPr="00E05F32">
        <w:t>ых</w:t>
      </w:r>
      <w:r w:rsidR="000C0E81" w:rsidRPr="00E05F32">
        <w:t xml:space="preserve"> цел</w:t>
      </w:r>
      <w:r w:rsidR="00804A2F" w:rsidRPr="00E05F32">
        <w:t>ей</w:t>
      </w:r>
      <w:r w:rsidR="00703309" w:rsidRPr="00E05F32">
        <w:t xml:space="preserve"> (см. </w:t>
      </w:r>
      <w:r w:rsidR="006F2D5B" w:rsidRPr="00E05F32">
        <w:t>Приложение</w:t>
      </w:r>
      <w:r w:rsidR="008E2CBA" w:rsidRPr="00E05F32">
        <w:t xml:space="preserve">) </w:t>
      </w:r>
      <w:r w:rsidR="00804A2F" w:rsidRPr="00E05F32">
        <w:t>использовались показатели целей проекта</w:t>
      </w:r>
      <w:r w:rsidR="00703309" w:rsidRPr="00E05F32">
        <w:t xml:space="preserve">. </w:t>
      </w:r>
      <w:r w:rsidR="00804A2F" w:rsidRPr="00E05F32">
        <w:t>Ц</w:t>
      </w:r>
      <w:r w:rsidR="000C0E81" w:rsidRPr="00E05F32">
        <w:t>елевые значения показателей цел</w:t>
      </w:r>
      <w:r w:rsidR="00804A2F" w:rsidRPr="00E05F32">
        <w:t>ей</w:t>
      </w:r>
      <w:r w:rsidR="000C0E81" w:rsidRPr="00E05F32">
        <w:t xml:space="preserve"> </w:t>
      </w:r>
      <w:r w:rsidR="00804A2F" w:rsidRPr="00E05F32">
        <w:t>п</w:t>
      </w:r>
      <w:r w:rsidR="000C0E81" w:rsidRPr="00E05F32">
        <w:t xml:space="preserve">роекта </w:t>
      </w:r>
      <w:r w:rsidR="00703309" w:rsidRPr="00E05F32">
        <w:t>был</w:t>
      </w:r>
      <w:r w:rsidR="000C0E81" w:rsidRPr="00E05F32">
        <w:t xml:space="preserve">и установлены </w:t>
      </w:r>
      <w:r w:rsidR="00804A2F" w:rsidRPr="00E05F32">
        <w:t xml:space="preserve">на этапе </w:t>
      </w:r>
      <w:r w:rsidR="004B65E8" w:rsidRPr="00E05F32">
        <w:t>подготовки проекта.</w:t>
      </w:r>
      <w:r w:rsidR="00804A2F" w:rsidRPr="00E05F32">
        <w:t xml:space="preserve"> </w:t>
      </w:r>
      <w:r w:rsidR="004B65E8" w:rsidRPr="00E05F32">
        <w:t>Целью развития в рамках проекта является повышение энергоэффективности при прои</w:t>
      </w:r>
      <w:r w:rsidR="002C63BE" w:rsidRPr="00E05F32">
        <w:t xml:space="preserve">зводстве тепловой и электрической энергии в отдельных городах Республики Беларусь. Показатели конкретных объектов включают в себя экономию газа и общую эффективность при производстве тепловой и электрической энергии. Промежуточные результаты включают в себя 3(три) компонента. </w:t>
      </w:r>
      <w:r w:rsidR="007D51A5" w:rsidRPr="00E05F32">
        <w:t xml:space="preserve">Компонент 1 </w:t>
      </w:r>
      <w:r w:rsidR="002C63BE" w:rsidRPr="00E05F32">
        <w:t>(Преобразование действующих тепловых котельных в ТЭЦ) отслеживал прогресс реализации проекта по каждому объекту, а именно дату заключения контракта на поставку и монтаж</w:t>
      </w:r>
      <w:r w:rsidR="007D51A5" w:rsidRPr="00E05F32">
        <w:t>, заключенный на конкурсной основе; процент выполнения хода строительства; дату ввода в эксплуатацию и начало коммерческой эксплуатации. Компонент 2 (Проектные работы и надзор) включат в себя подготовку проектно-сметной документации для конкретных объектов и ее завершение по датам. Компонент 3 (Реализация проекта и управление проектом) включает в себя обучение и развитие потенциала ГУП и других партнеров по реализации контрактов на поставку и монтаж</w:t>
      </w:r>
      <w:r w:rsidR="003C4631" w:rsidRPr="00E05F32">
        <w:t xml:space="preserve"> за счет подготовки определенного количества сотрудников ГУП и партнерских организаций в вопросах обработки тендерной документации на поставку и монтаж, уделяя </w:t>
      </w:r>
      <w:r w:rsidR="0042509D" w:rsidRPr="00E05F32">
        <w:t xml:space="preserve">особое </w:t>
      </w:r>
      <w:r w:rsidR="003C4631" w:rsidRPr="00E05F32">
        <w:t>внимание качеству и оперативности подготовки тендерной документации.</w:t>
      </w:r>
      <w:r w:rsidR="0042509D" w:rsidRPr="00E05F32">
        <w:t xml:space="preserve"> </w:t>
      </w:r>
      <w:r w:rsidR="00B660F0" w:rsidRPr="00E05F32">
        <w:t xml:space="preserve">Мониторинг включал в себя </w:t>
      </w:r>
      <w:r w:rsidR="00BB7C50" w:rsidRPr="00E05F32">
        <w:t xml:space="preserve">показатели </w:t>
      </w:r>
      <w:r w:rsidR="00B660F0" w:rsidRPr="00E05F32">
        <w:t>общ</w:t>
      </w:r>
      <w:r w:rsidR="00BB7C50" w:rsidRPr="00E05F32">
        <w:t>ей</w:t>
      </w:r>
      <w:r w:rsidR="00B660F0" w:rsidRPr="00E05F32">
        <w:t xml:space="preserve"> производительност</w:t>
      </w:r>
      <w:r w:rsidR="00BB7C50" w:rsidRPr="00E05F32">
        <w:t>и для крупных объектов и   энергоэффективности для остальных объектов</w:t>
      </w:r>
      <w:r w:rsidR="00B660F0" w:rsidRPr="00E05F32">
        <w:t>, экономию газа</w:t>
      </w:r>
      <w:r w:rsidR="00BB7C50" w:rsidRPr="00E05F32">
        <w:t>, общую добавленную мощность (МВт, по электриче</w:t>
      </w:r>
      <w:r w:rsidR="00B660F0" w:rsidRPr="00E05F32">
        <w:t>с</w:t>
      </w:r>
      <w:r w:rsidR="00BB7C50" w:rsidRPr="00E05F32">
        <w:t>тву), бенефициаров проекта и промежуточные результаты (ход реализации строительных работ, %)</w:t>
      </w:r>
      <w:r w:rsidR="00251B20" w:rsidRPr="00E05F32">
        <w:t xml:space="preserve"> </w:t>
      </w:r>
      <w:r w:rsidR="00730407" w:rsidRPr="00E05F32">
        <w:t>(см.</w:t>
      </w:r>
      <w:r w:rsidR="00A83BFA" w:rsidRPr="00E05F32">
        <w:t xml:space="preserve"> Приложение</w:t>
      </w:r>
      <w:r w:rsidR="00B660F0" w:rsidRPr="00E05F32">
        <w:t xml:space="preserve">  </w:t>
      </w:r>
      <w:r w:rsidR="003C4631" w:rsidRPr="00E05F32">
        <w:t xml:space="preserve">    </w:t>
      </w:r>
      <w:r w:rsidR="002C63BE" w:rsidRPr="00E05F32">
        <w:t xml:space="preserve">                                                                                       </w:t>
      </w:r>
      <w:r w:rsidR="0041708A" w:rsidRPr="00E05F32">
        <w:t xml:space="preserve">                               </w:t>
      </w:r>
    </w:p>
    <w:p w:rsidR="004A6FBF" w:rsidRPr="00E05F32" w:rsidRDefault="004A6FBF" w:rsidP="00F00AA8">
      <w:pPr>
        <w:pStyle w:val="Default"/>
        <w:ind w:firstLine="709"/>
        <w:jc w:val="both"/>
      </w:pPr>
      <w:r w:rsidRPr="00E05F32">
        <w:t xml:space="preserve">• </w:t>
      </w:r>
      <w:r w:rsidRPr="00E05F32">
        <w:rPr>
          <w:i/>
        </w:rPr>
        <w:t>П</w:t>
      </w:r>
      <w:r w:rsidR="00627A04" w:rsidRPr="00E05F32">
        <w:rPr>
          <w:i/>
        </w:rPr>
        <w:t>лан периодических визитов специалистов Банка для мониторинга хода реализации проекта</w:t>
      </w:r>
      <w:r w:rsidRPr="00E05F32">
        <w:t xml:space="preserve">. </w:t>
      </w:r>
      <w:r w:rsidR="00627A04" w:rsidRPr="00E05F32">
        <w:t xml:space="preserve">Периодичность визитов специалистов </w:t>
      </w:r>
      <w:r w:rsidR="007936F2" w:rsidRPr="00E05F32">
        <w:t>Всемирного банка для мониторинга хода реализации проекта определял</w:t>
      </w:r>
      <w:r w:rsidR="00E208E2" w:rsidRPr="00E05F32">
        <w:t>а</w:t>
      </w:r>
      <w:r w:rsidR="007936F2" w:rsidRPr="00E05F32">
        <w:t>с</w:t>
      </w:r>
      <w:r w:rsidR="00E208E2" w:rsidRPr="00E05F32">
        <w:t>ь</w:t>
      </w:r>
      <w:r w:rsidR="007936F2" w:rsidRPr="00E05F32">
        <w:t xml:space="preserve"> на основе модели мониторинга в зависимости от степени риска. Мониторинг предполага</w:t>
      </w:r>
      <w:r w:rsidR="00804BD3" w:rsidRPr="00E05F32">
        <w:t>л</w:t>
      </w:r>
      <w:r w:rsidR="007936F2" w:rsidRPr="00E05F32">
        <w:t xml:space="preserve"> контроль всех аспектов финансового управления ГУП и участвующих предприятий электроэнергетики в рамках реализации проекта. Особенное внимание уделялось </w:t>
      </w:r>
      <w:r w:rsidR="00F0138D" w:rsidRPr="00E05F32">
        <w:t xml:space="preserve">аспектам, определенным как потенциально проблемные, а также анализу </w:t>
      </w:r>
      <w:r w:rsidR="007936F2" w:rsidRPr="00E05F32">
        <w:t>эффективности системы внутреннего</w:t>
      </w:r>
      <w:r w:rsidR="00F0138D" w:rsidRPr="00E05F32">
        <w:t xml:space="preserve"> контроля</w:t>
      </w:r>
      <w:r w:rsidR="001F4E10" w:rsidRPr="00E05F32">
        <w:t xml:space="preserve"> в части взаимодействия с участвующими в проекте предприятиями электроэнергетики, которые, как и ГУП не имели предыдущего опыта. В течение всего периода реализации проекта, специалисты Банка регулярно анализировали промежуточные отчеты о ходе реализации и годовую прошедшую аудит финансовую отчетность по проекту, а также содержание писем аудиторской компании для руководства.</w:t>
      </w:r>
      <w:r w:rsidR="00F0138D" w:rsidRPr="00E05F32">
        <w:t xml:space="preserve"> </w:t>
      </w:r>
      <w:r w:rsidR="007936F2" w:rsidRPr="00E05F32">
        <w:t xml:space="preserve"> </w:t>
      </w:r>
      <w:r w:rsidR="00F0138D" w:rsidRPr="00E05F32">
        <w:t xml:space="preserve"> </w:t>
      </w:r>
      <w:r w:rsidR="007936F2" w:rsidRPr="00E05F32">
        <w:t xml:space="preserve">    </w:t>
      </w:r>
    </w:p>
    <w:p w:rsidR="00B94C2B" w:rsidRPr="00E05F32" w:rsidRDefault="00A83BFA" w:rsidP="00F00AA8">
      <w:pPr>
        <w:pStyle w:val="Default"/>
        <w:ind w:firstLine="709"/>
        <w:jc w:val="both"/>
      </w:pPr>
      <w:r w:rsidRPr="00E05F32">
        <w:t>29</w:t>
      </w:r>
      <w:r w:rsidR="00B94C2B" w:rsidRPr="00E05F32">
        <w:t xml:space="preserve">. </w:t>
      </w:r>
      <w:r w:rsidR="00B94C2B" w:rsidRPr="00E05F32">
        <w:rPr>
          <w:b/>
          <w:i/>
        </w:rPr>
        <w:t>Система мониторинга</w:t>
      </w:r>
      <w:r w:rsidR="00B94C2B" w:rsidRPr="00E05F32">
        <w:t xml:space="preserve">. Система мониторинга была </w:t>
      </w:r>
      <w:r w:rsidR="0041708A" w:rsidRPr="00E05F32">
        <w:t>несложной</w:t>
      </w:r>
      <w:r w:rsidR="00B94C2B" w:rsidRPr="00E05F32">
        <w:t xml:space="preserve"> и основанной на </w:t>
      </w:r>
      <w:r w:rsidR="0041708A" w:rsidRPr="00E05F32">
        <w:t>доступности</w:t>
      </w:r>
      <w:r w:rsidR="00B94C2B" w:rsidRPr="00E05F32">
        <w:t xml:space="preserve"> механизм</w:t>
      </w:r>
      <w:r w:rsidR="0041708A" w:rsidRPr="00E05F32">
        <w:t>ов контроля.</w:t>
      </w:r>
      <w:r w:rsidR="00B94C2B" w:rsidRPr="00E05F32">
        <w:t xml:space="preserve"> </w:t>
      </w:r>
      <w:r w:rsidR="0041708A" w:rsidRPr="00E05F32">
        <w:t>Группа по управлению проектом</w:t>
      </w:r>
      <w:r w:rsidR="00DB5754" w:rsidRPr="00E05F32">
        <w:t xml:space="preserve"> (ГУП) </w:t>
      </w:r>
      <w:r w:rsidR="0041708A" w:rsidRPr="00E05F32">
        <w:t>-</w:t>
      </w:r>
      <w:r w:rsidR="00DB5754" w:rsidRPr="00E05F32">
        <w:t xml:space="preserve"> </w:t>
      </w:r>
      <w:r w:rsidR="0041708A" w:rsidRPr="00E05F32">
        <w:t>РУП «Белинвестэнергосбережение»</w:t>
      </w:r>
      <w:r w:rsidR="00DB5754" w:rsidRPr="00E05F32">
        <w:t xml:space="preserve"> - подчиняется Департаменту</w:t>
      </w:r>
      <w:r w:rsidR="0041708A" w:rsidRPr="00E05F32">
        <w:t xml:space="preserve"> </w:t>
      </w:r>
      <w:r w:rsidR="00DB5754" w:rsidRPr="00E05F32">
        <w:t xml:space="preserve">по энергоэффективности Государственного комитета по стандартизации.  ГУП отвечала за текущий контроль за ходом реализации проекта, а также за </w:t>
      </w:r>
      <w:r w:rsidR="00E76B7D" w:rsidRPr="00E05F32">
        <w:t xml:space="preserve">мониторинг </w:t>
      </w:r>
      <w:r w:rsidRPr="00E05F32">
        <w:t xml:space="preserve">на объектах ЖКХ (в г. Борисове, Ошмянах, Речице и в пос. Руба) </w:t>
      </w:r>
      <w:r w:rsidR="00E76B7D" w:rsidRPr="00E05F32">
        <w:t>и соблюдение требований Всемирного банка</w:t>
      </w:r>
      <w:r w:rsidRPr="00E05F32">
        <w:t xml:space="preserve"> в целом по проекту. Мониторинг </w:t>
      </w:r>
      <w:r w:rsidR="006F2D5B" w:rsidRPr="00E05F32">
        <w:t>на объектах в РУП «Минскэнерго», в РУП «Могилевэнерго» и в РУП «Гомельэнерго» проводился непосредственно Заказчиками по запросам ГУП.</w:t>
      </w:r>
      <w:r w:rsidRPr="00E05F32">
        <w:t xml:space="preserve"> </w:t>
      </w:r>
    </w:p>
    <w:p w:rsidR="00B94C2B" w:rsidRPr="00E05F32" w:rsidRDefault="00B94C2B" w:rsidP="00B94C2B">
      <w:pPr>
        <w:pStyle w:val="Default"/>
        <w:jc w:val="both"/>
      </w:pPr>
      <w:r w:rsidRPr="00E05F32">
        <w:rPr>
          <w:b/>
        </w:rPr>
        <w:t>Осуществление программы мониторинга и оценки</w:t>
      </w:r>
    </w:p>
    <w:p w:rsidR="001614A3" w:rsidRPr="00E05F32" w:rsidRDefault="00B94C2B" w:rsidP="00F00AA8">
      <w:pPr>
        <w:pStyle w:val="Default"/>
        <w:ind w:firstLine="709"/>
        <w:jc w:val="both"/>
      </w:pPr>
      <w:r w:rsidRPr="00E05F32">
        <w:t>3</w:t>
      </w:r>
      <w:r w:rsidR="006F2D5B" w:rsidRPr="00E05F32">
        <w:t>0</w:t>
      </w:r>
      <w:r w:rsidRPr="00E05F32">
        <w:t xml:space="preserve">. </w:t>
      </w:r>
      <w:r w:rsidR="00135D8B" w:rsidRPr="00E05F32">
        <w:t xml:space="preserve">Финансовая отчетность проекта подлежала ежегодному аудиту приемлемой для Банка частной аудиторской компанией в соответствии с приемлемым для Банка </w:t>
      </w:r>
      <w:r w:rsidR="00135D8B" w:rsidRPr="00E05F32">
        <w:lastRenderedPageBreak/>
        <w:t>техническим заданием. Предприятия электроэнергетики – РУП «Минскэнерго», РУП «Могилевэнерго» и РУП «Гомельэнерго»</w:t>
      </w:r>
      <w:r w:rsidR="00407214" w:rsidRPr="00E05F32">
        <w:t xml:space="preserve"> являлись получателями займа, но не </w:t>
      </w:r>
      <w:r w:rsidR="00D32355" w:rsidRPr="00E05F32">
        <w:t>отвечают за управление проектом, поэтому аудит их отчетности в соответствии с правилами Всемирного банка не требовался, так же и н</w:t>
      </w:r>
      <w:r w:rsidR="004D043D" w:rsidRPr="00E05F32">
        <w:t>а объектах в г. Речице, Борисове, Ошмянах и в пос. Руба</w:t>
      </w:r>
      <w:r w:rsidR="00D32355" w:rsidRPr="00E05F32">
        <w:t xml:space="preserve">. </w:t>
      </w:r>
      <w:r w:rsidR="004D043D" w:rsidRPr="00E05F32">
        <w:t xml:space="preserve"> </w:t>
      </w:r>
      <w:r w:rsidR="00D32355" w:rsidRPr="00E05F32">
        <w:t xml:space="preserve">На объектах в этих населенных пунктах </w:t>
      </w:r>
      <w:r w:rsidR="004D043D" w:rsidRPr="00E05F32">
        <w:t xml:space="preserve">мониторинг проводил технический консультант, с которым ГУП заключила контракт. Согласно графика технический консультант предоставлял отчеты по мониторингу. ГУП контролировала </w:t>
      </w:r>
      <w:r w:rsidR="00135D8B" w:rsidRPr="00E05F32">
        <w:t>своевременность проведения мониторинга</w:t>
      </w:r>
      <w:r w:rsidR="004D043D" w:rsidRPr="00E05F32">
        <w:t xml:space="preserve"> </w:t>
      </w:r>
      <w:r w:rsidR="00D32355" w:rsidRPr="00E05F32">
        <w:t>и предоставление отчетов.</w:t>
      </w:r>
    </w:p>
    <w:p w:rsidR="004D043D" w:rsidRPr="00E05F32" w:rsidRDefault="001614A3" w:rsidP="00F00AA8">
      <w:pPr>
        <w:pStyle w:val="Default"/>
        <w:ind w:firstLine="709"/>
        <w:jc w:val="both"/>
      </w:pPr>
      <w:r w:rsidRPr="00E05F32">
        <w:t xml:space="preserve">На предприятиях электроэнергетики в качестве технического консультанта выступал сам РУП и мониторинг предоставлял в ГУП по соответствующему запросу. </w:t>
      </w:r>
      <w:r w:rsidR="00D32355" w:rsidRPr="00E05F32">
        <w:t xml:space="preserve"> </w:t>
      </w:r>
    </w:p>
    <w:p w:rsidR="00B94C2B" w:rsidRPr="00E05F32" w:rsidRDefault="00B94C2B" w:rsidP="00F00AA8">
      <w:pPr>
        <w:pStyle w:val="Default"/>
        <w:ind w:firstLine="709"/>
        <w:jc w:val="both"/>
      </w:pPr>
      <w:r w:rsidRPr="00E05F32">
        <w:t>3</w:t>
      </w:r>
      <w:r w:rsidR="006F2D5B" w:rsidRPr="00E05F32">
        <w:t>1</w:t>
      </w:r>
      <w:r w:rsidRPr="00E05F32">
        <w:t xml:space="preserve">. Отсутствие четкого определения </w:t>
      </w:r>
      <w:r w:rsidR="00A502B4" w:rsidRPr="00E05F32">
        <w:t xml:space="preserve">показателей целей проекта </w:t>
      </w:r>
      <w:r w:rsidRPr="00E05F32">
        <w:t xml:space="preserve">и </w:t>
      </w:r>
      <w:r w:rsidR="00A502B4" w:rsidRPr="00E05F32">
        <w:t>конкретного</w:t>
      </w:r>
      <w:r w:rsidRPr="00E05F32">
        <w:t xml:space="preserve"> руководства </w:t>
      </w:r>
      <w:r w:rsidR="00A502B4" w:rsidRPr="00E05F32">
        <w:t>для проведения расчетов</w:t>
      </w:r>
      <w:r w:rsidRPr="00E05F32">
        <w:t xml:space="preserve"> и </w:t>
      </w:r>
      <w:r w:rsidR="00A502B4" w:rsidRPr="00E05F32">
        <w:t xml:space="preserve">составления отчетов </w:t>
      </w:r>
      <w:r w:rsidRPr="00E05F32">
        <w:t xml:space="preserve">о </w:t>
      </w:r>
      <w:r w:rsidR="00A502B4" w:rsidRPr="00E05F32">
        <w:t>значениях показателей</w:t>
      </w:r>
      <w:r w:rsidRPr="00E05F32">
        <w:t xml:space="preserve"> привело к </w:t>
      </w:r>
      <w:r w:rsidR="00A502B4" w:rsidRPr="00E05F32">
        <w:t xml:space="preserve">возникновению </w:t>
      </w:r>
      <w:r w:rsidRPr="00E05F32">
        <w:t>незначительны</w:t>
      </w:r>
      <w:r w:rsidR="00A502B4" w:rsidRPr="00E05F32">
        <w:t>х</w:t>
      </w:r>
      <w:r w:rsidRPr="00E05F32">
        <w:t xml:space="preserve"> </w:t>
      </w:r>
      <w:r w:rsidR="00CC35DE" w:rsidRPr="00E05F32">
        <w:t>расхождений</w:t>
      </w:r>
      <w:r w:rsidR="00A502B4" w:rsidRPr="00E05F32">
        <w:t xml:space="preserve"> при проведении мониторинга и оценки</w:t>
      </w:r>
      <w:r w:rsidR="00226F17" w:rsidRPr="00E05F32">
        <w:t>.</w:t>
      </w:r>
    </w:p>
    <w:p w:rsidR="00B94C2B" w:rsidRPr="00E05F32" w:rsidRDefault="00A502B4" w:rsidP="00F00AA8">
      <w:pPr>
        <w:pStyle w:val="Default"/>
        <w:ind w:firstLine="709"/>
        <w:jc w:val="both"/>
      </w:pPr>
      <w:r w:rsidRPr="00E05F32">
        <w:t>•</w:t>
      </w:r>
      <w:r w:rsidR="00B94C2B" w:rsidRPr="00E05F32">
        <w:t xml:space="preserve"> </w:t>
      </w:r>
      <w:r w:rsidRPr="00E05F32">
        <w:rPr>
          <w:b/>
          <w:i/>
        </w:rPr>
        <w:t xml:space="preserve">Различные толкования показателей </w:t>
      </w:r>
      <w:r w:rsidR="00062849" w:rsidRPr="00E05F32">
        <w:rPr>
          <w:b/>
          <w:i/>
        </w:rPr>
        <w:t>расходов топлива</w:t>
      </w:r>
      <w:r w:rsidR="00B94C2B" w:rsidRPr="00E05F32">
        <w:t xml:space="preserve">. </w:t>
      </w:r>
      <w:r w:rsidR="00062849" w:rsidRPr="00E05F32">
        <w:t xml:space="preserve">Снижение расходов топлива рассчитывается в целом по энергосистеме Республики Беларусь, так как данные величины формируются за счет замещения вновь введенными электрогенерирующими мощностями выработки электроэнергии на замыкающей конденсационной электростанции </w:t>
      </w:r>
    </w:p>
    <w:p w:rsidR="00144706" w:rsidRPr="00E05F32" w:rsidRDefault="00144706" w:rsidP="00F00AA8">
      <w:pPr>
        <w:pStyle w:val="Default"/>
        <w:ind w:firstLine="709"/>
        <w:jc w:val="both"/>
      </w:pPr>
      <w:r w:rsidRPr="00E05F32">
        <w:t xml:space="preserve">• </w:t>
      </w:r>
      <w:r w:rsidR="00062849" w:rsidRPr="00E05F32">
        <w:rPr>
          <w:b/>
          <w:i/>
        </w:rPr>
        <w:t xml:space="preserve">Имеющиеся </w:t>
      </w:r>
      <w:r w:rsidRPr="00E05F32">
        <w:rPr>
          <w:b/>
          <w:i/>
        </w:rPr>
        <w:t xml:space="preserve">различия </w:t>
      </w:r>
      <w:r w:rsidR="00062849" w:rsidRPr="00E05F32">
        <w:rPr>
          <w:b/>
          <w:i/>
        </w:rPr>
        <w:t xml:space="preserve">в показателях </w:t>
      </w:r>
      <w:r w:rsidR="009A7310" w:rsidRPr="00E05F32">
        <w:rPr>
          <w:b/>
          <w:i/>
        </w:rPr>
        <w:t xml:space="preserve">расхода газа и </w:t>
      </w:r>
      <w:r w:rsidR="00062849" w:rsidRPr="00E05F32">
        <w:rPr>
          <w:b/>
          <w:i/>
        </w:rPr>
        <w:t xml:space="preserve">сокращения выбросов. </w:t>
      </w:r>
      <w:r w:rsidRPr="00E05F32">
        <w:t xml:space="preserve"> </w:t>
      </w:r>
      <w:r w:rsidR="00062849" w:rsidRPr="00E05F32">
        <w:t>С вводом электрогенерирующего оборудования на объектах электроэнергетики</w:t>
      </w:r>
      <w:r w:rsidR="008E2CBA" w:rsidRPr="00E05F32">
        <w:t xml:space="preserve"> в рамках проекта</w:t>
      </w:r>
      <w:r w:rsidR="00062849" w:rsidRPr="00E05F32">
        <w:t xml:space="preserve"> произошло увеличение</w:t>
      </w:r>
      <w:r w:rsidR="009A7310" w:rsidRPr="00E05F32">
        <w:t xml:space="preserve"> потребления природного газа,</w:t>
      </w:r>
      <w:r w:rsidR="008E2CBA" w:rsidRPr="00E05F32">
        <w:t xml:space="preserve"> а </w:t>
      </w:r>
      <w:r w:rsidR="009A7310" w:rsidRPr="00E05F32">
        <w:t xml:space="preserve">сокращение </w:t>
      </w:r>
      <w:r w:rsidRPr="00E05F32">
        <w:t>выбросов</w:t>
      </w:r>
      <w:r w:rsidR="009A7310" w:rsidRPr="00E05F32">
        <w:t xml:space="preserve"> загрязняющих веществ в атмосферный воздух произошло по Белоруской энергосистеме в целом за счет снижения объемов сжигания топлива на замыкающей конденсационной электростанции.</w:t>
      </w:r>
    </w:p>
    <w:p w:rsidR="00DD0F98" w:rsidRPr="00E05F32" w:rsidRDefault="00DD0F98" w:rsidP="00F00AA8">
      <w:pPr>
        <w:pStyle w:val="Default"/>
        <w:jc w:val="both"/>
        <w:rPr>
          <w:b/>
        </w:rPr>
      </w:pPr>
      <w:r w:rsidRPr="00E05F32">
        <w:rPr>
          <w:b/>
        </w:rPr>
        <w:t>Использование программы мониторинга и оценки</w:t>
      </w:r>
    </w:p>
    <w:p w:rsidR="006A091C" w:rsidRPr="00E05F32" w:rsidRDefault="00DD0F98" w:rsidP="00F00AA8">
      <w:pPr>
        <w:pStyle w:val="Default"/>
        <w:ind w:firstLine="709"/>
        <w:jc w:val="both"/>
      </w:pPr>
      <w:r w:rsidRPr="00E05F32">
        <w:t xml:space="preserve"> 3</w:t>
      </w:r>
      <w:r w:rsidR="006F2D5B" w:rsidRPr="00E05F32">
        <w:t>2</w:t>
      </w:r>
      <w:r w:rsidRPr="00E05F32">
        <w:t xml:space="preserve">. </w:t>
      </w:r>
      <w:r w:rsidR="00BC742C" w:rsidRPr="00E05F32">
        <w:t xml:space="preserve"> Мониторинг и оценка результатов в период реализации проекта осуществлялись в соответствии со стандартной практикой Всемирного банка. Мониторинг эффективности данного проекта включал в себя следующие показатели: (</w:t>
      </w:r>
      <w:r w:rsidR="00BC742C" w:rsidRPr="00E05F32">
        <w:rPr>
          <w:lang w:val="en-US"/>
        </w:rPr>
        <w:t>i</w:t>
      </w:r>
      <w:r w:rsidR="00BC742C" w:rsidRPr="00E05F32">
        <w:t>) п</w:t>
      </w:r>
      <w:r w:rsidR="002868A2" w:rsidRPr="00E05F32">
        <w:t xml:space="preserve">оказатели эффективности участвующих предприятий и </w:t>
      </w:r>
      <w:r w:rsidRPr="00E05F32">
        <w:t xml:space="preserve">(ii) </w:t>
      </w:r>
      <w:r w:rsidR="002868A2" w:rsidRPr="00E05F32">
        <w:t>достигнутый прогресс в подготовке и реализации инвестиционных программ и исполнения контрактов</w:t>
      </w:r>
      <w:r w:rsidRPr="00E05F32">
        <w:t>.</w:t>
      </w:r>
      <w:r w:rsidR="002868A2" w:rsidRPr="00E05F32">
        <w:t xml:space="preserve"> Группа по управлению проектом проводила необходимый анализ данных по различным показателям</w:t>
      </w:r>
      <w:r w:rsidR="00AA17BE" w:rsidRPr="00E05F32">
        <w:t xml:space="preserve">. Специалисты Банка </w:t>
      </w:r>
      <w:r w:rsidR="00775681" w:rsidRPr="00E05F32">
        <w:t>-</w:t>
      </w:r>
      <w:r w:rsidR="00AA17BE" w:rsidRPr="00E05F32">
        <w:t>ежегодно осуществляли мониторинг хода реализации проекта и проводили оценку результатов на основе отчетов, которые готовила ГУП. Совместная работа со специалистами Банка в ходе их визитов для мониторинга хода реализации проекта и обсуждения вопросов развития организационного потенциала, обеспечения финансовой устойчивости инвестиций, технического анализа и результатов посещения объектов также способствовали эффективному мониторингу хода реализации проекта.</w:t>
      </w:r>
    </w:p>
    <w:p w:rsidR="006F2D5B" w:rsidRPr="00E05F32" w:rsidRDefault="006F2D5B" w:rsidP="00DD0F98">
      <w:pPr>
        <w:pStyle w:val="Default"/>
        <w:jc w:val="both"/>
      </w:pPr>
    </w:p>
    <w:p w:rsidR="00DD0F98" w:rsidRPr="00E05F32" w:rsidRDefault="00140873" w:rsidP="00DD0F98">
      <w:pPr>
        <w:pStyle w:val="Default"/>
        <w:jc w:val="both"/>
        <w:rPr>
          <w:b/>
        </w:rPr>
      </w:pPr>
      <w:r w:rsidRPr="00E05F32">
        <w:rPr>
          <w:b/>
        </w:rPr>
        <w:t>3</w:t>
      </w:r>
      <w:r w:rsidR="00DD0F98" w:rsidRPr="00E05F32">
        <w:rPr>
          <w:b/>
        </w:rPr>
        <w:t>.4</w:t>
      </w:r>
      <w:r w:rsidR="006A091C" w:rsidRPr="00E05F32">
        <w:rPr>
          <w:b/>
        </w:rPr>
        <w:t>. Соблюдение принципов охранной политики и фидуциарных стандартов</w:t>
      </w:r>
    </w:p>
    <w:p w:rsidR="006A091C" w:rsidRPr="00E05F32" w:rsidRDefault="006A091C" w:rsidP="00DD0F98">
      <w:pPr>
        <w:pStyle w:val="Default"/>
        <w:jc w:val="both"/>
      </w:pPr>
    </w:p>
    <w:p w:rsidR="006A091C" w:rsidRPr="00E05F32" w:rsidRDefault="00B10BAA" w:rsidP="00DD0F98">
      <w:pPr>
        <w:pStyle w:val="Default"/>
        <w:jc w:val="both"/>
        <w:rPr>
          <w:b/>
        </w:rPr>
      </w:pPr>
      <w:r w:rsidRPr="00E05F32">
        <w:rPr>
          <w:b/>
        </w:rPr>
        <w:t>Охранная политика</w:t>
      </w:r>
      <w:r w:rsidR="006A091C" w:rsidRPr="00E05F32">
        <w:rPr>
          <w:b/>
        </w:rPr>
        <w:t xml:space="preserve"> </w:t>
      </w:r>
    </w:p>
    <w:p w:rsidR="000608D4" w:rsidRPr="00E05F32" w:rsidRDefault="00DD0F98" w:rsidP="00054AFD">
      <w:pPr>
        <w:pStyle w:val="Default"/>
        <w:ind w:firstLine="709"/>
        <w:jc w:val="both"/>
      </w:pPr>
      <w:r w:rsidRPr="00E05F32">
        <w:t>3</w:t>
      </w:r>
      <w:r w:rsidR="006F2D5B" w:rsidRPr="00E05F32">
        <w:t>3</w:t>
      </w:r>
      <w:r w:rsidRPr="00E05F32">
        <w:t xml:space="preserve">. Проект </w:t>
      </w:r>
      <w:r w:rsidR="00431548" w:rsidRPr="00E05F32">
        <w:t>«Повышение энергоэффективности в Республике Беларусь» полностью соответствует экологическим требованиям</w:t>
      </w:r>
      <w:r w:rsidR="00894C78" w:rsidRPr="00E05F32">
        <w:t xml:space="preserve"> Правительства Беларусь и Всемирного банка и согласно</w:t>
      </w:r>
      <w:r w:rsidRPr="00E05F32">
        <w:t xml:space="preserve"> </w:t>
      </w:r>
      <w:r w:rsidR="0044626B" w:rsidRPr="00E05F32">
        <w:t xml:space="preserve">нормативов </w:t>
      </w:r>
      <w:r w:rsidR="00894C78" w:rsidRPr="00E05F32">
        <w:t>(</w:t>
      </w:r>
      <w:r w:rsidR="0044626B" w:rsidRPr="00E05F32">
        <w:t>OP 4.01 Э</w:t>
      </w:r>
      <w:r w:rsidRPr="00E05F32">
        <w:t>кологическ</w:t>
      </w:r>
      <w:r w:rsidR="0044626B" w:rsidRPr="00E05F32">
        <w:t>ая оценка</w:t>
      </w:r>
      <w:r w:rsidR="00894C78" w:rsidRPr="00E05F32">
        <w:t>) проекту была присвоена категория «В», что привело к необходимости разработки планов мероприятий по охране окружающей среды.</w:t>
      </w:r>
      <w:r w:rsidR="000639E4" w:rsidRPr="00E05F32">
        <w:t xml:space="preserve"> Один план для более крупных объектов на газотурбинной технологии в Борисове, Могилеве и Гомеле и один для менее крупных ТЭЦ с газо-поршневыми установками в Борисове, Речице, Ошмянах и Рубе. </w:t>
      </w:r>
      <w:r w:rsidR="00A5360D" w:rsidRPr="00E05F32">
        <w:t xml:space="preserve">Общая эффективность мер, предпринятых для соблюдения принципов </w:t>
      </w:r>
      <w:r w:rsidR="000639E4" w:rsidRPr="00E05F32">
        <w:t>природо</w:t>
      </w:r>
      <w:r w:rsidR="00A5360D" w:rsidRPr="00E05F32">
        <w:t xml:space="preserve">охранной политики в рамках </w:t>
      </w:r>
      <w:r w:rsidR="00B10BAA" w:rsidRPr="00E05F32">
        <w:lastRenderedPageBreak/>
        <w:t>п</w:t>
      </w:r>
      <w:r w:rsidRPr="00E05F32">
        <w:t>роект</w:t>
      </w:r>
      <w:r w:rsidR="00A5360D" w:rsidRPr="00E05F32">
        <w:t>а,</w:t>
      </w:r>
      <w:r w:rsidRPr="00E05F32">
        <w:t xml:space="preserve"> </w:t>
      </w:r>
      <w:r w:rsidR="00A5360D" w:rsidRPr="00E05F32">
        <w:t xml:space="preserve">была </w:t>
      </w:r>
      <w:r w:rsidR="00B10BAA" w:rsidRPr="00E05F32">
        <w:t xml:space="preserve">признана </w:t>
      </w:r>
      <w:r w:rsidR="0079141E" w:rsidRPr="00E05F32">
        <w:t>у</w:t>
      </w:r>
      <w:r w:rsidRPr="00E05F32">
        <w:t>довлетворительн</w:t>
      </w:r>
      <w:r w:rsidR="00B10BAA" w:rsidRPr="00E05F32">
        <w:t>ой</w:t>
      </w:r>
      <w:r w:rsidRPr="00E05F32">
        <w:t xml:space="preserve"> </w:t>
      </w:r>
      <w:r w:rsidR="00A5360D" w:rsidRPr="00E05F32">
        <w:t xml:space="preserve">с момента </w:t>
      </w:r>
      <w:r w:rsidR="00B10BAA" w:rsidRPr="00E05F32">
        <w:t>введения</w:t>
      </w:r>
      <w:r w:rsidR="00A5360D" w:rsidRPr="00E05F32">
        <w:rPr>
          <w:color w:val="FF0000"/>
        </w:rPr>
        <w:t xml:space="preserve"> </w:t>
      </w:r>
      <w:r w:rsidR="00B10BAA" w:rsidRPr="00E05F32">
        <w:rPr>
          <w:color w:val="auto"/>
        </w:rPr>
        <w:t>п</w:t>
      </w:r>
      <w:r w:rsidRPr="00E05F32">
        <w:rPr>
          <w:color w:val="auto"/>
        </w:rPr>
        <w:t>роекта</w:t>
      </w:r>
      <w:r w:rsidR="00DE3C23" w:rsidRPr="00E05F32">
        <w:rPr>
          <w:color w:val="auto"/>
        </w:rPr>
        <w:t xml:space="preserve"> в </w:t>
      </w:r>
      <w:r w:rsidR="00B10BAA" w:rsidRPr="00E05F32">
        <w:rPr>
          <w:color w:val="auto"/>
        </w:rPr>
        <w:t>действие</w:t>
      </w:r>
      <w:r w:rsidRPr="00E05F32">
        <w:rPr>
          <w:color w:val="auto"/>
        </w:rPr>
        <w:t xml:space="preserve"> </w:t>
      </w:r>
      <w:r w:rsidR="00DE3C23" w:rsidRPr="00E05F32">
        <w:t>до</w:t>
      </w:r>
      <w:r w:rsidRPr="00E05F32">
        <w:t xml:space="preserve"> за</w:t>
      </w:r>
      <w:r w:rsidR="00DE3C23" w:rsidRPr="00E05F32">
        <w:t>вершения</w:t>
      </w:r>
      <w:r w:rsidRPr="00E05F32">
        <w:t xml:space="preserve"> </w:t>
      </w:r>
      <w:r w:rsidR="006D10F7" w:rsidRPr="00E05F32">
        <w:t>п</w:t>
      </w:r>
      <w:r w:rsidRPr="00E05F32">
        <w:t>роекта</w:t>
      </w:r>
      <w:r w:rsidR="000639E4" w:rsidRPr="00E05F32">
        <w:t>.</w:t>
      </w:r>
    </w:p>
    <w:p w:rsidR="009353FB" w:rsidRPr="00E05F32" w:rsidRDefault="009353FB" w:rsidP="009353FB">
      <w:pPr>
        <w:pStyle w:val="Default"/>
        <w:jc w:val="both"/>
        <w:rPr>
          <w:b/>
        </w:rPr>
      </w:pPr>
      <w:r w:rsidRPr="00E05F32">
        <w:rPr>
          <w:b/>
        </w:rPr>
        <w:t>(a) Экологическая оценка</w:t>
      </w:r>
    </w:p>
    <w:p w:rsidR="009353FB" w:rsidRPr="00E05F32" w:rsidRDefault="006F2D5B" w:rsidP="00054AFD">
      <w:pPr>
        <w:pStyle w:val="Default"/>
        <w:ind w:firstLine="709"/>
        <w:jc w:val="both"/>
      </w:pPr>
      <w:r w:rsidRPr="00E05F32">
        <w:t>34</w:t>
      </w:r>
      <w:r w:rsidR="009353FB" w:rsidRPr="00E05F32">
        <w:t xml:space="preserve">. </w:t>
      </w:r>
      <w:r w:rsidR="00A3202F" w:rsidRPr="00E05F32">
        <w:t>В рамках подготовки проекта была проведена экологическая оценка и разработан план мероприятий по охране окружающей среды. Проект име</w:t>
      </w:r>
      <w:r w:rsidR="00E46107" w:rsidRPr="00E05F32">
        <w:t>е</w:t>
      </w:r>
      <w:r w:rsidR="00A3202F" w:rsidRPr="00E05F32">
        <w:t>т позитивные последствия для экологии и здоровья людей благодаря</w:t>
      </w:r>
      <w:r w:rsidR="00E46107" w:rsidRPr="00E05F32">
        <w:t xml:space="preserve"> (</w:t>
      </w:r>
      <w:r w:rsidR="00E46107" w:rsidRPr="00E05F32">
        <w:rPr>
          <w:lang w:val="en-US"/>
        </w:rPr>
        <w:t>i</w:t>
      </w:r>
      <w:r w:rsidR="00E46107" w:rsidRPr="00E05F32">
        <w:t xml:space="preserve">) снижению объемов, сжигаемых в стране ископаемых видов топлива </w:t>
      </w:r>
      <w:r w:rsidR="00CA0946" w:rsidRPr="00E05F32">
        <w:t xml:space="preserve">и газа </w:t>
      </w:r>
      <w:r w:rsidR="00E46107" w:rsidRPr="00E05F32">
        <w:t>за счет повышения энергоэффективности котельных и за счет (</w:t>
      </w:r>
      <w:r w:rsidR="00E46107" w:rsidRPr="00E05F32">
        <w:rPr>
          <w:lang w:val="en-US"/>
        </w:rPr>
        <w:t>ii</w:t>
      </w:r>
      <w:r w:rsidR="00E46107" w:rsidRPr="00E05F32">
        <w:t>) снижения выбросов в атмосферу в связи с сокращением объемов сжигаемых ископаемых видов топлива</w:t>
      </w:r>
      <w:r w:rsidR="00CA0946" w:rsidRPr="00E05F32">
        <w:t xml:space="preserve"> и газа</w:t>
      </w:r>
      <w:r w:rsidR="00E46107" w:rsidRPr="00E05F32">
        <w:t>.</w:t>
      </w:r>
      <w:r w:rsidR="00CA0946" w:rsidRPr="00E05F32">
        <w:t xml:space="preserve"> Реконструкция котельных в мини-ТЭЦ позволила повысить КПД каждой котельной и ТЭЦ, что в конечном итоге привело к повышению теплового КПД энергетической системы Республики Беларусь в целом, сократило потребления топлива и выбросов парниковых газов. Негативное воздействие на окружающую среду возникло при строительстве объектов и несколько отличалось на каждом конкретном объекте. Это учитывалось при разработке </w:t>
      </w:r>
      <w:r w:rsidR="00E7799F" w:rsidRPr="00E05F32">
        <w:t>проектно-сметной документации в разделе ОВОС (оценка воздействия на окружающую среду), где предусматривались природоохранные мероприятия.</w:t>
      </w:r>
      <w:r w:rsidR="00CA0946" w:rsidRPr="00E05F32">
        <w:t xml:space="preserve"> </w:t>
      </w:r>
    </w:p>
    <w:p w:rsidR="00D37CAF" w:rsidRPr="00E05F32" w:rsidRDefault="006F2D5B" w:rsidP="00054AFD">
      <w:pPr>
        <w:pStyle w:val="Default"/>
        <w:ind w:firstLine="709"/>
        <w:jc w:val="both"/>
      </w:pPr>
      <w:r w:rsidRPr="00E05F32">
        <w:t>35</w:t>
      </w:r>
      <w:r w:rsidR="009353FB" w:rsidRPr="00E05F32">
        <w:t xml:space="preserve">. </w:t>
      </w:r>
      <w:r w:rsidR="000C5EAE" w:rsidRPr="00E05F32">
        <w:rPr>
          <w:b/>
          <w:i/>
        </w:rPr>
        <w:t xml:space="preserve">Потенциальное совокупное воздействие </w:t>
      </w:r>
      <w:r w:rsidR="00927784" w:rsidRPr="00E05F32">
        <w:rPr>
          <w:b/>
          <w:i/>
        </w:rPr>
        <w:t>Т</w:t>
      </w:r>
      <w:r w:rsidR="000C5EAE" w:rsidRPr="00E05F32">
        <w:rPr>
          <w:b/>
          <w:i/>
        </w:rPr>
        <w:t>Э</w:t>
      </w:r>
      <w:r w:rsidR="00927784" w:rsidRPr="00E05F32">
        <w:rPr>
          <w:b/>
          <w:i/>
        </w:rPr>
        <w:t>Ц</w:t>
      </w:r>
      <w:r w:rsidR="009353FB" w:rsidRPr="00E05F32">
        <w:t xml:space="preserve">. </w:t>
      </w:r>
      <w:r w:rsidR="00927784" w:rsidRPr="00E05F32">
        <w:t>Проект соответствует правилам, политике</w:t>
      </w:r>
      <w:r w:rsidR="00DB2C5F" w:rsidRPr="00E05F32">
        <w:t xml:space="preserve"> </w:t>
      </w:r>
      <w:r w:rsidR="00927784" w:rsidRPr="00E05F32">
        <w:t>и</w:t>
      </w:r>
      <w:r w:rsidR="00B12764" w:rsidRPr="00E05F32">
        <w:t xml:space="preserve"> процедурам проведения экологической оценки, принятым Правительством Республики Беларусь и Всемирным банком.</w:t>
      </w:r>
      <w:r w:rsidR="00A634C9" w:rsidRPr="00E05F32">
        <w:t xml:space="preserve"> Негативное воздействие на окружающую среду было в основном в период строительства и отличалось в зависимости от специфики объекта. Проект не оказал ощутимое негативное воздействие на население и не привел к ухудшению естественных условий обитания, а также не оказал отрицательного воздействия на лесные экосистемы. Кроме того, при подготовке проектной документации разрабатывается раздел</w:t>
      </w:r>
      <w:r w:rsidR="0080375A" w:rsidRPr="00E05F32">
        <w:t xml:space="preserve"> оценка воздействия на окружающую среду </w:t>
      </w:r>
      <w:r w:rsidR="00A634C9" w:rsidRPr="00E05F32">
        <w:t xml:space="preserve">(ОВОС), в котором предусматриваются </w:t>
      </w:r>
      <w:r w:rsidR="0080375A" w:rsidRPr="00E05F32">
        <w:t>природоохранные мероприятия при строительстве и эксплуатации объекта с учетом действующего оборудования.</w:t>
      </w:r>
      <w:r w:rsidR="00A634C9" w:rsidRPr="00E05F32">
        <w:t xml:space="preserve"> </w:t>
      </w:r>
    </w:p>
    <w:p w:rsidR="009353FB" w:rsidRPr="00E05F32" w:rsidRDefault="006F2D5B" w:rsidP="00054AFD">
      <w:pPr>
        <w:pStyle w:val="Default"/>
        <w:ind w:firstLine="709"/>
        <w:jc w:val="both"/>
      </w:pPr>
      <w:r w:rsidRPr="00E05F32">
        <w:t>36</w:t>
      </w:r>
      <w:r w:rsidR="009353FB" w:rsidRPr="00E05F32">
        <w:t xml:space="preserve">. </w:t>
      </w:r>
      <w:r w:rsidR="00D37CAF" w:rsidRPr="00E05F32">
        <w:rPr>
          <w:b/>
          <w:i/>
        </w:rPr>
        <w:t>Необходимость проведения природоохранных мероприятий</w:t>
      </w:r>
      <w:r w:rsidR="009353FB" w:rsidRPr="00E05F32">
        <w:t xml:space="preserve">. </w:t>
      </w:r>
      <w:r w:rsidR="00F85CF0" w:rsidRPr="00E05F32">
        <w:t xml:space="preserve">Действующие ТЭЦ были построены по устаревшим нормам и правилам охраны окружающей среды, поэтому при </w:t>
      </w:r>
      <w:r w:rsidR="00586AF4" w:rsidRPr="00E05F32">
        <w:t xml:space="preserve">разработке проектной документации по </w:t>
      </w:r>
      <w:r w:rsidR="00F85CF0" w:rsidRPr="00E05F32">
        <w:t xml:space="preserve">реконструкции учитывались требования </w:t>
      </w:r>
      <w:r w:rsidR="00586AF4" w:rsidRPr="00E05F32">
        <w:t xml:space="preserve">действующих норм и правил </w:t>
      </w:r>
      <w:r w:rsidR="001D301A" w:rsidRPr="00E05F32">
        <w:t xml:space="preserve">оценки воздействия на окружающую среду </w:t>
      </w:r>
      <w:r w:rsidR="00586AF4" w:rsidRPr="00E05F32">
        <w:t>ОВОС</w:t>
      </w:r>
      <w:r w:rsidR="00054AFD" w:rsidRPr="00E05F32">
        <w:t>.</w:t>
      </w:r>
    </w:p>
    <w:p w:rsidR="009353FB" w:rsidRPr="00E05F32" w:rsidRDefault="001356BC" w:rsidP="00054AFD">
      <w:pPr>
        <w:pStyle w:val="Default"/>
        <w:ind w:firstLine="709"/>
        <w:jc w:val="both"/>
      </w:pPr>
      <w:r w:rsidRPr="00E05F32">
        <w:t>•</w:t>
      </w:r>
      <w:r w:rsidR="009353FB" w:rsidRPr="00E05F32">
        <w:t xml:space="preserve"> </w:t>
      </w:r>
      <w:r w:rsidR="009353FB" w:rsidRPr="00E05F32">
        <w:rPr>
          <w:i/>
        </w:rPr>
        <w:t>Связанная инфраструктура</w:t>
      </w:r>
      <w:r w:rsidR="009353FB" w:rsidRPr="00E05F32">
        <w:t xml:space="preserve">. </w:t>
      </w:r>
      <w:r w:rsidRPr="00E05F32">
        <w:t>В</w:t>
      </w:r>
      <w:r w:rsidR="009353FB" w:rsidRPr="00E05F32">
        <w:t xml:space="preserve"> некоторых случаях</w:t>
      </w:r>
      <w:r w:rsidRPr="00E05F32">
        <w:t xml:space="preserve"> при проверке подпроектов </w:t>
      </w:r>
      <w:r w:rsidR="009353FB" w:rsidRPr="00E05F32">
        <w:t xml:space="preserve">не </w:t>
      </w:r>
      <w:r w:rsidRPr="00E05F32">
        <w:t>была в полной мере учтена</w:t>
      </w:r>
      <w:r w:rsidR="009353FB" w:rsidRPr="00E05F32">
        <w:t xml:space="preserve"> вс</w:t>
      </w:r>
      <w:r w:rsidRPr="00E05F32">
        <w:t>я территория</w:t>
      </w:r>
      <w:r w:rsidR="009353FB" w:rsidRPr="00E05F32">
        <w:t xml:space="preserve">, </w:t>
      </w:r>
      <w:r w:rsidRPr="00E05F32">
        <w:t>охваченная</w:t>
      </w:r>
      <w:r w:rsidR="009353FB" w:rsidRPr="00E05F32">
        <w:t xml:space="preserve"> подпроект</w:t>
      </w:r>
      <w:r w:rsidRPr="00E05F32">
        <w:t>ной деятельностью,</w:t>
      </w:r>
      <w:r w:rsidR="009353FB" w:rsidRPr="00E05F32">
        <w:t xml:space="preserve"> и все е</w:t>
      </w:r>
      <w:r w:rsidRPr="00E05F32">
        <w:t>е</w:t>
      </w:r>
      <w:r w:rsidR="009353FB" w:rsidRPr="00E05F32">
        <w:t xml:space="preserve"> элемент</w:t>
      </w:r>
      <w:r w:rsidRPr="00E05F32">
        <w:t>ы</w:t>
      </w:r>
      <w:r w:rsidR="009353FB" w:rsidRPr="00E05F32">
        <w:t xml:space="preserve"> (</w:t>
      </w:r>
      <w:r w:rsidRPr="00E05F32">
        <w:t>«</w:t>
      </w:r>
      <w:r w:rsidR="009353FB" w:rsidRPr="00E05F32">
        <w:t>связанная инфраструктура</w:t>
      </w:r>
      <w:r w:rsidRPr="00E05F32">
        <w:t>»</w:t>
      </w:r>
      <w:r w:rsidR="009353FB" w:rsidRPr="00E05F32">
        <w:t xml:space="preserve">), например, подъездные пути </w:t>
      </w:r>
      <w:r w:rsidR="00A6295F" w:rsidRPr="00E05F32">
        <w:t>и водные объекты</w:t>
      </w:r>
      <w:r w:rsidR="00307EC7" w:rsidRPr="00E05F32">
        <w:t xml:space="preserve"> (реки)</w:t>
      </w:r>
      <w:r w:rsidR="00E7799F" w:rsidRPr="00E05F32">
        <w:t xml:space="preserve"> находились в СЗЗ (санитарно-защитной зоне), что потребовало дополнительных мероприятий, таких как организация контроля выбросов загрязняющих веществ в атмосферу.    </w:t>
      </w:r>
    </w:p>
    <w:p w:rsidR="00D901C9" w:rsidRPr="00E05F32" w:rsidRDefault="00D901C9" w:rsidP="00054AFD">
      <w:pPr>
        <w:pStyle w:val="Default"/>
        <w:ind w:firstLine="709"/>
        <w:jc w:val="both"/>
      </w:pPr>
      <w:r w:rsidRPr="00E05F32">
        <w:t xml:space="preserve">• </w:t>
      </w:r>
      <w:r w:rsidRPr="00E05F32">
        <w:rPr>
          <w:i/>
        </w:rPr>
        <w:t>Минимальный экологический сток</w:t>
      </w:r>
      <w:r w:rsidRPr="00E05F32">
        <w:t xml:space="preserve">. В некоторых случаях </w:t>
      </w:r>
      <w:r w:rsidR="00E7799F" w:rsidRPr="00E05F32">
        <w:t>Министерство природных ресурсов и охраны окружающей среды Республики Беларусь потребовало дополнительных мероприятий по организации и очистки</w:t>
      </w:r>
      <w:r w:rsidR="007F1E51" w:rsidRPr="00E05F32">
        <w:t xml:space="preserve"> сточных вод и ливневой канализации (талых вод, дождя и др.)</w:t>
      </w:r>
      <w:r w:rsidR="00054AFD" w:rsidRPr="00E05F32">
        <w:t>.</w:t>
      </w:r>
      <w:r w:rsidR="00E7799F" w:rsidRPr="00E05F32">
        <w:t xml:space="preserve"> </w:t>
      </w:r>
    </w:p>
    <w:p w:rsidR="00D901C9" w:rsidRPr="00E05F32" w:rsidRDefault="00253B3F" w:rsidP="00054AFD">
      <w:pPr>
        <w:pStyle w:val="Default"/>
        <w:ind w:firstLine="709"/>
        <w:jc w:val="both"/>
      </w:pPr>
      <w:r w:rsidRPr="00E05F32">
        <w:t>•</w:t>
      </w:r>
      <w:r w:rsidR="00D901C9" w:rsidRPr="00E05F32">
        <w:t xml:space="preserve"> </w:t>
      </w:r>
      <w:r w:rsidR="00D901C9" w:rsidRPr="00E05F32">
        <w:rPr>
          <w:i/>
        </w:rPr>
        <w:t>Несоответствующие методы проектирования и строительства</w:t>
      </w:r>
      <w:r w:rsidR="00D901C9" w:rsidRPr="00E05F32">
        <w:t>, включая излишне широкие</w:t>
      </w:r>
      <w:r w:rsidR="007F1E51" w:rsidRPr="00E05F32">
        <w:t xml:space="preserve"> строительные </w:t>
      </w:r>
      <w:r w:rsidRPr="00E05F32">
        <w:t>площад</w:t>
      </w:r>
      <w:r w:rsidR="007F1E51" w:rsidRPr="00E05F32">
        <w:t>к</w:t>
      </w:r>
      <w:r w:rsidRPr="00E05F32">
        <w:t>и</w:t>
      </w:r>
      <w:r w:rsidR="00D901C9" w:rsidRPr="00E05F32">
        <w:t>, не</w:t>
      </w:r>
      <w:r w:rsidRPr="00E05F32">
        <w:t>надлежащие</w:t>
      </w:r>
      <w:r w:rsidR="00D901C9" w:rsidRPr="00E05F32">
        <w:t xml:space="preserve"> меры</w:t>
      </w:r>
      <w:r w:rsidRPr="00E05F32">
        <w:t xml:space="preserve"> борьбы с</w:t>
      </w:r>
      <w:r w:rsidR="00D901C9" w:rsidRPr="00E05F32">
        <w:t xml:space="preserve"> эрозией</w:t>
      </w:r>
      <w:r w:rsidR="007F1E51" w:rsidRPr="00E05F32">
        <w:t xml:space="preserve"> почвы</w:t>
      </w:r>
      <w:r w:rsidR="00D901C9" w:rsidRPr="00E05F32">
        <w:t xml:space="preserve">, </w:t>
      </w:r>
      <w:r w:rsidRPr="00E05F32">
        <w:t xml:space="preserve">ненадлежащее </w:t>
      </w:r>
      <w:r w:rsidR="00D901C9" w:rsidRPr="00E05F32">
        <w:t xml:space="preserve">временное </w:t>
      </w:r>
      <w:r w:rsidRPr="00E05F32">
        <w:t>хранение</w:t>
      </w:r>
      <w:r w:rsidR="00D901C9" w:rsidRPr="00E05F32">
        <w:t xml:space="preserve"> строительных материалов</w:t>
      </w:r>
      <w:r w:rsidR="007F1E51" w:rsidRPr="00E05F32">
        <w:t>.</w:t>
      </w:r>
    </w:p>
    <w:p w:rsidR="00D901C9" w:rsidRPr="00E05F32" w:rsidRDefault="006F2D5B" w:rsidP="00054AFD">
      <w:pPr>
        <w:pStyle w:val="Default"/>
        <w:ind w:firstLine="709"/>
        <w:jc w:val="both"/>
      </w:pPr>
      <w:r w:rsidRPr="00E05F32">
        <w:t>37</w:t>
      </w:r>
      <w:r w:rsidR="00D901C9" w:rsidRPr="00E05F32">
        <w:t xml:space="preserve">. В </w:t>
      </w:r>
      <w:r w:rsidR="00840D4E" w:rsidRPr="00E05F32">
        <w:t xml:space="preserve">этой </w:t>
      </w:r>
      <w:r w:rsidR="00253B3F" w:rsidRPr="00E05F32">
        <w:t xml:space="preserve">связи </w:t>
      </w:r>
      <w:r w:rsidR="007F1E51" w:rsidRPr="00E05F32">
        <w:t>привлекались санитарно-эпидемиологические службы для оценки рисков</w:t>
      </w:r>
      <w:r w:rsidR="001D301A" w:rsidRPr="00E05F32">
        <w:t xml:space="preserve"> влияния на здоровье населения загрязняющих веществ в атмосферном воздухе и шума, обусловленных выбросами и эмиссиями объекта направленных на выявление и прогноз вероятности негативного воздействия на здоровье населения загрязняющих веществ и шума, являющихся результатом строительства и эксплуатации объектов</w:t>
      </w:r>
      <w:r w:rsidR="00054AFD" w:rsidRPr="00E05F32">
        <w:t>.</w:t>
      </w:r>
    </w:p>
    <w:p w:rsidR="00D901C9" w:rsidRPr="00E05F32" w:rsidRDefault="00AE5D6E" w:rsidP="00054AFD">
      <w:pPr>
        <w:pStyle w:val="Default"/>
        <w:ind w:firstLine="709"/>
        <w:jc w:val="both"/>
      </w:pPr>
      <w:r w:rsidRPr="00E05F32">
        <w:t>•</w:t>
      </w:r>
      <w:r w:rsidR="00D901C9" w:rsidRPr="00E05F32">
        <w:t xml:space="preserve"> </w:t>
      </w:r>
      <w:r w:rsidR="00D901C9" w:rsidRPr="00E05F32">
        <w:rPr>
          <w:i/>
        </w:rPr>
        <w:t xml:space="preserve">Дополнительные </w:t>
      </w:r>
      <w:r w:rsidRPr="00E05F32">
        <w:rPr>
          <w:i/>
        </w:rPr>
        <w:t xml:space="preserve">природоохранные </w:t>
      </w:r>
      <w:r w:rsidR="00D901C9" w:rsidRPr="00E05F32">
        <w:rPr>
          <w:i/>
        </w:rPr>
        <w:t>требования</w:t>
      </w:r>
      <w:r w:rsidR="00D901C9" w:rsidRPr="00E05F32">
        <w:t xml:space="preserve">, </w:t>
      </w:r>
      <w:r w:rsidR="00D901C9" w:rsidRPr="00E05F32">
        <w:rPr>
          <w:i/>
        </w:rPr>
        <w:t>например</w:t>
      </w:r>
      <w:r w:rsidR="00D901C9" w:rsidRPr="00E05F32">
        <w:t xml:space="preserve">, </w:t>
      </w:r>
      <w:r w:rsidRPr="00E05F32">
        <w:t xml:space="preserve">Оценка воздействия на окружающую среду </w:t>
      </w:r>
      <w:r w:rsidR="001D301A" w:rsidRPr="00E05F32">
        <w:t xml:space="preserve">(ОВОС) </w:t>
      </w:r>
      <w:r w:rsidR="00840D4E" w:rsidRPr="00E05F32">
        <w:t>охватыва</w:t>
      </w:r>
      <w:r w:rsidR="001D301A" w:rsidRPr="00E05F32">
        <w:t xml:space="preserve">ла </w:t>
      </w:r>
      <w:r w:rsidR="00D901C9" w:rsidRPr="00E05F32">
        <w:t xml:space="preserve">всю </w:t>
      </w:r>
      <w:r w:rsidRPr="00E05F32">
        <w:t>вспомогательную инфраструктуру</w:t>
      </w:r>
      <w:r w:rsidR="00D901C9" w:rsidRPr="00E05F32">
        <w:t xml:space="preserve">, </w:t>
      </w:r>
      <w:r w:rsidRPr="00E05F32">
        <w:t xml:space="preserve">в том </w:t>
      </w:r>
      <w:r w:rsidRPr="00E05F32">
        <w:lastRenderedPageBreak/>
        <w:t>числе</w:t>
      </w:r>
      <w:r w:rsidR="00D901C9" w:rsidRPr="00E05F32">
        <w:t xml:space="preserve"> подъездные пути и трубопроводы для </w:t>
      </w:r>
      <w:r w:rsidR="001D301A" w:rsidRPr="00E05F32">
        <w:t>ТЭЦ</w:t>
      </w:r>
      <w:r w:rsidRPr="00E05F32">
        <w:t>,</w:t>
      </w:r>
      <w:r w:rsidR="00D901C9" w:rsidRPr="00E05F32">
        <w:t xml:space="preserve"> </w:t>
      </w:r>
      <w:r w:rsidR="00BE4028" w:rsidRPr="00E05F32">
        <w:t>а так же были получены положительные заключения экологов</w:t>
      </w:r>
      <w:r w:rsidR="00054AFD" w:rsidRPr="00E05F32">
        <w:t>.</w:t>
      </w:r>
    </w:p>
    <w:p w:rsidR="00A52831" w:rsidRPr="00E05F32" w:rsidRDefault="00A52831" w:rsidP="00D901C9">
      <w:pPr>
        <w:pStyle w:val="Default"/>
        <w:jc w:val="both"/>
      </w:pPr>
    </w:p>
    <w:p w:rsidR="00A52831" w:rsidRPr="00E05F32" w:rsidRDefault="00A52831" w:rsidP="00A52831">
      <w:pPr>
        <w:pStyle w:val="Default"/>
        <w:jc w:val="both"/>
        <w:rPr>
          <w:b/>
        </w:rPr>
      </w:pPr>
      <w:r w:rsidRPr="00E05F32">
        <w:rPr>
          <w:b/>
        </w:rPr>
        <w:t>(b) Безопасность сооружений</w:t>
      </w:r>
      <w:r w:rsidR="000D4E36" w:rsidRPr="00E05F32">
        <w:rPr>
          <w:b/>
        </w:rPr>
        <w:t xml:space="preserve"> ТЭЦ </w:t>
      </w:r>
    </w:p>
    <w:p w:rsidR="00804BD3" w:rsidRPr="00E05F32" w:rsidRDefault="006F2D5B" w:rsidP="00054AFD">
      <w:pPr>
        <w:pStyle w:val="Default"/>
        <w:ind w:firstLine="709"/>
        <w:jc w:val="both"/>
      </w:pPr>
      <w:r w:rsidRPr="00E05F32">
        <w:t>38</w:t>
      </w:r>
      <w:r w:rsidR="00A52831" w:rsidRPr="00E05F32">
        <w:t>. Принципы политики в области безопасности сооружений были использованы в</w:t>
      </w:r>
      <w:r w:rsidR="000D4E36" w:rsidRPr="00E05F32">
        <w:t>о</w:t>
      </w:r>
      <w:r w:rsidR="00A52831" w:rsidRPr="00E05F32">
        <w:t xml:space="preserve"> </w:t>
      </w:r>
      <w:r w:rsidR="000D4E36" w:rsidRPr="00E05F32">
        <w:t xml:space="preserve">всех </w:t>
      </w:r>
      <w:r w:rsidR="00A52831" w:rsidRPr="00E05F32">
        <w:t xml:space="preserve"> подпроектах</w:t>
      </w:r>
      <w:r w:rsidR="008F40EC" w:rsidRPr="00E05F32">
        <w:t xml:space="preserve">. Несмотря на то, что все подпроекты были осуществлены в соответствии с соблюдением политики в области безопасности сооружений, группа Банка выявила несколько незначительных проблем, включая (i) недостаточный надзор за ходом строительных работ в рамках некоторых подпроектов, что привело к таким проблемам, как недостаточно строгом соблюдении правил технической безопасности со стороны </w:t>
      </w:r>
      <w:r w:rsidR="00E53727" w:rsidRPr="00E05F32">
        <w:t xml:space="preserve">одного из </w:t>
      </w:r>
      <w:r w:rsidR="008F40EC" w:rsidRPr="00E05F32">
        <w:t>Подрядчик</w:t>
      </w:r>
      <w:r w:rsidR="00E53727" w:rsidRPr="00E05F32">
        <w:t>ов</w:t>
      </w:r>
      <w:r w:rsidR="008F40EC" w:rsidRPr="00E05F32">
        <w:t xml:space="preserve"> по эксплуатации грузоподъемного оборудования. </w:t>
      </w:r>
      <w:r w:rsidR="00E53727" w:rsidRPr="00E05F32">
        <w:t xml:space="preserve">В этой ситуации Банк рекомендовал предпринять определенные меры по минимизации последствий с учетом выявленных проблем. </w:t>
      </w:r>
      <w:r w:rsidR="00804BD3" w:rsidRPr="00E05F32">
        <w:t>Специалистом по охране окружающей среды и группой специалистов Банка п</w:t>
      </w:r>
      <w:r w:rsidR="00E53727" w:rsidRPr="00E05F32">
        <w:t xml:space="preserve">редложено Заказчику и белорусским органам строительного надзора принять предупредительные меры. Информация о чрезвычайных происшествиях должна своевременно доводиться до сведения РУП «Белинвестэнергосбережение» и Банка. По результатам </w:t>
      </w:r>
      <w:r w:rsidR="00804BD3" w:rsidRPr="00E05F32">
        <w:t>посещения подпроектов специалистом по охране окружающей среды и группой специалистов Банка никаких нерешенных проблем в области охраны окружающей среды не выявлено.</w:t>
      </w:r>
    </w:p>
    <w:p w:rsidR="00140873" w:rsidRPr="00E05F32" w:rsidRDefault="00140873" w:rsidP="00A52831">
      <w:pPr>
        <w:pStyle w:val="Default"/>
        <w:jc w:val="both"/>
        <w:rPr>
          <w:b/>
        </w:rPr>
      </w:pPr>
    </w:p>
    <w:p w:rsidR="00A52831" w:rsidRPr="00E05F32" w:rsidRDefault="00140873" w:rsidP="00A52831">
      <w:pPr>
        <w:pStyle w:val="Default"/>
        <w:jc w:val="both"/>
        <w:rPr>
          <w:b/>
        </w:rPr>
      </w:pPr>
      <w:r w:rsidRPr="00E05F32">
        <w:rPr>
          <w:b/>
        </w:rPr>
        <w:t xml:space="preserve"> </w:t>
      </w:r>
      <w:r w:rsidR="00A52831" w:rsidRPr="00E05F32">
        <w:rPr>
          <w:b/>
        </w:rPr>
        <w:t xml:space="preserve">(c) </w:t>
      </w:r>
      <w:r w:rsidR="00943F79" w:rsidRPr="00E05F32">
        <w:rPr>
          <w:b/>
        </w:rPr>
        <w:t>Вынужденное переселение</w:t>
      </w:r>
    </w:p>
    <w:p w:rsidR="00A52831" w:rsidRPr="00E05F32" w:rsidRDefault="006F2D5B" w:rsidP="00A52831">
      <w:pPr>
        <w:pStyle w:val="Default"/>
        <w:jc w:val="both"/>
        <w:rPr>
          <w:color w:val="FF0000"/>
        </w:rPr>
      </w:pPr>
      <w:r w:rsidRPr="00E05F32">
        <w:t>39</w:t>
      </w:r>
      <w:r w:rsidR="00A52831" w:rsidRPr="00E05F32">
        <w:t xml:space="preserve">. </w:t>
      </w:r>
      <w:r w:rsidR="00BE4028" w:rsidRPr="00E05F32">
        <w:t>В</w:t>
      </w:r>
      <w:r w:rsidR="00435E27" w:rsidRPr="00E05F32">
        <w:t xml:space="preserve"> рамках </w:t>
      </w:r>
      <w:r w:rsidR="00BE4028" w:rsidRPr="00E05F32">
        <w:t>7</w:t>
      </w:r>
      <w:r w:rsidR="00A52831" w:rsidRPr="00E05F32">
        <w:t xml:space="preserve"> подпроектов </w:t>
      </w:r>
      <w:r w:rsidR="00943F79" w:rsidRPr="00E05F32">
        <w:t xml:space="preserve">по </w:t>
      </w:r>
      <w:r w:rsidR="00BE4028" w:rsidRPr="00E05F32">
        <w:t xml:space="preserve">повышению эенргоэффективности в Республике Беларусь вынужденного переселения не потребовалось (проект не затронул жилых домов </w:t>
      </w:r>
      <w:r w:rsidR="00A52831" w:rsidRPr="00E05F32">
        <w:t>и други</w:t>
      </w:r>
      <w:r w:rsidR="00BE4028" w:rsidRPr="00E05F32">
        <w:t>х</w:t>
      </w:r>
      <w:r w:rsidR="00A52831" w:rsidRPr="00E05F32">
        <w:t xml:space="preserve"> </w:t>
      </w:r>
      <w:r w:rsidR="006F61C0" w:rsidRPr="00E05F32">
        <w:t>сооружени</w:t>
      </w:r>
      <w:r w:rsidR="00BE4028" w:rsidRPr="00E05F32">
        <w:t>й</w:t>
      </w:r>
      <w:r w:rsidR="00435E27" w:rsidRPr="00E05F32">
        <w:t xml:space="preserve"> (</w:t>
      </w:r>
      <w:r w:rsidR="00A52831" w:rsidRPr="00E05F32">
        <w:t>детские сады, сады и могилы</w:t>
      </w:r>
      <w:r w:rsidR="00435E27" w:rsidRPr="00E05F32">
        <w:t>)</w:t>
      </w:r>
      <w:r w:rsidR="00A52831" w:rsidRPr="00E05F32">
        <w:t>.</w:t>
      </w:r>
      <w:r w:rsidRPr="00E05F32">
        <w:t xml:space="preserve"> </w:t>
      </w:r>
    </w:p>
    <w:p w:rsidR="008B0270" w:rsidRPr="00E05F32" w:rsidRDefault="008B0270" w:rsidP="00A52831">
      <w:pPr>
        <w:pStyle w:val="Default"/>
        <w:jc w:val="both"/>
      </w:pPr>
    </w:p>
    <w:p w:rsidR="00D66264" w:rsidRPr="00E05F32" w:rsidRDefault="00D66264" w:rsidP="00D66264">
      <w:pPr>
        <w:pStyle w:val="Default"/>
        <w:jc w:val="both"/>
        <w:rPr>
          <w:b/>
        </w:rPr>
      </w:pPr>
      <w:r w:rsidRPr="00E05F32">
        <w:rPr>
          <w:b/>
        </w:rPr>
        <w:t>Закупки</w:t>
      </w:r>
    </w:p>
    <w:p w:rsidR="00A56F94" w:rsidRPr="00E05F32" w:rsidRDefault="006F2D5B"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hAnsi="Times New Roman" w:cs="Times New Roman"/>
          <w:sz w:val="24"/>
          <w:szCs w:val="24"/>
        </w:rPr>
        <w:t>40</w:t>
      </w:r>
      <w:r w:rsidR="00D66264" w:rsidRPr="00E05F32">
        <w:rPr>
          <w:rFonts w:ascii="Times New Roman" w:hAnsi="Times New Roman" w:cs="Times New Roman"/>
          <w:sz w:val="24"/>
          <w:szCs w:val="24"/>
        </w:rPr>
        <w:t xml:space="preserve">. </w:t>
      </w:r>
      <w:r w:rsidR="00A56F94" w:rsidRPr="00E05F32">
        <w:rPr>
          <w:rFonts w:ascii="Times New Roman" w:eastAsia="MS Mincho" w:hAnsi="Times New Roman" w:cs="Times New Roman"/>
          <w:sz w:val="24"/>
          <w:szCs w:val="24"/>
          <w:lang w:eastAsia="ja-JP"/>
        </w:rPr>
        <w:t xml:space="preserve">Закупки в рамках проекта осуществлялись согласно положениям Соглашения о займе, требованиям соответствующих Руководств по закупкам и согласованным Планам закупок. </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Большинство контрактов, заключенных в рамках проекта, подлежали предварительному рассмотрению Банком. Надзор за закупками, в том числе подлежащими последующему рассмотрению Банком, осуществлялся специалистом по закупкам Банка в период работ групп экспертов Банка по надзору за ходом реализации проекта.</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В ходе реализации проекта возникали некоторые проблемы и задержки в работе в области закупок, которые были успешно разрешены либо устранены благодаря своевременному взаимодействию Банка, ГУП, заказчиков объектов и Правительства, а именно:</w:t>
      </w:r>
    </w:p>
    <w:p w:rsidR="00A56F94" w:rsidRPr="00E05F32" w:rsidRDefault="00A56F94" w:rsidP="00A56F94">
      <w:pPr>
        <w:numPr>
          <w:ilvl w:val="0"/>
          <w:numId w:val="18"/>
        </w:numPr>
        <w:spacing w:after="0" w:line="240" w:lineRule="auto"/>
        <w:contextualSpacing/>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 xml:space="preserve">ввиду преобладания в Республике Беларусь государственных организаций, занимающихся проектированием и консультированием в области энергетики, а также принимая во внимание ограниченность знаний технических консультантов о процедурах и требованиях Банка, возникали задержки в отборе и заключении контрактов с техническими консультантами; </w:t>
      </w:r>
    </w:p>
    <w:p w:rsidR="00A56F94" w:rsidRPr="00E05F32" w:rsidRDefault="00A56F94" w:rsidP="00A56F94">
      <w:pPr>
        <w:numPr>
          <w:ilvl w:val="0"/>
          <w:numId w:val="18"/>
        </w:numPr>
        <w:spacing w:after="0" w:line="240" w:lineRule="auto"/>
        <w:contextualSpacing/>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определение наличия конфликта интересов между организациями Заемщика и участниками торгов;</w:t>
      </w:r>
    </w:p>
    <w:p w:rsidR="00A56F94" w:rsidRPr="00E05F32" w:rsidRDefault="00A56F94" w:rsidP="00A56F94">
      <w:pPr>
        <w:numPr>
          <w:ilvl w:val="0"/>
          <w:numId w:val="18"/>
        </w:numPr>
        <w:spacing w:after="0" w:line="240" w:lineRule="auto"/>
        <w:contextualSpacing/>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отмена торгов и проведение повторных торгов, в том числе в сроки, близкие к дате закрытия займа.</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В целях устранения указанных проблем выполнялись следующие мероприятия:</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 сотрудники ГУП принимали участие в семинарах по вопросам закупок, проводимых Всемирным банком;</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lastRenderedPageBreak/>
        <w:t>- во избежание отмены торгов ГУП проводила дополнительные мероприятия по расширению информированности и заинтересованности подрядчиков в участии в торгах (предтендерные совещания, более широкая реклама торгов);</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 во избежание отмены торгов также обеспечивалась более детальная проверка технической части документации для торгов и оценочной стоимости по пакетам;</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 выполнялась тщательная проверка конкурсных предложений участников торгов на предмет наличия конфликта интересов.</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 ГУП проводила всесторонний мониторинг реализации контрактов.</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 xml:space="preserve">К моменту закрытия проекта все контракты были завершены. </w:t>
      </w:r>
    </w:p>
    <w:p w:rsidR="00A56F94" w:rsidRPr="00E05F32" w:rsidRDefault="00A56F94" w:rsidP="00054AFD">
      <w:pPr>
        <w:spacing w:after="0" w:line="240" w:lineRule="auto"/>
        <w:ind w:firstLine="709"/>
        <w:jc w:val="both"/>
        <w:rPr>
          <w:rFonts w:ascii="Times New Roman" w:eastAsia="MS Mincho" w:hAnsi="Times New Roman" w:cs="Times New Roman"/>
          <w:sz w:val="24"/>
          <w:szCs w:val="24"/>
          <w:lang w:eastAsia="ja-JP"/>
        </w:rPr>
      </w:pPr>
      <w:r w:rsidRPr="00E05F32">
        <w:rPr>
          <w:rFonts w:ascii="Times New Roman" w:eastAsia="MS Mincho" w:hAnsi="Times New Roman" w:cs="Times New Roman"/>
          <w:sz w:val="24"/>
          <w:szCs w:val="24"/>
          <w:lang w:eastAsia="ja-JP"/>
        </w:rPr>
        <w:t>В ходе реализации проекта не были выявлены случаи нарушения правил закупки. Процесс закупок был признан удовлетворительным во всех Отчетах о ходе и результатах осуществления проекты, и механизмы закупок обеспечили эффективное расходование средств.</w:t>
      </w:r>
    </w:p>
    <w:p w:rsidR="00B43785" w:rsidRPr="00E05F32" w:rsidRDefault="00B43785" w:rsidP="00D66264">
      <w:pPr>
        <w:pStyle w:val="Default"/>
        <w:jc w:val="both"/>
      </w:pPr>
    </w:p>
    <w:p w:rsidR="00B43785" w:rsidRPr="00E05F32" w:rsidRDefault="00B43785" w:rsidP="00D66264">
      <w:pPr>
        <w:pStyle w:val="Default"/>
        <w:jc w:val="both"/>
        <w:rPr>
          <w:b/>
        </w:rPr>
      </w:pPr>
      <w:r w:rsidRPr="00E05F32">
        <w:rPr>
          <w:b/>
        </w:rPr>
        <w:t>Управление финансовыми средствами</w:t>
      </w:r>
    </w:p>
    <w:p w:rsidR="009817AA" w:rsidRPr="00E05F32" w:rsidRDefault="006F2D5B" w:rsidP="00054AFD">
      <w:pPr>
        <w:spacing w:after="0" w:line="240" w:lineRule="auto"/>
        <w:ind w:firstLine="709"/>
        <w:jc w:val="both"/>
        <w:rPr>
          <w:rFonts w:ascii="Times New Roman" w:eastAsia="Calibri" w:hAnsi="Times New Roman" w:cs="Times New Roman"/>
          <w:sz w:val="24"/>
          <w:szCs w:val="24"/>
        </w:rPr>
      </w:pPr>
      <w:r w:rsidRPr="00E05F32">
        <w:rPr>
          <w:rFonts w:ascii="Times New Roman" w:hAnsi="Times New Roman" w:cs="Times New Roman"/>
          <w:sz w:val="24"/>
          <w:szCs w:val="24"/>
        </w:rPr>
        <w:t>41</w:t>
      </w:r>
      <w:r w:rsidR="00D66264" w:rsidRPr="00E05F32">
        <w:rPr>
          <w:rFonts w:ascii="Times New Roman" w:hAnsi="Times New Roman" w:cs="Times New Roman"/>
          <w:sz w:val="24"/>
          <w:szCs w:val="24"/>
        </w:rPr>
        <w:t xml:space="preserve">. </w:t>
      </w:r>
      <w:r w:rsidR="009817AA" w:rsidRPr="00E05F32">
        <w:rPr>
          <w:rFonts w:ascii="Times New Roman" w:eastAsia="Calibri" w:hAnsi="Times New Roman" w:cs="Times New Roman"/>
          <w:sz w:val="24"/>
          <w:szCs w:val="24"/>
        </w:rPr>
        <w:t>Система финансового управления построена на финансовых процедурах, обеспечивающих целевое использование средств займа, их экономное и эффективное освоение, оперативное отслеживание хода работ по контрактам.</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Механизмы финансового управления включают систему бухгалтерского учета, отчетности, составление бюджета, учета движения денежных средств для целей реализации проекта.</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Отделом финансов и выплат РУП «Белинвестэнергосбережение» ведется учет средств Проекта с использованием автоматизированных систем бухгалтерского учета.</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Планирование бюджета по расходованию средств Проекта осуществляется поквартально и включает следующие процедуры:</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а) подготовка детального плана закупок на предстоящий год совместно специалистами по закупкам и выплатам,</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б) согласование плана закупок с Всемирным банком,</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в) поквартальная разбивка бюджета согласно графикам платежей, одобренная директором РУП «Белинвестэнергосбережение»,</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г) получение одобрения от Департамента по энергоэффективности (далее – ДЭЭ).</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с) система учета позволяет вносить в нее и извлекать из нее информацию по всем финансовым операциям в рамках Проекта.</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Применяется кассовый метод учета.</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Программа бухгалтерского учета используется для учета банковских операций в валюте контракта и в белорусских рублях согласно законодательству Республики Беларусь, для составления отчетности для Всемирного банка, Департамента по энергоэффективности, Минфина, Минэкономики.</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Платежи подрядчикам осуществляются непосредственно из офиса РУП «Белинвестэнерго-сбережение» посредством внешнего программного обеспечения «Клиент-банк».</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Вся финансовая документация, имеющая отношение к средствам займа (заявки, счета, квитанции, платежные инструкции), хранится на протяжении реализации проекта и по его окончании в течение, как минимум, одного года после направления в банк аудиторского отчета или более, если это требуется белорусским законодательством.</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РУП «Белинвестэнергосбережение» готовит приемлемую для Банка по форме и содержанию, не требующую аудита, промежуточную финансовую отчетность (ПФО) за прошедший квартал. ПФО включает следующую информацию:</w:t>
      </w:r>
    </w:p>
    <w:p w:rsidR="009817AA" w:rsidRPr="00E05F32" w:rsidRDefault="009817AA" w:rsidP="00054AFD">
      <w:pPr>
        <w:spacing w:after="0" w:line="240" w:lineRule="auto"/>
        <w:ind w:firstLine="709"/>
        <w:jc w:val="both"/>
        <w:rPr>
          <w:rFonts w:ascii="Times New Roman" w:eastAsia="Calibri" w:hAnsi="Times New Roman" w:cs="Times New Roman"/>
          <w:b/>
          <w:sz w:val="24"/>
          <w:szCs w:val="24"/>
        </w:rPr>
      </w:pPr>
      <w:r w:rsidRPr="00E05F32">
        <w:rPr>
          <w:rFonts w:ascii="Times New Roman" w:eastAsia="Calibri" w:hAnsi="Times New Roman" w:cs="Times New Roman"/>
          <w:b/>
          <w:sz w:val="24"/>
          <w:szCs w:val="24"/>
        </w:rPr>
        <w:t>- источники и использование средств проекта,</w:t>
      </w:r>
    </w:p>
    <w:p w:rsidR="009817AA" w:rsidRPr="00E05F32" w:rsidRDefault="009817AA" w:rsidP="00054AFD">
      <w:pPr>
        <w:spacing w:after="0" w:line="240" w:lineRule="auto"/>
        <w:ind w:firstLine="709"/>
        <w:jc w:val="both"/>
        <w:rPr>
          <w:rFonts w:ascii="Times New Roman" w:eastAsia="Calibri" w:hAnsi="Times New Roman" w:cs="Times New Roman"/>
          <w:b/>
          <w:sz w:val="24"/>
          <w:szCs w:val="24"/>
        </w:rPr>
      </w:pPr>
      <w:r w:rsidRPr="00E05F32">
        <w:rPr>
          <w:rFonts w:ascii="Times New Roman" w:eastAsia="Calibri" w:hAnsi="Times New Roman" w:cs="Times New Roman"/>
          <w:b/>
          <w:sz w:val="24"/>
          <w:szCs w:val="24"/>
        </w:rPr>
        <w:t>- использование средств по компонентам в разрезе контрактов,</w:t>
      </w:r>
    </w:p>
    <w:p w:rsidR="009817AA" w:rsidRPr="00E05F32" w:rsidRDefault="009817AA" w:rsidP="00054AFD">
      <w:pPr>
        <w:spacing w:after="0" w:line="240" w:lineRule="auto"/>
        <w:ind w:firstLine="709"/>
        <w:jc w:val="both"/>
        <w:rPr>
          <w:rFonts w:ascii="Times New Roman" w:eastAsia="Calibri" w:hAnsi="Times New Roman" w:cs="Times New Roman"/>
          <w:b/>
          <w:sz w:val="24"/>
          <w:szCs w:val="24"/>
        </w:rPr>
      </w:pPr>
      <w:r w:rsidRPr="00E05F32">
        <w:rPr>
          <w:rFonts w:ascii="Times New Roman" w:eastAsia="Calibri" w:hAnsi="Times New Roman" w:cs="Times New Roman"/>
          <w:b/>
          <w:sz w:val="24"/>
          <w:szCs w:val="24"/>
        </w:rPr>
        <w:t>- баланс специального счета,</w:t>
      </w:r>
    </w:p>
    <w:p w:rsidR="009817AA" w:rsidRPr="00E05F32" w:rsidRDefault="009817AA" w:rsidP="00054AFD">
      <w:pPr>
        <w:spacing w:after="0" w:line="240" w:lineRule="auto"/>
        <w:ind w:firstLine="709"/>
        <w:jc w:val="both"/>
        <w:rPr>
          <w:rFonts w:ascii="Times New Roman" w:eastAsia="Calibri" w:hAnsi="Times New Roman" w:cs="Times New Roman"/>
          <w:b/>
          <w:sz w:val="24"/>
          <w:szCs w:val="24"/>
        </w:rPr>
      </w:pPr>
      <w:r w:rsidRPr="00E05F32">
        <w:rPr>
          <w:rFonts w:ascii="Times New Roman" w:eastAsia="Calibri" w:hAnsi="Times New Roman" w:cs="Times New Roman"/>
          <w:b/>
          <w:sz w:val="24"/>
          <w:szCs w:val="24"/>
        </w:rPr>
        <w:lastRenderedPageBreak/>
        <w:t>- описание реализации проекта,</w:t>
      </w:r>
    </w:p>
    <w:p w:rsidR="009817AA" w:rsidRPr="00E05F32" w:rsidRDefault="009817AA" w:rsidP="00054AFD">
      <w:pPr>
        <w:spacing w:after="0" w:line="240" w:lineRule="auto"/>
        <w:ind w:firstLine="709"/>
        <w:jc w:val="both"/>
        <w:rPr>
          <w:rFonts w:ascii="Times New Roman" w:eastAsia="Calibri" w:hAnsi="Times New Roman" w:cs="Times New Roman"/>
          <w:b/>
          <w:sz w:val="24"/>
          <w:szCs w:val="24"/>
        </w:rPr>
      </w:pPr>
      <w:r w:rsidRPr="00E05F32">
        <w:rPr>
          <w:rFonts w:ascii="Times New Roman" w:eastAsia="Calibri" w:hAnsi="Times New Roman" w:cs="Times New Roman"/>
          <w:b/>
          <w:sz w:val="24"/>
          <w:szCs w:val="24"/>
        </w:rPr>
        <w:t>- реализация плана закупок.</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Министерство финансов  Республики Беларусь и Министерство экономики разработали формы отчетности, приемлемые для проектов, финансируемых МБРР. Это формы по использованию средств займов и по оценке хода реализации проекта. Отчеты готовятся ГУП.</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 xml:space="preserve">На всех этапах реализации проекта (планирование, бюджетирование, составление тендерной документации, присуждение контрактов, расходование средств и т.д.) в РУП «Белинвестэнергосбережение» действуют механизмы внутреннего контроля, которые базируются на принципе двойной/тройной проверки. На каждом этапе такой проверки факт правильности составления документов подкрепляется подписью ответственного сотрудника. Работа сотрудников РУП «Белинвестэнергосбережение» строится в соответствии с конкретными полномочиями и ответственностью, правилами учета документации. В дополнение к повседневным процедурам внутреннего контроля, надлежаще использование средств периодически проверяется в соответствии с белорусским законодательством. Эти функции выполняет Департамент по энергоэффективности или надзорные органы. Помимо плановых проверок Департамент выполняет выборочные проверки с целью минимизации риска ненадлежащего использования средств проекта. </w:t>
      </w:r>
    </w:p>
    <w:p w:rsidR="009817AA" w:rsidRPr="00E05F32" w:rsidRDefault="009817AA" w:rsidP="00054AFD">
      <w:pPr>
        <w:spacing w:after="0" w:line="240" w:lineRule="auto"/>
        <w:ind w:firstLine="709"/>
        <w:jc w:val="both"/>
        <w:rPr>
          <w:rFonts w:ascii="Times New Roman" w:eastAsia="Calibri" w:hAnsi="Times New Roman" w:cs="Times New Roman"/>
          <w:sz w:val="24"/>
          <w:szCs w:val="24"/>
        </w:rPr>
      </w:pPr>
      <w:r w:rsidRPr="00E05F32">
        <w:rPr>
          <w:rFonts w:ascii="Times New Roman" w:eastAsia="Calibri" w:hAnsi="Times New Roman" w:cs="Times New Roman"/>
          <w:sz w:val="24"/>
          <w:szCs w:val="24"/>
        </w:rPr>
        <w:t>Финансовый аудит проводится ежегодно независимым аудитором, приемлемым для банка и выбраным на конкурсной основе в соответствии с требованиями Банка. Аудиторские отчеты предоставляются своевременно. По всем отчетам по проекту выдано положительное аудиторское заключение. В аудиторских заключениях отсутствуют указания на  существенные недостатки внутреннего контроля и  процедур, проводимых ГУП по финансовому управлению. Выплаты и регистрация софинансирования осуществлялись своевременно, что подтверждено аудиторскими отчетами.</w:t>
      </w:r>
    </w:p>
    <w:p w:rsidR="00D66264" w:rsidRDefault="002D0AE1" w:rsidP="00054AFD">
      <w:pPr>
        <w:spacing w:after="0" w:line="240" w:lineRule="auto"/>
        <w:ind w:firstLine="709"/>
        <w:jc w:val="both"/>
        <w:rPr>
          <w:rFonts w:ascii="Times New Roman" w:hAnsi="Times New Roman" w:cs="Times New Roman"/>
          <w:sz w:val="24"/>
          <w:szCs w:val="24"/>
        </w:rPr>
      </w:pPr>
      <w:r w:rsidRPr="00E05F32">
        <w:rPr>
          <w:rFonts w:ascii="Times New Roman" w:hAnsi="Times New Roman" w:cs="Times New Roman"/>
          <w:sz w:val="24"/>
          <w:szCs w:val="24"/>
        </w:rPr>
        <w:t>Финансовые посредники</w:t>
      </w:r>
      <w:r w:rsidR="00D66264" w:rsidRPr="00E05F32">
        <w:rPr>
          <w:rFonts w:ascii="Times New Roman" w:hAnsi="Times New Roman" w:cs="Times New Roman"/>
          <w:sz w:val="24"/>
          <w:szCs w:val="24"/>
        </w:rPr>
        <w:t xml:space="preserve"> сохранил</w:t>
      </w:r>
      <w:r w:rsidRPr="00E05F32">
        <w:rPr>
          <w:rFonts w:ascii="Times New Roman" w:hAnsi="Times New Roman" w:cs="Times New Roman"/>
          <w:sz w:val="24"/>
          <w:szCs w:val="24"/>
        </w:rPr>
        <w:t>и</w:t>
      </w:r>
      <w:r w:rsidR="00D66264" w:rsidRPr="00E05F32">
        <w:rPr>
          <w:rFonts w:ascii="Times New Roman" w:hAnsi="Times New Roman" w:cs="Times New Roman"/>
          <w:sz w:val="24"/>
          <w:szCs w:val="24"/>
        </w:rPr>
        <w:t xml:space="preserve"> документы, под</w:t>
      </w:r>
      <w:r w:rsidRPr="00E05F32">
        <w:rPr>
          <w:rFonts w:ascii="Times New Roman" w:hAnsi="Times New Roman" w:cs="Times New Roman"/>
          <w:sz w:val="24"/>
          <w:szCs w:val="24"/>
        </w:rPr>
        <w:t>тверждающие выборку средств</w:t>
      </w:r>
      <w:r w:rsidR="00D66264" w:rsidRPr="00E05F32">
        <w:rPr>
          <w:rFonts w:ascii="Times New Roman" w:hAnsi="Times New Roman" w:cs="Times New Roman"/>
          <w:sz w:val="24"/>
          <w:szCs w:val="24"/>
        </w:rPr>
        <w:t xml:space="preserve"> (копии отчетов о завершении </w:t>
      </w:r>
      <w:r w:rsidRPr="00E05F32">
        <w:rPr>
          <w:rFonts w:ascii="Times New Roman" w:hAnsi="Times New Roman" w:cs="Times New Roman"/>
          <w:sz w:val="24"/>
          <w:szCs w:val="24"/>
        </w:rPr>
        <w:t xml:space="preserve">проектов </w:t>
      </w:r>
      <w:r w:rsidR="00D66264" w:rsidRPr="00E05F32">
        <w:rPr>
          <w:rFonts w:ascii="Times New Roman" w:hAnsi="Times New Roman" w:cs="Times New Roman"/>
          <w:sz w:val="24"/>
          <w:szCs w:val="24"/>
        </w:rPr>
        <w:t>и счетов</w:t>
      </w:r>
      <w:r w:rsidRPr="00E05F32">
        <w:rPr>
          <w:rFonts w:ascii="Times New Roman" w:hAnsi="Times New Roman" w:cs="Times New Roman"/>
          <w:sz w:val="24"/>
          <w:szCs w:val="24"/>
        </w:rPr>
        <w:t>-фактур</w:t>
      </w:r>
      <w:r w:rsidR="00D66264" w:rsidRPr="00E05F32">
        <w:rPr>
          <w:rFonts w:ascii="Times New Roman" w:hAnsi="Times New Roman" w:cs="Times New Roman"/>
          <w:sz w:val="24"/>
          <w:szCs w:val="24"/>
        </w:rPr>
        <w:t>), которые были пред</w:t>
      </w:r>
      <w:r w:rsidRPr="00E05F32">
        <w:rPr>
          <w:rFonts w:ascii="Times New Roman" w:hAnsi="Times New Roman" w:cs="Times New Roman"/>
          <w:sz w:val="24"/>
          <w:szCs w:val="24"/>
        </w:rPr>
        <w:t>о</w:t>
      </w:r>
      <w:r w:rsidR="00D66264" w:rsidRPr="00E05F32">
        <w:rPr>
          <w:rFonts w:ascii="Times New Roman" w:hAnsi="Times New Roman" w:cs="Times New Roman"/>
          <w:sz w:val="24"/>
          <w:szCs w:val="24"/>
        </w:rPr>
        <w:t xml:space="preserve">ставлены </w:t>
      </w:r>
      <w:r w:rsidR="006668C9" w:rsidRPr="00E05F32">
        <w:rPr>
          <w:rFonts w:ascii="Times New Roman" w:hAnsi="Times New Roman" w:cs="Times New Roman"/>
          <w:sz w:val="24"/>
          <w:szCs w:val="24"/>
        </w:rPr>
        <w:t>Б</w:t>
      </w:r>
      <w:r w:rsidRPr="00E05F32">
        <w:rPr>
          <w:rFonts w:ascii="Times New Roman" w:hAnsi="Times New Roman" w:cs="Times New Roman"/>
          <w:sz w:val="24"/>
          <w:szCs w:val="24"/>
        </w:rPr>
        <w:t>анку</w:t>
      </w:r>
      <w:r w:rsidR="00D66264" w:rsidRPr="00E05F32">
        <w:rPr>
          <w:rFonts w:ascii="Times New Roman" w:hAnsi="Times New Roman" w:cs="Times New Roman"/>
          <w:sz w:val="24"/>
          <w:szCs w:val="24"/>
        </w:rPr>
        <w:t xml:space="preserve"> в</w:t>
      </w:r>
      <w:r w:rsidRPr="00E05F32">
        <w:rPr>
          <w:rFonts w:ascii="Times New Roman" w:hAnsi="Times New Roman" w:cs="Times New Roman"/>
          <w:sz w:val="24"/>
          <w:szCs w:val="24"/>
        </w:rPr>
        <w:t xml:space="preserve"> ходе проведения надзорных </w:t>
      </w:r>
      <w:r w:rsidR="00D66264" w:rsidRPr="00E05F32">
        <w:rPr>
          <w:rFonts w:ascii="Times New Roman" w:hAnsi="Times New Roman" w:cs="Times New Roman"/>
          <w:sz w:val="24"/>
          <w:szCs w:val="24"/>
        </w:rPr>
        <w:t>миссий.</w:t>
      </w:r>
    </w:p>
    <w:p w:rsidR="00E05F32" w:rsidRPr="00E05F32" w:rsidRDefault="00E05F32" w:rsidP="00054AFD">
      <w:pPr>
        <w:spacing w:after="0" w:line="240" w:lineRule="auto"/>
        <w:ind w:firstLine="709"/>
        <w:jc w:val="both"/>
        <w:rPr>
          <w:sz w:val="24"/>
          <w:szCs w:val="24"/>
        </w:rPr>
      </w:pPr>
    </w:p>
    <w:p w:rsidR="002B5B4A" w:rsidRPr="00E05F32" w:rsidRDefault="002B5B4A" w:rsidP="00054AFD">
      <w:pPr>
        <w:spacing w:after="0" w:line="240" w:lineRule="auto"/>
        <w:ind w:firstLine="709"/>
        <w:jc w:val="both"/>
        <w:rPr>
          <w:rFonts w:ascii="Times New Roman" w:hAnsi="Times New Roman" w:cs="Times New Roman"/>
          <w:sz w:val="24"/>
          <w:szCs w:val="24"/>
        </w:rPr>
      </w:pPr>
      <w:r w:rsidRPr="00E05F32">
        <w:rPr>
          <w:rFonts w:ascii="Times New Roman" w:hAnsi="Times New Roman" w:cs="Times New Roman"/>
          <w:sz w:val="24"/>
          <w:szCs w:val="24"/>
        </w:rPr>
        <w:t xml:space="preserve">Проект </w:t>
      </w:r>
      <w:r w:rsidRPr="00E05F32">
        <w:rPr>
          <w:rFonts w:ascii="Times New Roman" w:eastAsia="Times New Roman" w:hAnsi="Times New Roman" w:cs="Times New Roman"/>
          <w:sz w:val="24"/>
          <w:szCs w:val="24"/>
        </w:rPr>
        <w:t xml:space="preserve">"Повышение энергоэффективности в Республике Беларусь" </w:t>
      </w:r>
      <w:r w:rsidRPr="00E05F32">
        <w:rPr>
          <w:rFonts w:ascii="Times New Roman" w:hAnsi="Times New Roman" w:cs="Times New Roman"/>
          <w:sz w:val="24"/>
          <w:szCs w:val="24"/>
        </w:rPr>
        <w:t>включает в себя следующие компоненты</w:t>
      </w:r>
      <w:r w:rsidR="00054AFD" w:rsidRPr="00E05F32">
        <w:rPr>
          <w:rFonts w:ascii="Times New Roman" w:hAnsi="Times New Roman" w:cs="Times New Roman"/>
          <w:sz w:val="24"/>
          <w:szCs w:val="24"/>
        </w:rPr>
        <w:t>:</w:t>
      </w:r>
    </w:p>
    <w:p w:rsidR="00054AFD" w:rsidRPr="00054AFD" w:rsidRDefault="00054AFD" w:rsidP="00054AFD">
      <w:pPr>
        <w:spacing w:after="0" w:line="240" w:lineRule="auto"/>
        <w:ind w:firstLine="709"/>
        <w:jc w:val="both"/>
        <w:rPr>
          <w:rFonts w:ascii="Times New Roman" w:hAnsi="Times New Roman" w:cs="Times New Roman"/>
          <w:sz w:val="28"/>
          <w:szCs w:val="28"/>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604"/>
      </w:tblGrid>
      <w:tr w:rsidR="00604FD7" w:rsidRPr="00E05F32" w:rsidTr="00604FD7">
        <w:trPr>
          <w:trHeight w:val="1366"/>
        </w:trPr>
        <w:tc>
          <w:tcPr>
            <w:tcW w:w="6804" w:type="dxa"/>
            <w:vAlign w:val="center"/>
          </w:tcPr>
          <w:p w:rsidR="00604FD7" w:rsidRPr="00E05F32" w:rsidRDefault="00604FD7" w:rsidP="00D71BCD">
            <w:pPr>
              <w:spacing w:after="0" w:line="240" w:lineRule="auto"/>
              <w:jc w:val="center"/>
              <w:rPr>
                <w:rFonts w:ascii="Times New Roman" w:eastAsia="Times New Roman" w:hAnsi="Times New Roman" w:cs="Times New Roman"/>
                <w:b/>
                <w:sz w:val="24"/>
                <w:szCs w:val="24"/>
              </w:rPr>
            </w:pPr>
            <w:r w:rsidRPr="00E05F32">
              <w:rPr>
                <w:rFonts w:ascii="Times New Roman" w:eastAsia="Times New Roman" w:hAnsi="Times New Roman" w:cs="Times New Roman"/>
                <w:b/>
                <w:sz w:val="24"/>
                <w:szCs w:val="24"/>
              </w:rPr>
              <w:t>Компоненты</w:t>
            </w:r>
          </w:p>
        </w:tc>
        <w:tc>
          <w:tcPr>
            <w:tcW w:w="2604" w:type="dxa"/>
            <w:vAlign w:val="center"/>
          </w:tcPr>
          <w:p w:rsidR="00604FD7" w:rsidRPr="00E05F32" w:rsidRDefault="00604FD7" w:rsidP="00B2714F">
            <w:pPr>
              <w:spacing w:after="0" w:line="240" w:lineRule="auto"/>
              <w:jc w:val="center"/>
              <w:rPr>
                <w:rFonts w:ascii="Times New Roman" w:eastAsia="Times New Roman" w:hAnsi="Times New Roman" w:cs="Times New Roman"/>
                <w:b/>
                <w:sz w:val="24"/>
                <w:szCs w:val="24"/>
              </w:rPr>
            </w:pPr>
            <w:r w:rsidRPr="00E05F32">
              <w:rPr>
                <w:rFonts w:ascii="Times New Roman" w:eastAsia="Times New Roman" w:hAnsi="Times New Roman" w:cs="Times New Roman"/>
                <w:b/>
                <w:sz w:val="24"/>
                <w:szCs w:val="24"/>
              </w:rPr>
              <w:t xml:space="preserve">Фактически освоенные средства займа (в </w:t>
            </w:r>
            <w:r w:rsidR="00B2714F" w:rsidRPr="00E05F32">
              <w:rPr>
                <w:rFonts w:ascii="Times New Roman" w:eastAsia="Times New Roman" w:hAnsi="Times New Roman" w:cs="Times New Roman"/>
                <w:b/>
                <w:sz w:val="24"/>
                <w:szCs w:val="24"/>
              </w:rPr>
              <w:t xml:space="preserve">млн. </w:t>
            </w:r>
            <w:r w:rsidRPr="00E05F32">
              <w:rPr>
                <w:rFonts w:ascii="Times New Roman" w:eastAsia="Times New Roman" w:hAnsi="Times New Roman" w:cs="Times New Roman"/>
                <w:b/>
                <w:sz w:val="24"/>
                <w:szCs w:val="24"/>
              </w:rPr>
              <w:t>долл</w:t>
            </w:r>
            <w:r w:rsidR="00B2714F" w:rsidRPr="00E05F32">
              <w:rPr>
                <w:rFonts w:ascii="Times New Roman" w:eastAsia="Times New Roman" w:hAnsi="Times New Roman" w:cs="Times New Roman"/>
                <w:b/>
                <w:sz w:val="24"/>
                <w:szCs w:val="24"/>
              </w:rPr>
              <w:t>.</w:t>
            </w:r>
            <w:r w:rsidRPr="00E05F32">
              <w:rPr>
                <w:rFonts w:ascii="Times New Roman" w:eastAsia="Times New Roman" w:hAnsi="Times New Roman" w:cs="Times New Roman"/>
                <w:b/>
                <w:sz w:val="24"/>
                <w:szCs w:val="24"/>
              </w:rPr>
              <w:t xml:space="preserve"> США)</w:t>
            </w:r>
          </w:p>
        </w:tc>
      </w:tr>
      <w:tr w:rsidR="00604FD7" w:rsidRPr="00E05F32" w:rsidTr="00604FD7">
        <w:trPr>
          <w:trHeight w:val="261"/>
        </w:trPr>
        <w:tc>
          <w:tcPr>
            <w:tcW w:w="6804" w:type="dxa"/>
            <w:vAlign w:val="center"/>
          </w:tcPr>
          <w:p w:rsidR="00604FD7" w:rsidRPr="00E05F32" w:rsidRDefault="00604FD7" w:rsidP="00D71BCD">
            <w:pPr>
              <w:spacing w:after="0" w:line="240" w:lineRule="auto"/>
              <w:jc w:val="center"/>
              <w:rPr>
                <w:rFonts w:ascii="Times New Roman" w:eastAsia="Times New Roman" w:hAnsi="Times New Roman" w:cs="Times New Roman"/>
                <w:b/>
                <w:sz w:val="24"/>
                <w:szCs w:val="24"/>
              </w:rPr>
            </w:pPr>
          </w:p>
        </w:tc>
        <w:tc>
          <w:tcPr>
            <w:tcW w:w="2604" w:type="dxa"/>
            <w:vAlign w:val="center"/>
          </w:tcPr>
          <w:p w:rsidR="00604FD7" w:rsidRPr="00E05F32" w:rsidRDefault="00604FD7" w:rsidP="00D71BCD">
            <w:pPr>
              <w:spacing w:after="0" w:line="240" w:lineRule="auto"/>
              <w:jc w:val="center"/>
              <w:rPr>
                <w:rFonts w:ascii="Times New Roman" w:eastAsia="Times New Roman" w:hAnsi="Times New Roman" w:cs="Times New Roman"/>
                <w:b/>
                <w:sz w:val="24"/>
                <w:szCs w:val="24"/>
              </w:rPr>
            </w:pPr>
          </w:p>
        </w:tc>
      </w:tr>
      <w:tr w:rsidR="00604FD7" w:rsidRPr="00E05F32" w:rsidTr="00604FD7">
        <w:trPr>
          <w:trHeight w:val="547"/>
        </w:trPr>
        <w:tc>
          <w:tcPr>
            <w:tcW w:w="6804" w:type="dxa"/>
          </w:tcPr>
          <w:p w:rsidR="00604FD7" w:rsidRPr="00E05F32" w:rsidRDefault="00604FD7" w:rsidP="00E05F32">
            <w:pPr>
              <w:pStyle w:val="a3"/>
              <w:numPr>
                <w:ilvl w:val="0"/>
                <w:numId w:val="20"/>
              </w:numPr>
              <w:spacing w:after="0" w:line="240" w:lineRule="auto"/>
              <w:ind w:left="318" w:hanging="318"/>
              <w:jc w:val="both"/>
              <w:rPr>
                <w:rFonts w:ascii="Times New Roman" w:eastAsia="Times New Roman" w:hAnsi="Times New Roman" w:cs="Times New Roman"/>
                <w:sz w:val="24"/>
                <w:szCs w:val="24"/>
              </w:rPr>
            </w:pPr>
            <w:r w:rsidRPr="00E05F32">
              <w:rPr>
                <w:rFonts w:ascii="Times New Roman" w:eastAsia="Times New Roman" w:hAnsi="Times New Roman" w:cs="Times New Roman"/>
                <w:sz w:val="24"/>
                <w:szCs w:val="24"/>
              </w:rPr>
              <w:t>Преобразование тепловых котельных в ТЭЦ</w:t>
            </w:r>
          </w:p>
        </w:tc>
        <w:tc>
          <w:tcPr>
            <w:tcW w:w="2604" w:type="dxa"/>
            <w:vAlign w:val="center"/>
          </w:tcPr>
          <w:p w:rsidR="00604FD7" w:rsidRPr="00E05F32" w:rsidRDefault="007969BE" w:rsidP="00E05F32">
            <w:pPr>
              <w:spacing w:after="0" w:line="240" w:lineRule="auto"/>
              <w:jc w:val="center"/>
              <w:rPr>
                <w:rFonts w:ascii="Times New Roman" w:eastAsia="Times New Roman" w:hAnsi="Times New Roman" w:cs="Times New Roman"/>
                <w:color w:val="000000"/>
                <w:sz w:val="24"/>
                <w:szCs w:val="24"/>
              </w:rPr>
            </w:pPr>
            <w:r w:rsidRPr="00E05F32">
              <w:rPr>
                <w:rFonts w:ascii="Times New Roman" w:eastAsia="Times New Roman" w:hAnsi="Times New Roman" w:cs="Times New Roman"/>
                <w:color w:val="000000"/>
                <w:sz w:val="24"/>
                <w:szCs w:val="24"/>
              </w:rPr>
              <w:t>118,</w:t>
            </w:r>
            <w:r w:rsidR="00B2714F" w:rsidRPr="00E05F32">
              <w:rPr>
                <w:rFonts w:ascii="Times New Roman" w:eastAsia="Times New Roman" w:hAnsi="Times New Roman" w:cs="Times New Roman"/>
                <w:color w:val="000000"/>
                <w:sz w:val="24"/>
                <w:szCs w:val="24"/>
              </w:rPr>
              <w:t>32</w:t>
            </w:r>
          </w:p>
        </w:tc>
      </w:tr>
      <w:tr w:rsidR="00604FD7" w:rsidRPr="00E05F32" w:rsidTr="00604FD7">
        <w:trPr>
          <w:trHeight w:val="547"/>
        </w:trPr>
        <w:tc>
          <w:tcPr>
            <w:tcW w:w="6804" w:type="dxa"/>
          </w:tcPr>
          <w:p w:rsidR="00604FD7" w:rsidRPr="00E05F32" w:rsidRDefault="00604FD7" w:rsidP="00604FD7">
            <w:pPr>
              <w:spacing w:after="0" w:line="240" w:lineRule="auto"/>
              <w:jc w:val="both"/>
              <w:rPr>
                <w:rFonts w:ascii="Times New Roman" w:eastAsia="Times New Roman" w:hAnsi="Times New Roman" w:cs="Times New Roman"/>
                <w:sz w:val="24"/>
                <w:szCs w:val="24"/>
              </w:rPr>
            </w:pPr>
            <w:r w:rsidRPr="00E05F32">
              <w:rPr>
                <w:rFonts w:ascii="Times New Roman" w:eastAsia="Times New Roman" w:hAnsi="Times New Roman" w:cs="Times New Roman"/>
                <w:sz w:val="24"/>
                <w:szCs w:val="24"/>
              </w:rPr>
              <w:t>(2) Проектирование и консультационные услуги</w:t>
            </w:r>
          </w:p>
        </w:tc>
        <w:tc>
          <w:tcPr>
            <w:tcW w:w="2604" w:type="dxa"/>
            <w:vAlign w:val="center"/>
          </w:tcPr>
          <w:p w:rsidR="00604FD7" w:rsidRPr="00E05F32" w:rsidRDefault="007969BE" w:rsidP="00E05F32">
            <w:pPr>
              <w:spacing w:after="0" w:line="240" w:lineRule="auto"/>
              <w:jc w:val="center"/>
              <w:rPr>
                <w:rFonts w:ascii="Times New Roman" w:eastAsia="Times New Roman" w:hAnsi="Times New Roman" w:cs="Times New Roman"/>
                <w:color w:val="000000"/>
                <w:sz w:val="24"/>
                <w:szCs w:val="24"/>
              </w:rPr>
            </w:pPr>
            <w:r w:rsidRPr="00E05F32">
              <w:rPr>
                <w:rFonts w:ascii="Times New Roman" w:eastAsia="Times New Roman" w:hAnsi="Times New Roman" w:cs="Times New Roman"/>
                <w:color w:val="000000"/>
                <w:sz w:val="24"/>
                <w:szCs w:val="24"/>
              </w:rPr>
              <w:t>0,1</w:t>
            </w:r>
            <w:r w:rsidR="00B2714F" w:rsidRPr="00E05F32">
              <w:rPr>
                <w:rFonts w:ascii="Times New Roman" w:eastAsia="Times New Roman" w:hAnsi="Times New Roman" w:cs="Times New Roman"/>
                <w:color w:val="000000"/>
                <w:sz w:val="24"/>
                <w:szCs w:val="24"/>
              </w:rPr>
              <w:t>5</w:t>
            </w:r>
          </w:p>
        </w:tc>
      </w:tr>
      <w:tr w:rsidR="00604FD7" w:rsidRPr="00E05F32" w:rsidTr="00604FD7">
        <w:trPr>
          <w:trHeight w:val="547"/>
        </w:trPr>
        <w:tc>
          <w:tcPr>
            <w:tcW w:w="6804" w:type="dxa"/>
          </w:tcPr>
          <w:p w:rsidR="00604FD7" w:rsidRPr="00E05F32" w:rsidRDefault="00604FD7" w:rsidP="00604FD7">
            <w:pPr>
              <w:spacing w:after="0" w:line="240" w:lineRule="auto"/>
              <w:jc w:val="both"/>
              <w:rPr>
                <w:rFonts w:ascii="Times New Roman" w:eastAsia="Times New Roman" w:hAnsi="Times New Roman" w:cs="Times New Roman"/>
                <w:sz w:val="24"/>
                <w:szCs w:val="24"/>
              </w:rPr>
            </w:pPr>
            <w:r w:rsidRPr="00E05F32">
              <w:rPr>
                <w:rFonts w:ascii="Times New Roman" w:eastAsia="Times New Roman" w:hAnsi="Times New Roman" w:cs="Times New Roman"/>
                <w:sz w:val="24"/>
                <w:szCs w:val="24"/>
              </w:rPr>
              <w:t>(3) Управление и реализация Проекта</w:t>
            </w:r>
          </w:p>
        </w:tc>
        <w:tc>
          <w:tcPr>
            <w:tcW w:w="2604" w:type="dxa"/>
            <w:vAlign w:val="center"/>
          </w:tcPr>
          <w:p w:rsidR="00604FD7" w:rsidRPr="00E05F32" w:rsidRDefault="00604FD7" w:rsidP="00E05F32">
            <w:pPr>
              <w:spacing w:after="0" w:line="240" w:lineRule="auto"/>
              <w:jc w:val="center"/>
              <w:rPr>
                <w:rFonts w:ascii="Times New Roman" w:eastAsia="Times New Roman" w:hAnsi="Times New Roman" w:cs="Times New Roman"/>
                <w:color w:val="000000"/>
                <w:sz w:val="24"/>
                <w:szCs w:val="24"/>
              </w:rPr>
            </w:pPr>
          </w:p>
          <w:p w:rsidR="00604FD7" w:rsidRPr="00E05F32" w:rsidRDefault="007969BE" w:rsidP="00E05F32">
            <w:pPr>
              <w:spacing w:after="0" w:line="240" w:lineRule="auto"/>
              <w:jc w:val="center"/>
              <w:rPr>
                <w:rFonts w:ascii="Times New Roman" w:eastAsia="Times New Roman" w:hAnsi="Times New Roman" w:cs="Times New Roman"/>
                <w:color w:val="000000"/>
                <w:sz w:val="24"/>
                <w:szCs w:val="24"/>
              </w:rPr>
            </w:pPr>
            <w:r w:rsidRPr="00E05F32">
              <w:rPr>
                <w:rFonts w:ascii="Times New Roman" w:eastAsia="Times New Roman" w:hAnsi="Times New Roman" w:cs="Times New Roman"/>
                <w:color w:val="000000"/>
                <w:sz w:val="24"/>
                <w:szCs w:val="24"/>
              </w:rPr>
              <w:t>0,04</w:t>
            </w:r>
          </w:p>
        </w:tc>
      </w:tr>
    </w:tbl>
    <w:p w:rsidR="002B5B4A" w:rsidRDefault="002B5B4A" w:rsidP="002B5B4A">
      <w:pPr>
        <w:jc w:val="both"/>
        <w:rPr>
          <w:color w:val="0070C0"/>
          <w:u w:val="single"/>
        </w:rPr>
      </w:pPr>
    </w:p>
    <w:p w:rsidR="00E05F32" w:rsidRPr="00FB7E69" w:rsidRDefault="00E05F32" w:rsidP="002B5B4A">
      <w:pPr>
        <w:jc w:val="both"/>
        <w:rPr>
          <w:color w:val="0070C0"/>
          <w:u w:val="single"/>
        </w:rPr>
      </w:pPr>
    </w:p>
    <w:p w:rsidR="00B2714F" w:rsidRPr="00E05F32" w:rsidRDefault="00B2714F" w:rsidP="00B2714F">
      <w:pPr>
        <w:jc w:val="both"/>
        <w:rPr>
          <w:rFonts w:ascii="Times New Roman" w:hAnsi="Times New Roman" w:cs="Times New Roman"/>
          <w:sz w:val="24"/>
          <w:szCs w:val="24"/>
        </w:rPr>
      </w:pPr>
      <w:r w:rsidRPr="00E05F32">
        <w:rPr>
          <w:rFonts w:ascii="Times New Roman" w:hAnsi="Times New Roman" w:cs="Times New Roman"/>
          <w:sz w:val="24"/>
          <w:szCs w:val="24"/>
        </w:rPr>
        <w:lastRenderedPageBreak/>
        <w:t xml:space="preserve">Проект </w:t>
      </w:r>
      <w:r w:rsidRPr="00E05F32">
        <w:rPr>
          <w:rFonts w:ascii="Times New Roman" w:eastAsia="Times New Roman" w:hAnsi="Times New Roman" w:cs="Times New Roman"/>
          <w:sz w:val="24"/>
          <w:szCs w:val="24"/>
        </w:rPr>
        <w:t xml:space="preserve">"Повышение энергоэффективности в Республике Беларусь" (дополнительное финансирование) </w:t>
      </w:r>
      <w:r w:rsidRPr="00E05F32">
        <w:rPr>
          <w:rFonts w:ascii="Times New Roman" w:hAnsi="Times New Roman" w:cs="Times New Roman"/>
          <w:sz w:val="24"/>
          <w:szCs w:val="24"/>
        </w:rPr>
        <w:t>включает в себя следующие компоненты</w:t>
      </w:r>
      <w:r w:rsidR="00054AFD" w:rsidRPr="00E05F32">
        <w:rPr>
          <w:rFonts w:ascii="Times New Roman" w:hAnsi="Times New Roman" w:cs="Times New Roman"/>
          <w:sz w:val="24"/>
          <w:szCs w:val="24"/>
        </w:rPr>
        <w:t>:</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604"/>
      </w:tblGrid>
      <w:tr w:rsidR="00B2714F" w:rsidRPr="00FB7E69" w:rsidTr="00D71BCD">
        <w:trPr>
          <w:trHeight w:val="1366"/>
        </w:trPr>
        <w:tc>
          <w:tcPr>
            <w:tcW w:w="6804" w:type="dxa"/>
            <w:vAlign w:val="center"/>
          </w:tcPr>
          <w:p w:rsidR="00B2714F" w:rsidRPr="00FB7E69" w:rsidRDefault="00B2714F" w:rsidP="00D71BCD">
            <w:pPr>
              <w:spacing w:after="0" w:line="240" w:lineRule="auto"/>
              <w:jc w:val="center"/>
              <w:rPr>
                <w:rFonts w:ascii="Times New Roman" w:eastAsia="Times New Roman" w:hAnsi="Times New Roman" w:cs="Times New Roman"/>
                <w:b/>
                <w:sz w:val="24"/>
                <w:szCs w:val="20"/>
              </w:rPr>
            </w:pPr>
            <w:r w:rsidRPr="00FB7E69">
              <w:rPr>
                <w:rFonts w:ascii="Times New Roman" w:eastAsia="Times New Roman" w:hAnsi="Times New Roman" w:cs="Times New Roman"/>
                <w:b/>
                <w:sz w:val="24"/>
                <w:szCs w:val="20"/>
              </w:rPr>
              <w:t>Компоненты</w:t>
            </w:r>
          </w:p>
        </w:tc>
        <w:tc>
          <w:tcPr>
            <w:tcW w:w="2604" w:type="dxa"/>
            <w:vAlign w:val="center"/>
          </w:tcPr>
          <w:p w:rsidR="00B2714F" w:rsidRPr="00FB7E69" w:rsidRDefault="00B2714F" w:rsidP="00D71BCD">
            <w:pPr>
              <w:spacing w:after="0" w:line="240" w:lineRule="auto"/>
              <w:jc w:val="center"/>
              <w:rPr>
                <w:rFonts w:ascii="Times New Roman" w:eastAsia="Times New Roman" w:hAnsi="Times New Roman" w:cs="Times New Roman"/>
                <w:b/>
                <w:sz w:val="24"/>
                <w:szCs w:val="20"/>
              </w:rPr>
            </w:pPr>
            <w:r w:rsidRPr="00FB7E69">
              <w:rPr>
                <w:rFonts w:ascii="Times New Roman" w:eastAsia="Times New Roman" w:hAnsi="Times New Roman" w:cs="Times New Roman"/>
                <w:b/>
                <w:sz w:val="24"/>
                <w:szCs w:val="20"/>
              </w:rPr>
              <w:t>Фактически освоенные средства займа (в млн. долл. США)</w:t>
            </w:r>
          </w:p>
        </w:tc>
      </w:tr>
      <w:tr w:rsidR="00B2714F" w:rsidRPr="00FB7E69" w:rsidTr="00D71BCD">
        <w:trPr>
          <w:trHeight w:val="261"/>
        </w:trPr>
        <w:tc>
          <w:tcPr>
            <w:tcW w:w="6804" w:type="dxa"/>
            <w:vAlign w:val="center"/>
          </w:tcPr>
          <w:p w:rsidR="00B2714F" w:rsidRPr="00FB7E69" w:rsidRDefault="00B2714F" w:rsidP="00D71BCD">
            <w:pPr>
              <w:spacing w:after="0" w:line="240" w:lineRule="auto"/>
              <w:jc w:val="center"/>
              <w:rPr>
                <w:rFonts w:ascii="Times New Roman" w:eastAsia="Times New Roman" w:hAnsi="Times New Roman" w:cs="Times New Roman"/>
                <w:b/>
                <w:sz w:val="24"/>
                <w:szCs w:val="20"/>
              </w:rPr>
            </w:pPr>
          </w:p>
        </w:tc>
        <w:tc>
          <w:tcPr>
            <w:tcW w:w="2604" w:type="dxa"/>
            <w:vAlign w:val="center"/>
          </w:tcPr>
          <w:p w:rsidR="00B2714F" w:rsidRPr="00FB7E69" w:rsidRDefault="00B2714F" w:rsidP="00D71BCD">
            <w:pPr>
              <w:spacing w:after="0" w:line="240" w:lineRule="auto"/>
              <w:jc w:val="center"/>
              <w:rPr>
                <w:rFonts w:ascii="Times New Roman" w:eastAsia="Times New Roman" w:hAnsi="Times New Roman" w:cs="Times New Roman"/>
                <w:b/>
                <w:sz w:val="24"/>
                <w:szCs w:val="20"/>
              </w:rPr>
            </w:pPr>
          </w:p>
        </w:tc>
      </w:tr>
      <w:tr w:rsidR="00B2714F" w:rsidRPr="00FB7E69" w:rsidTr="00D71BCD">
        <w:trPr>
          <w:trHeight w:val="547"/>
        </w:trPr>
        <w:tc>
          <w:tcPr>
            <w:tcW w:w="6804" w:type="dxa"/>
          </w:tcPr>
          <w:p w:rsidR="00B2714F" w:rsidRPr="00FB7E69" w:rsidRDefault="00B2714F" w:rsidP="00B2714F">
            <w:pPr>
              <w:pStyle w:val="a3"/>
              <w:numPr>
                <w:ilvl w:val="0"/>
                <w:numId w:val="21"/>
              </w:numPr>
              <w:spacing w:after="0" w:line="240" w:lineRule="auto"/>
              <w:ind w:left="459" w:hanging="459"/>
              <w:jc w:val="both"/>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Преобразование действующих тепловых электростанций в газотурбинные тепловые электростанции</w:t>
            </w:r>
          </w:p>
          <w:p w:rsidR="00B2714F" w:rsidRPr="00FB7E69" w:rsidRDefault="00B2714F" w:rsidP="00D71BCD">
            <w:pPr>
              <w:pStyle w:val="a3"/>
              <w:spacing w:after="0" w:line="240" w:lineRule="auto"/>
              <w:jc w:val="both"/>
              <w:rPr>
                <w:rFonts w:ascii="Times New Roman" w:eastAsia="Times New Roman" w:hAnsi="Times New Roman" w:cs="Times New Roman"/>
                <w:sz w:val="24"/>
                <w:szCs w:val="20"/>
              </w:rPr>
            </w:pPr>
          </w:p>
        </w:tc>
        <w:tc>
          <w:tcPr>
            <w:tcW w:w="2604" w:type="dxa"/>
            <w:vAlign w:val="center"/>
          </w:tcPr>
          <w:p w:rsidR="00B2714F" w:rsidRPr="00FB7E69" w:rsidRDefault="00B2714F" w:rsidP="00D71BCD">
            <w:pPr>
              <w:spacing w:after="0" w:line="240" w:lineRule="auto"/>
              <w:jc w:val="center"/>
              <w:rPr>
                <w:rFonts w:ascii="Times New Roman" w:eastAsia="Times New Roman" w:hAnsi="Times New Roman" w:cs="Times New Roman"/>
                <w:color w:val="000000"/>
                <w:sz w:val="24"/>
                <w:szCs w:val="20"/>
              </w:rPr>
            </w:pPr>
          </w:p>
          <w:p w:rsidR="00B2714F" w:rsidRPr="00FB7E69" w:rsidRDefault="00DC5A65" w:rsidP="00D71BCD">
            <w:pPr>
              <w:spacing w:after="0" w:line="240" w:lineRule="auto"/>
              <w:jc w:val="center"/>
              <w:rPr>
                <w:rFonts w:ascii="Times New Roman" w:eastAsia="Times New Roman" w:hAnsi="Times New Roman" w:cs="Times New Roman"/>
                <w:color w:val="000000"/>
                <w:sz w:val="24"/>
                <w:szCs w:val="20"/>
              </w:rPr>
            </w:pPr>
            <w:r w:rsidRPr="00FB7E69">
              <w:rPr>
                <w:rFonts w:ascii="Times New Roman" w:eastAsia="Times New Roman" w:hAnsi="Times New Roman" w:cs="Times New Roman"/>
                <w:color w:val="000000"/>
                <w:sz w:val="24"/>
                <w:szCs w:val="20"/>
              </w:rPr>
              <w:t>89,77</w:t>
            </w:r>
          </w:p>
        </w:tc>
      </w:tr>
      <w:tr w:rsidR="00B2714F" w:rsidRPr="00FB7E69" w:rsidTr="00D71BCD">
        <w:trPr>
          <w:trHeight w:val="547"/>
        </w:trPr>
        <w:tc>
          <w:tcPr>
            <w:tcW w:w="6804" w:type="dxa"/>
          </w:tcPr>
          <w:p w:rsidR="00B2714F" w:rsidRPr="00FB7E69" w:rsidRDefault="00B2714F" w:rsidP="00D71BCD">
            <w:pPr>
              <w:spacing w:after="0" w:line="240" w:lineRule="auto"/>
              <w:jc w:val="both"/>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(2) Проектирование и консультационные услуги</w:t>
            </w:r>
          </w:p>
        </w:tc>
        <w:tc>
          <w:tcPr>
            <w:tcW w:w="2604" w:type="dxa"/>
            <w:vAlign w:val="center"/>
          </w:tcPr>
          <w:p w:rsidR="00B2714F" w:rsidRPr="00FB7E69" w:rsidRDefault="00B2714F" w:rsidP="00D71BCD">
            <w:pPr>
              <w:spacing w:after="0" w:line="240" w:lineRule="auto"/>
              <w:jc w:val="center"/>
              <w:rPr>
                <w:rFonts w:ascii="Times New Roman" w:eastAsia="Times New Roman" w:hAnsi="Times New Roman" w:cs="Times New Roman"/>
                <w:color w:val="000000"/>
                <w:sz w:val="24"/>
                <w:szCs w:val="20"/>
              </w:rPr>
            </w:pPr>
          </w:p>
          <w:p w:rsidR="00B2714F" w:rsidRPr="00FB7E69" w:rsidRDefault="00DC5A65" w:rsidP="00D71BCD">
            <w:pPr>
              <w:spacing w:after="0" w:line="240" w:lineRule="auto"/>
              <w:jc w:val="center"/>
              <w:rPr>
                <w:rFonts w:ascii="Times New Roman" w:eastAsia="Times New Roman" w:hAnsi="Times New Roman" w:cs="Times New Roman"/>
                <w:color w:val="000000"/>
                <w:sz w:val="24"/>
                <w:szCs w:val="20"/>
              </w:rPr>
            </w:pPr>
            <w:r w:rsidRPr="00FB7E69">
              <w:rPr>
                <w:rFonts w:ascii="Times New Roman" w:eastAsia="Times New Roman" w:hAnsi="Times New Roman" w:cs="Times New Roman"/>
                <w:color w:val="000000"/>
                <w:sz w:val="24"/>
                <w:szCs w:val="20"/>
              </w:rPr>
              <w:t>-</w:t>
            </w:r>
          </w:p>
        </w:tc>
      </w:tr>
      <w:tr w:rsidR="00B2714F" w:rsidRPr="00FB7E69" w:rsidTr="00D71BCD">
        <w:trPr>
          <w:trHeight w:val="547"/>
        </w:trPr>
        <w:tc>
          <w:tcPr>
            <w:tcW w:w="6804" w:type="dxa"/>
          </w:tcPr>
          <w:p w:rsidR="00B2714F" w:rsidRPr="00FB7E69" w:rsidRDefault="00B2714F" w:rsidP="00D71BCD">
            <w:pPr>
              <w:spacing w:after="0" w:line="240" w:lineRule="auto"/>
              <w:jc w:val="both"/>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(3) Управление и реализация Проекта</w:t>
            </w:r>
          </w:p>
        </w:tc>
        <w:tc>
          <w:tcPr>
            <w:tcW w:w="2604" w:type="dxa"/>
            <w:vAlign w:val="center"/>
          </w:tcPr>
          <w:p w:rsidR="00B2714F" w:rsidRPr="00FB7E69" w:rsidRDefault="00B2714F" w:rsidP="00D71BCD">
            <w:pPr>
              <w:spacing w:after="0" w:line="240" w:lineRule="auto"/>
              <w:jc w:val="center"/>
              <w:rPr>
                <w:rFonts w:ascii="Times New Roman" w:eastAsia="Times New Roman" w:hAnsi="Times New Roman" w:cs="Times New Roman"/>
                <w:color w:val="000000"/>
                <w:sz w:val="24"/>
                <w:szCs w:val="20"/>
              </w:rPr>
            </w:pPr>
          </w:p>
          <w:p w:rsidR="00B2714F" w:rsidRPr="00FB7E69" w:rsidRDefault="00DC5A65" w:rsidP="00D71BCD">
            <w:pPr>
              <w:spacing w:after="0" w:line="240" w:lineRule="auto"/>
              <w:jc w:val="center"/>
              <w:rPr>
                <w:rFonts w:ascii="Times New Roman" w:eastAsia="Times New Roman" w:hAnsi="Times New Roman" w:cs="Times New Roman"/>
                <w:color w:val="000000"/>
                <w:sz w:val="24"/>
                <w:szCs w:val="20"/>
              </w:rPr>
            </w:pPr>
            <w:r w:rsidRPr="00FB7E69">
              <w:rPr>
                <w:rFonts w:ascii="Times New Roman" w:eastAsia="Times New Roman" w:hAnsi="Times New Roman" w:cs="Times New Roman"/>
                <w:color w:val="000000"/>
                <w:sz w:val="24"/>
                <w:szCs w:val="20"/>
              </w:rPr>
              <w:t>0,01</w:t>
            </w:r>
          </w:p>
        </w:tc>
      </w:tr>
    </w:tbl>
    <w:p w:rsidR="00937EA7" w:rsidRPr="009058CF" w:rsidRDefault="00937EA7" w:rsidP="0026538D">
      <w:pPr>
        <w:spacing w:after="0" w:line="240" w:lineRule="auto"/>
        <w:jc w:val="both"/>
        <w:rPr>
          <w:rFonts w:ascii="Times New Roman" w:hAnsi="Times New Roman" w:cs="Times New Roman"/>
          <w:sz w:val="28"/>
          <w:szCs w:val="28"/>
        </w:rPr>
      </w:pPr>
    </w:p>
    <w:p w:rsidR="00054AFD" w:rsidRPr="00E05F32" w:rsidRDefault="0026538D" w:rsidP="00054AFD">
      <w:pPr>
        <w:spacing w:after="0" w:line="240" w:lineRule="auto"/>
        <w:jc w:val="both"/>
        <w:rPr>
          <w:rFonts w:ascii="Times New Roman" w:eastAsia="Times New Roman" w:hAnsi="Times New Roman" w:cs="Times New Roman"/>
          <w:b/>
          <w:sz w:val="24"/>
          <w:szCs w:val="24"/>
        </w:rPr>
      </w:pPr>
      <w:r w:rsidRPr="00E05F32">
        <w:rPr>
          <w:rFonts w:ascii="Times New Roman" w:eastAsia="Times New Roman" w:hAnsi="Times New Roman" w:cs="Times New Roman"/>
          <w:b/>
          <w:sz w:val="24"/>
          <w:szCs w:val="24"/>
        </w:rPr>
        <w:t>Снятие средств Займа</w:t>
      </w:r>
    </w:p>
    <w:p w:rsidR="0026538D" w:rsidRPr="00E05F32" w:rsidRDefault="001C3AD8" w:rsidP="00054AFD">
      <w:pPr>
        <w:spacing w:after="0" w:line="240" w:lineRule="auto"/>
        <w:ind w:firstLine="709"/>
        <w:jc w:val="both"/>
        <w:rPr>
          <w:rFonts w:ascii="Times New Roman" w:eastAsia="Times New Roman" w:hAnsi="Times New Roman" w:cs="Times New Roman"/>
          <w:b/>
          <w:sz w:val="24"/>
          <w:szCs w:val="24"/>
        </w:rPr>
      </w:pPr>
      <w:r w:rsidRPr="00E05F32">
        <w:rPr>
          <w:rFonts w:ascii="Times New Roman" w:eastAsia="Times New Roman" w:hAnsi="Times New Roman" w:cs="Times New Roman"/>
          <w:sz w:val="24"/>
          <w:szCs w:val="24"/>
        </w:rPr>
        <w:t>Р</w:t>
      </w:r>
      <w:r w:rsidR="0026538D" w:rsidRPr="00E05F32">
        <w:rPr>
          <w:rFonts w:ascii="Times New Roman" w:eastAsia="Times New Roman" w:hAnsi="Times New Roman" w:cs="Times New Roman"/>
          <w:sz w:val="24"/>
          <w:szCs w:val="24"/>
        </w:rPr>
        <w:t xml:space="preserve">аспределение сумм Займа </w:t>
      </w:r>
      <w:r w:rsidR="00962421" w:rsidRPr="00E05F32">
        <w:rPr>
          <w:rFonts w:ascii="Times New Roman" w:eastAsia="Times New Roman" w:hAnsi="Times New Roman" w:cs="Times New Roman"/>
          <w:sz w:val="24"/>
          <w:szCs w:val="24"/>
        </w:rPr>
        <w:t xml:space="preserve">"Повышение энергоэффективности в Республике Беларусь" </w:t>
      </w:r>
      <w:r w:rsidR="0026538D" w:rsidRPr="00E05F32">
        <w:rPr>
          <w:rFonts w:ascii="Times New Roman" w:eastAsia="Times New Roman" w:hAnsi="Times New Roman" w:cs="Times New Roman"/>
          <w:sz w:val="24"/>
          <w:szCs w:val="24"/>
        </w:rPr>
        <w:t>по каждой категории и процент расходов, которые  финансирова</w:t>
      </w:r>
      <w:r w:rsidR="00C7600C" w:rsidRPr="00E05F32">
        <w:rPr>
          <w:rFonts w:ascii="Times New Roman" w:eastAsia="Times New Roman" w:hAnsi="Times New Roman" w:cs="Times New Roman"/>
          <w:sz w:val="24"/>
          <w:szCs w:val="24"/>
        </w:rPr>
        <w:t>лись,</w:t>
      </w:r>
      <w:r w:rsidR="0026538D" w:rsidRPr="00E05F32">
        <w:rPr>
          <w:rFonts w:ascii="Times New Roman" w:eastAsia="Times New Roman" w:hAnsi="Times New Roman" w:cs="Times New Roman"/>
          <w:sz w:val="24"/>
          <w:szCs w:val="24"/>
        </w:rPr>
        <w:t xml:space="preserve"> как Приемлемые расходы по каждой категории.</w:t>
      </w:r>
    </w:p>
    <w:p w:rsidR="0026538D" w:rsidRPr="00E05F32" w:rsidRDefault="0026538D" w:rsidP="0026538D">
      <w:pPr>
        <w:spacing w:after="0" w:line="240" w:lineRule="auto"/>
        <w:jc w:val="both"/>
        <w:rPr>
          <w:rFonts w:ascii="Times New Roman" w:eastAsia="Times New Roman" w:hAnsi="Times New Roman" w:cs="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2434"/>
        <w:gridCol w:w="2214"/>
        <w:gridCol w:w="2214"/>
      </w:tblGrid>
      <w:tr w:rsidR="003B1B00" w:rsidRPr="00FB7E69" w:rsidTr="006304AD">
        <w:trPr>
          <w:trHeight w:val="1381"/>
        </w:trPr>
        <w:tc>
          <w:tcPr>
            <w:tcW w:w="2798" w:type="dxa"/>
            <w:vAlign w:val="center"/>
          </w:tcPr>
          <w:p w:rsidR="003B1B00" w:rsidRPr="00FB7E69" w:rsidRDefault="003B1B00" w:rsidP="0026538D">
            <w:pPr>
              <w:spacing w:after="0" w:line="240" w:lineRule="auto"/>
              <w:jc w:val="center"/>
              <w:rPr>
                <w:rFonts w:ascii="Times New Roman" w:eastAsia="Times New Roman" w:hAnsi="Times New Roman" w:cs="Times New Roman"/>
                <w:b/>
                <w:color w:val="000000" w:themeColor="text1"/>
                <w:sz w:val="24"/>
                <w:szCs w:val="20"/>
              </w:rPr>
            </w:pPr>
            <w:r w:rsidRPr="00FB7E69">
              <w:rPr>
                <w:rFonts w:ascii="Times New Roman" w:eastAsia="Times New Roman" w:hAnsi="Times New Roman" w:cs="Times New Roman"/>
                <w:b/>
                <w:color w:val="000000" w:themeColor="text1"/>
                <w:sz w:val="24"/>
                <w:szCs w:val="20"/>
              </w:rPr>
              <w:t>Категория</w:t>
            </w:r>
          </w:p>
        </w:tc>
        <w:tc>
          <w:tcPr>
            <w:tcW w:w="2434" w:type="dxa"/>
            <w:vAlign w:val="center"/>
          </w:tcPr>
          <w:p w:rsidR="003B1B00" w:rsidRPr="00FB7E69" w:rsidRDefault="003B1B00" w:rsidP="0026538D">
            <w:pPr>
              <w:spacing w:after="0" w:line="240" w:lineRule="auto"/>
              <w:jc w:val="center"/>
              <w:rPr>
                <w:rFonts w:ascii="Times New Roman" w:eastAsia="Times New Roman" w:hAnsi="Times New Roman" w:cs="Times New Roman"/>
                <w:b/>
                <w:color w:val="000000" w:themeColor="text1"/>
                <w:sz w:val="24"/>
                <w:szCs w:val="20"/>
              </w:rPr>
            </w:pPr>
            <w:r w:rsidRPr="00FB7E69">
              <w:rPr>
                <w:rFonts w:ascii="Times New Roman" w:eastAsia="Times New Roman" w:hAnsi="Times New Roman" w:cs="Times New Roman"/>
                <w:b/>
                <w:color w:val="000000" w:themeColor="text1"/>
                <w:sz w:val="24"/>
                <w:szCs w:val="20"/>
              </w:rPr>
              <w:t>Сумма выделенного Займа</w:t>
            </w:r>
          </w:p>
          <w:p w:rsidR="003B1B00" w:rsidRPr="00FB7E69" w:rsidRDefault="003B1B00" w:rsidP="0026538D">
            <w:pPr>
              <w:spacing w:after="0" w:line="240" w:lineRule="auto"/>
              <w:jc w:val="center"/>
              <w:rPr>
                <w:rFonts w:ascii="Times New Roman" w:eastAsia="Times New Roman" w:hAnsi="Times New Roman" w:cs="Times New Roman"/>
                <w:b/>
                <w:color w:val="000000" w:themeColor="text1"/>
                <w:sz w:val="24"/>
                <w:szCs w:val="20"/>
              </w:rPr>
            </w:pPr>
            <w:r w:rsidRPr="00FB7E69">
              <w:rPr>
                <w:rFonts w:ascii="Times New Roman" w:eastAsia="Times New Roman" w:hAnsi="Times New Roman" w:cs="Times New Roman"/>
                <w:b/>
                <w:color w:val="000000" w:themeColor="text1"/>
                <w:sz w:val="24"/>
                <w:szCs w:val="20"/>
              </w:rPr>
              <w:t>(в долларах США)</w:t>
            </w:r>
          </w:p>
        </w:tc>
        <w:tc>
          <w:tcPr>
            <w:tcW w:w="2214" w:type="dxa"/>
            <w:vAlign w:val="center"/>
          </w:tcPr>
          <w:p w:rsidR="003B1B00" w:rsidRPr="00FB7E69" w:rsidRDefault="003B1B00" w:rsidP="0026538D">
            <w:pPr>
              <w:spacing w:after="0" w:line="240" w:lineRule="auto"/>
              <w:jc w:val="center"/>
              <w:rPr>
                <w:rFonts w:ascii="Times New Roman" w:eastAsia="Times New Roman" w:hAnsi="Times New Roman" w:cs="Times New Roman"/>
                <w:b/>
                <w:color w:val="000000" w:themeColor="text1"/>
                <w:sz w:val="24"/>
                <w:szCs w:val="20"/>
              </w:rPr>
            </w:pPr>
            <w:r w:rsidRPr="00FB7E69">
              <w:rPr>
                <w:rFonts w:ascii="Times New Roman" w:eastAsia="Times New Roman" w:hAnsi="Times New Roman" w:cs="Times New Roman"/>
                <w:b/>
                <w:color w:val="000000" w:themeColor="text1"/>
                <w:sz w:val="24"/>
                <w:szCs w:val="20"/>
              </w:rPr>
              <w:t>Процент финансируемых расходов</w:t>
            </w:r>
          </w:p>
        </w:tc>
        <w:tc>
          <w:tcPr>
            <w:tcW w:w="2214" w:type="dxa"/>
          </w:tcPr>
          <w:p w:rsidR="003B1B00" w:rsidRPr="00FB7E69" w:rsidRDefault="00373897" w:rsidP="0026538D">
            <w:pPr>
              <w:spacing w:after="0" w:line="240" w:lineRule="auto"/>
              <w:jc w:val="center"/>
              <w:rPr>
                <w:rFonts w:ascii="Times New Roman" w:eastAsia="Times New Roman" w:hAnsi="Times New Roman" w:cs="Times New Roman"/>
                <w:b/>
                <w:color w:val="000000" w:themeColor="text1"/>
                <w:sz w:val="24"/>
                <w:szCs w:val="20"/>
              </w:rPr>
            </w:pPr>
            <w:r w:rsidRPr="00FB7E69">
              <w:rPr>
                <w:rFonts w:ascii="Times New Roman" w:eastAsia="Times New Roman" w:hAnsi="Times New Roman" w:cs="Times New Roman"/>
                <w:b/>
                <w:color w:val="000000" w:themeColor="text1"/>
                <w:sz w:val="24"/>
                <w:szCs w:val="20"/>
              </w:rPr>
              <w:t>Суммы фактически освоенных средств займа (в долларах США)</w:t>
            </w:r>
          </w:p>
        </w:tc>
      </w:tr>
      <w:tr w:rsidR="003B1B00" w:rsidRPr="00FB7E69" w:rsidTr="006304AD">
        <w:trPr>
          <w:trHeight w:val="264"/>
        </w:trPr>
        <w:tc>
          <w:tcPr>
            <w:tcW w:w="2798" w:type="dxa"/>
            <w:vAlign w:val="center"/>
          </w:tcPr>
          <w:p w:rsidR="003B1B00" w:rsidRPr="00FB7E69" w:rsidRDefault="003B1B00" w:rsidP="0026538D">
            <w:pPr>
              <w:spacing w:after="0" w:line="240" w:lineRule="auto"/>
              <w:jc w:val="center"/>
              <w:rPr>
                <w:rFonts w:ascii="Times New Roman" w:eastAsia="Times New Roman" w:hAnsi="Times New Roman" w:cs="Times New Roman"/>
                <w:b/>
                <w:color w:val="000000" w:themeColor="text1"/>
                <w:sz w:val="24"/>
                <w:szCs w:val="20"/>
              </w:rPr>
            </w:pPr>
          </w:p>
        </w:tc>
        <w:tc>
          <w:tcPr>
            <w:tcW w:w="2434" w:type="dxa"/>
            <w:vAlign w:val="center"/>
          </w:tcPr>
          <w:p w:rsidR="003B1B00" w:rsidRPr="00FB7E69" w:rsidRDefault="003B1B00" w:rsidP="0026538D">
            <w:pPr>
              <w:spacing w:after="0" w:line="240" w:lineRule="auto"/>
              <w:jc w:val="center"/>
              <w:rPr>
                <w:rFonts w:ascii="Times New Roman" w:eastAsia="Times New Roman" w:hAnsi="Times New Roman" w:cs="Times New Roman"/>
                <w:b/>
                <w:color w:val="000000" w:themeColor="text1"/>
                <w:sz w:val="24"/>
                <w:szCs w:val="20"/>
              </w:rPr>
            </w:pPr>
          </w:p>
        </w:tc>
        <w:tc>
          <w:tcPr>
            <w:tcW w:w="2214" w:type="dxa"/>
            <w:vAlign w:val="center"/>
          </w:tcPr>
          <w:p w:rsidR="003B1B00" w:rsidRPr="00FB7E69" w:rsidRDefault="003B1B00" w:rsidP="0026538D">
            <w:pPr>
              <w:spacing w:after="0" w:line="240" w:lineRule="auto"/>
              <w:jc w:val="center"/>
              <w:rPr>
                <w:rFonts w:ascii="Times New Roman" w:eastAsia="Times New Roman" w:hAnsi="Times New Roman" w:cs="Times New Roman"/>
                <w:b/>
                <w:color w:val="000000" w:themeColor="text1"/>
                <w:sz w:val="24"/>
                <w:szCs w:val="20"/>
              </w:rPr>
            </w:pPr>
          </w:p>
        </w:tc>
        <w:tc>
          <w:tcPr>
            <w:tcW w:w="2214" w:type="dxa"/>
          </w:tcPr>
          <w:p w:rsidR="003B1B00" w:rsidRPr="00FB7E69" w:rsidRDefault="003B1B00" w:rsidP="0026538D">
            <w:pPr>
              <w:spacing w:after="0" w:line="240" w:lineRule="auto"/>
              <w:jc w:val="center"/>
              <w:rPr>
                <w:rFonts w:ascii="Times New Roman" w:eastAsia="Times New Roman" w:hAnsi="Times New Roman" w:cs="Times New Roman"/>
                <w:b/>
                <w:color w:val="000000" w:themeColor="text1"/>
                <w:sz w:val="24"/>
                <w:szCs w:val="20"/>
              </w:rPr>
            </w:pPr>
          </w:p>
        </w:tc>
      </w:tr>
      <w:tr w:rsidR="003B1B00" w:rsidRPr="00FB7E69" w:rsidTr="006304AD">
        <w:trPr>
          <w:trHeight w:val="553"/>
        </w:trPr>
        <w:tc>
          <w:tcPr>
            <w:tcW w:w="2798" w:type="dxa"/>
          </w:tcPr>
          <w:p w:rsidR="003B1B00" w:rsidRPr="00FB7E69" w:rsidRDefault="003B1B00" w:rsidP="0026538D">
            <w:pPr>
              <w:spacing w:after="0" w:line="240" w:lineRule="auto"/>
              <w:jc w:val="both"/>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(1) Контракты на поставку и монтаж установок</w:t>
            </w:r>
          </w:p>
        </w:tc>
        <w:tc>
          <w:tcPr>
            <w:tcW w:w="2434" w:type="dxa"/>
            <w:vAlign w:val="center"/>
          </w:tcPr>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p>
          <w:p w:rsidR="003B1B00" w:rsidRPr="00FB7E69" w:rsidRDefault="003B1B00" w:rsidP="00373897">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124</w:t>
            </w:r>
            <w:r w:rsidR="00373897" w:rsidRPr="00FB7E69">
              <w:rPr>
                <w:rFonts w:ascii="Times New Roman" w:eastAsia="Times New Roman" w:hAnsi="Times New Roman" w:cs="Times New Roman"/>
                <w:color w:val="000000" w:themeColor="text1"/>
                <w:sz w:val="24"/>
                <w:szCs w:val="20"/>
              </w:rPr>
              <w:t> </w:t>
            </w:r>
            <w:r w:rsidRPr="00FB7E69">
              <w:rPr>
                <w:rFonts w:ascii="Times New Roman" w:eastAsia="Times New Roman" w:hAnsi="Times New Roman" w:cs="Times New Roman"/>
                <w:color w:val="000000" w:themeColor="text1"/>
                <w:sz w:val="24"/>
                <w:szCs w:val="20"/>
              </w:rPr>
              <w:t>4</w:t>
            </w:r>
            <w:r w:rsidR="00373897" w:rsidRPr="00FB7E69">
              <w:rPr>
                <w:rFonts w:ascii="Times New Roman" w:eastAsia="Times New Roman" w:hAnsi="Times New Roman" w:cs="Times New Roman"/>
                <w:color w:val="000000" w:themeColor="text1"/>
                <w:sz w:val="24"/>
                <w:szCs w:val="20"/>
              </w:rPr>
              <w:t>00 000</w:t>
            </w:r>
            <w:r w:rsidRPr="00FB7E69">
              <w:rPr>
                <w:rFonts w:ascii="Times New Roman" w:eastAsia="Times New Roman" w:hAnsi="Times New Roman" w:cs="Times New Roman"/>
                <w:color w:val="000000" w:themeColor="text1"/>
                <w:sz w:val="24"/>
                <w:szCs w:val="20"/>
              </w:rPr>
              <w:t>*</w:t>
            </w:r>
          </w:p>
        </w:tc>
        <w:tc>
          <w:tcPr>
            <w:tcW w:w="2214" w:type="dxa"/>
          </w:tcPr>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p>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80 %</w:t>
            </w:r>
          </w:p>
        </w:tc>
        <w:tc>
          <w:tcPr>
            <w:tcW w:w="2214" w:type="dxa"/>
            <w:vAlign w:val="bottom"/>
          </w:tcPr>
          <w:p w:rsidR="003B1B00" w:rsidRPr="00FB7E69" w:rsidRDefault="00373897" w:rsidP="00373897">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118</w:t>
            </w:r>
            <w:r w:rsidR="00AA14D5" w:rsidRPr="00FB7E69">
              <w:rPr>
                <w:rFonts w:ascii="Times New Roman" w:eastAsia="Times New Roman" w:hAnsi="Times New Roman" w:cs="Times New Roman"/>
                <w:color w:val="000000" w:themeColor="text1"/>
                <w:sz w:val="24"/>
                <w:szCs w:val="20"/>
              </w:rPr>
              <w:t> 822 310,22</w:t>
            </w:r>
          </w:p>
        </w:tc>
      </w:tr>
      <w:tr w:rsidR="003B1B00" w:rsidRPr="00FB7E69" w:rsidTr="006304AD">
        <w:trPr>
          <w:trHeight w:val="553"/>
        </w:trPr>
        <w:tc>
          <w:tcPr>
            <w:tcW w:w="2798" w:type="dxa"/>
          </w:tcPr>
          <w:p w:rsidR="003B1B00" w:rsidRPr="00FB7E69" w:rsidRDefault="003B1B00" w:rsidP="005E056D">
            <w:pPr>
              <w:spacing w:after="0" w:line="240" w:lineRule="auto"/>
              <w:jc w:val="both"/>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(2)</w:t>
            </w:r>
            <w:r w:rsidR="005E056D" w:rsidRPr="00FB7E69">
              <w:rPr>
                <w:rFonts w:ascii="Times New Roman" w:eastAsia="Times New Roman" w:hAnsi="Times New Roman" w:cs="Times New Roman"/>
                <w:color w:val="000000" w:themeColor="text1"/>
                <w:sz w:val="24"/>
                <w:szCs w:val="20"/>
              </w:rPr>
              <w:t xml:space="preserve"> </w:t>
            </w:r>
            <w:r w:rsidRPr="00FB7E69">
              <w:rPr>
                <w:rFonts w:ascii="Times New Roman" w:eastAsia="Times New Roman" w:hAnsi="Times New Roman" w:cs="Times New Roman"/>
                <w:color w:val="000000" w:themeColor="text1"/>
                <w:sz w:val="24"/>
                <w:szCs w:val="20"/>
              </w:rPr>
              <w:t>Услуги консультантов, обучение и аудит</w:t>
            </w:r>
          </w:p>
        </w:tc>
        <w:tc>
          <w:tcPr>
            <w:tcW w:w="2434" w:type="dxa"/>
            <w:vAlign w:val="center"/>
          </w:tcPr>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p>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287 500</w:t>
            </w:r>
          </w:p>
        </w:tc>
        <w:tc>
          <w:tcPr>
            <w:tcW w:w="2214" w:type="dxa"/>
          </w:tcPr>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p>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100 %</w:t>
            </w:r>
          </w:p>
        </w:tc>
        <w:tc>
          <w:tcPr>
            <w:tcW w:w="2214" w:type="dxa"/>
            <w:vAlign w:val="bottom"/>
          </w:tcPr>
          <w:p w:rsidR="003B1B00" w:rsidRPr="00FB7E69" w:rsidRDefault="00AA14D5" w:rsidP="00373897">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189 971, 22</w:t>
            </w:r>
          </w:p>
        </w:tc>
      </w:tr>
      <w:tr w:rsidR="003B1B00" w:rsidRPr="00FB7E69" w:rsidTr="006304AD">
        <w:trPr>
          <w:trHeight w:val="553"/>
        </w:trPr>
        <w:tc>
          <w:tcPr>
            <w:tcW w:w="2798" w:type="dxa"/>
          </w:tcPr>
          <w:p w:rsidR="003B1B00" w:rsidRPr="00FB7E69" w:rsidRDefault="003B1B00" w:rsidP="0026538D">
            <w:pPr>
              <w:spacing w:after="0" w:line="240" w:lineRule="auto"/>
              <w:jc w:val="both"/>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(3) Разовый сбор</w:t>
            </w:r>
          </w:p>
        </w:tc>
        <w:tc>
          <w:tcPr>
            <w:tcW w:w="2434" w:type="dxa"/>
            <w:vAlign w:val="center"/>
          </w:tcPr>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p>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312 500</w:t>
            </w:r>
          </w:p>
        </w:tc>
        <w:tc>
          <w:tcPr>
            <w:tcW w:w="2214" w:type="dxa"/>
          </w:tcPr>
          <w:p w:rsidR="003B1B00" w:rsidRPr="00FB7E69" w:rsidRDefault="003B1B00" w:rsidP="0026538D">
            <w:pPr>
              <w:spacing w:after="0" w:line="240" w:lineRule="auto"/>
              <w:ind w:right="-63"/>
              <w:jc w:val="both"/>
              <w:rPr>
                <w:rFonts w:ascii="Times New Roman" w:eastAsia="Times New Roman" w:hAnsi="Times New Roman" w:cs="Times New Roman"/>
                <w:color w:val="000000" w:themeColor="text1"/>
                <w:sz w:val="24"/>
                <w:szCs w:val="20"/>
              </w:rPr>
            </w:pPr>
          </w:p>
        </w:tc>
        <w:tc>
          <w:tcPr>
            <w:tcW w:w="2214" w:type="dxa"/>
            <w:vAlign w:val="bottom"/>
          </w:tcPr>
          <w:p w:rsidR="003B1B00" w:rsidRPr="00FB7E69" w:rsidRDefault="00AA14D5" w:rsidP="006304AD">
            <w:pPr>
              <w:spacing w:after="0" w:line="240" w:lineRule="auto"/>
              <w:ind w:right="-63"/>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312 500</w:t>
            </w:r>
          </w:p>
        </w:tc>
      </w:tr>
      <w:tr w:rsidR="003B1B00" w:rsidRPr="00FB7E69" w:rsidTr="006304AD">
        <w:trPr>
          <w:trHeight w:val="841"/>
        </w:trPr>
        <w:tc>
          <w:tcPr>
            <w:tcW w:w="2798" w:type="dxa"/>
          </w:tcPr>
          <w:p w:rsidR="00AA14D5" w:rsidRPr="00FB7E69" w:rsidRDefault="00AA14D5" w:rsidP="0026538D">
            <w:pPr>
              <w:spacing w:after="0" w:line="240" w:lineRule="auto"/>
              <w:jc w:val="both"/>
              <w:rPr>
                <w:rFonts w:ascii="Times New Roman" w:eastAsia="Times New Roman" w:hAnsi="Times New Roman" w:cs="Times New Roman"/>
                <w:color w:val="000000" w:themeColor="text1"/>
                <w:sz w:val="24"/>
                <w:szCs w:val="20"/>
              </w:rPr>
            </w:pPr>
          </w:p>
          <w:p w:rsidR="003B1B00" w:rsidRPr="00FB7E69" w:rsidRDefault="00AA14D5" w:rsidP="0026538D">
            <w:pPr>
              <w:spacing w:after="0" w:line="240" w:lineRule="auto"/>
              <w:jc w:val="both"/>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 xml:space="preserve">     </w:t>
            </w:r>
            <w:r w:rsidR="003B1B00" w:rsidRPr="00FB7E69">
              <w:rPr>
                <w:rFonts w:ascii="Times New Roman" w:eastAsia="Times New Roman" w:hAnsi="Times New Roman" w:cs="Times New Roman"/>
                <w:color w:val="000000" w:themeColor="text1"/>
                <w:sz w:val="24"/>
                <w:szCs w:val="20"/>
              </w:rPr>
              <w:t>ОБЩАЯ СУММА</w:t>
            </w:r>
          </w:p>
        </w:tc>
        <w:tc>
          <w:tcPr>
            <w:tcW w:w="2434" w:type="dxa"/>
            <w:vAlign w:val="center"/>
          </w:tcPr>
          <w:p w:rsidR="003B1B00" w:rsidRPr="00FB7E69" w:rsidRDefault="003B1B00" w:rsidP="0026538D">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125 000 000*</w:t>
            </w:r>
          </w:p>
        </w:tc>
        <w:tc>
          <w:tcPr>
            <w:tcW w:w="2214" w:type="dxa"/>
          </w:tcPr>
          <w:p w:rsidR="003B1B00" w:rsidRPr="00FB7E69" w:rsidRDefault="003B1B00" w:rsidP="0026538D">
            <w:pPr>
              <w:spacing w:after="0" w:line="240" w:lineRule="auto"/>
              <w:jc w:val="both"/>
              <w:rPr>
                <w:rFonts w:ascii="Times New Roman" w:eastAsia="Times New Roman" w:hAnsi="Times New Roman" w:cs="Times New Roman"/>
                <w:color w:val="000000" w:themeColor="text1"/>
                <w:sz w:val="24"/>
                <w:szCs w:val="20"/>
              </w:rPr>
            </w:pPr>
          </w:p>
        </w:tc>
        <w:tc>
          <w:tcPr>
            <w:tcW w:w="2214" w:type="dxa"/>
            <w:vAlign w:val="bottom"/>
          </w:tcPr>
          <w:p w:rsidR="00AA14D5" w:rsidRPr="00FB7E69" w:rsidRDefault="00AA14D5" w:rsidP="00AA14D5">
            <w:pPr>
              <w:spacing w:after="0" w:line="240" w:lineRule="auto"/>
              <w:jc w:val="center"/>
              <w:rPr>
                <w:rFonts w:ascii="Times New Roman" w:eastAsia="Times New Roman" w:hAnsi="Times New Roman" w:cs="Times New Roman"/>
                <w:color w:val="000000" w:themeColor="text1"/>
                <w:sz w:val="24"/>
                <w:szCs w:val="20"/>
              </w:rPr>
            </w:pPr>
          </w:p>
          <w:p w:rsidR="003B1B00" w:rsidRPr="00FB7E69" w:rsidRDefault="00AA14D5" w:rsidP="006304AD">
            <w:pPr>
              <w:spacing w:after="0" w:line="240" w:lineRule="auto"/>
              <w:jc w:val="center"/>
              <w:rPr>
                <w:rFonts w:ascii="Times New Roman" w:eastAsia="Times New Roman" w:hAnsi="Times New Roman" w:cs="Times New Roman"/>
                <w:color w:val="000000" w:themeColor="text1"/>
                <w:sz w:val="24"/>
                <w:szCs w:val="20"/>
              </w:rPr>
            </w:pPr>
            <w:r w:rsidRPr="00FB7E69">
              <w:rPr>
                <w:rFonts w:ascii="Times New Roman" w:eastAsia="Times New Roman" w:hAnsi="Times New Roman" w:cs="Times New Roman"/>
                <w:color w:val="000000" w:themeColor="text1"/>
                <w:sz w:val="24"/>
                <w:szCs w:val="20"/>
              </w:rPr>
              <w:t>118 822 310,68</w:t>
            </w:r>
          </w:p>
          <w:p w:rsidR="00AA14D5" w:rsidRPr="00FB7E69" w:rsidRDefault="00AA14D5" w:rsidP="006304AD">
            <w:pPr>
              <w:spacing w:after="0" w:line="240" w:lineRule="auto"/>
              <w:jc w:val="center"/>
              <w:rPr>
                <w:rFonts w:ascii="Times New Roman" w:eastAsia="Times New Roman" w:hAnsi="Times New Roman" w:cs="Times New Roman"/>
                <w:color w:val="000000" w:themeColor="text1"/>
                <w:sz w:val="24"/>
                <w:szCs w:val="20"/>
              </w:rPr>
            </w:pPr>
          </w:p>
        </w:tc>
      </w:tr>
    </w:tbl>
    <w:p w:rsidR="002E5B5B" w:rsidRPr="009058CF" w:rsidRDefault="002E5B5B" w:rsidP="00D66264">
      <w:pPr>
        <w:pStyle w:val="Default"/>
        <w:jc w:val="both"/>
        <w:rPr>
          <w:sz w:val="28"/>
          <w:szCs w:val="28"/>
        </w:rPr>
      </w:pPr>
    </w:p>
    <w:p w:rsidR="00C7600C" w:rsidRPr="009058CF" w:rsidRDefault="00C7600C" w:rsidP="00D66264">
      <w:pPr>
        <w:pStyle w:val="Default"/>
        <w:jc w:val="both"/>
        <w:rPr>
          <w:sz w:val="28"/>
          <w:szCs w:val="28"/>
        </w:rPr>
      </w:pPr>
      <w:r w:rsidRPr="009058CF">
        <w:rPr>
          <w:sz w:val="28"/>
          <w:szCs w:val="28"/>
        </w:rPr>
        <w:t xml:space="preserve">* </w:t>
      </w:r>
      <w:r w:rsidR="003B1B00" w:rsidRPr="007C68AE">
        <w:rPr>
          <w:sz w:val="20"/>
          <w:szCs w:val="20"/>
        </w:rPr>
        <w:t>5,9 млн. долларов США аннулирована неиспользованная сумма займа банком, согласно</w:t>
      </w:r>
      <w:r w:rsidR="00AF56A5" w:rsidRPr="006304AD">
        <w:rPr>
          <w:sz w:val="20"/>
          <w:szCs w:val="20"/>
        </w:rPr>
        <w:t xml:space="preserve"> письм</w:t>
      </w:r>
      <w:r w:rsidR="003B1B00" w:rsidRPr="007C68AE">
        <w:rPr>
          <w:sz w:val="20"/>
          <w:szCs w:val="20"/>
        </w:rPr>
        <w:t>а</w:t>
      </w:r>
      <w:r w:rsidR="00AF56A5" w:rsidRPr="006304AD">
        <w:rPr>
          <w:sz w:val="20"/>
          <w:szCs w:val="20"/>
        </w:rPr>
        <w:t xml:space="preserve"> от Правительства Республики Беларусь</w:t>
      </w:r>
      <w:r w:rsidR="00AF56A5" w:rsidRPr="006304AD">
        <w:rPr>
          <w:sz w:val="28"/>
          <w:szCs w:val="28"/>
        </w:rPr>
        <w:t xml:space="preserve"> </w:t>
      </w:r>
    </w:p>
    <w:p w:rsidR="007C68AE" w:rsidRDefault="007C68AE" w:rsidP="007C68AE">
      <w:pPr>
        <w:pStyle w:val="Default"/>
        <w:ind w:firstLine="567"/>
        <w:jc w:val="both"/>
        <w:rPr>
          <w:rFonts w:eastAsia="Times New Roman"/>
          <w:sz w:val="28"/>
          <w:szCs w:val="28"/>
        </w:rPr>
      </w:pPr>
    </w:p>
    <w:p w:rsidR="00962421" w:rsidRPr="00E05F32" w:rsidRDefault="00177F03" w:rsidP="00054AFD">
      <w:pPr>
        <w:pStyle w:val="Default"/>
        <w:ind w:firstLine="709"/>
        <w:jc w:val="both"/>
        <w:rPr>
          <w:rFonts w:eastAsia="Times New Roman"/>
        </w:rPr>
      </w:pPr>
      <w:r w:rsidRPr="00E05F32">
        <w:rPr>
          <w:rFonts w:eastAsia="Times New Roman"/>
        </w:rPr>
        <w:t xml:space="preserve">Банк одобрил выделение сэкономленных средств первоначального займа в размере 5,9 млн. долларов США РУП «Минскэнерго» для реконструкции открытого распределительного устройства напряжением 110 кВ (ОРУ-110 кВ) на Жодинской ТЭЦ в рамках действующего подпроекта «Реконструкция котельного цеха № 3 (РК-3) Жодинской ТЭЦ в г. Борисове со строительством парогазовой установки». Конкурсное предложение с наименьшей ценой было дисквалифицировано по причине конфликта интересов, а по итогам переговоров с участником торгов, представившим второе по </w:t>
      </w:r>
      <w:r w:rsidRPr="00E05F32">
        <w:rPr>
          <w:rFonts w:eastAsia="Times New Roman"/>
        </w:rPr>
        <w:lastRenderedPageBreak/>
        <w:t>наименьшей цене конкурсное предложение, стороны не пришли к соглашению. В связи с тем, что для рассмотрения третьего по наименьшей цене конкурсного предложения, присуждения и исполнения контракта не остается времени, Банк выдал резолюцию «нет возражений» в отношении предложения РУП «Белинвестэнергосбережение» об отмене тендера, проведенного по процедуре МКТ. Письмо от Правительства Республики Беларусь с просьбой об аннулировании суммы займа в размере 5,9 млн. долларов США было получено Всемирным банком 29 ноября 2017 года.</w:t>
      </w:r>
    </w:p>
    <w:p w:rsidR="00054AFD" w:rsidRPr="00E05F32" w:rsidRDefault="00054AFD" w:rsidP="00054AFD">
      <w:pPr>
        <w:pStyle w:val="Default"/>
        <w:jc w:val="both"/>
        <w:rPr>
          <w:rFonts w:eastAsia="Times New Roman"/>
        </w:rPr>
      </w:pPr>
    </w:p>
    <w:p w:rsidR="003B1B00" w:rsidRPr="00E05F32" w:rsidRDefault="00962421" w:rsidP="00054AFD">
      <w:pPr>
        <w:pStyle w:val="Default"/>
        <w:ind w:firstLine="709"/>
        <w:jc w:val="both"/>
        <w:rPr>
          <w:rFonts w:eastAsia="Times New Roman"/>
        </w:rPr>
      </w:pPr>
      <w:r w:rsidRPr="00E05F32">
        <w:rPr>
          <w:rFonts w:eastAsia="Times New Roman"/>
        </w:rPr>
        <w:t xml:space="preserve">Распределение сумм Займа "Повышение энергоэффективности в </w:t>
      </w:r>
      <w:r w:rsidR="00054AFD" w:rsidRPr="00E05F32">
        <w:rPr>
          <w:rFonts w:eastAsia="Times New Roman"/>
        </w:rPr>
        <w:t xml:space="preserve">Республике </w:t>
      </w:r>
      <w:r w:rsidRPr="00E05F32">
        <w:rPr>
          <w:rFonts w:eastAsia="Times New Roman"/>
        </w:rPr>
        <w:t>Беларусь" (дополнительное финансирование) по каждой категории и процент расходов, которые  финансировались, как Приемлемые расходы по каждой категории</w:t>
      </w:r>
      <w:r w:rsidR="00054AFD" w:rsidRPr="00E05F32">
        <w:rPr>
          <w:rFonts w:eastAsia="Times New Roman"/>
        </w:rPr>
        <w:t>:</w:t>
      </w:r>
    </w:p>
    <w:p w:rsidR="00962421" w:rsidRPr="009058CF" w:rsidRDefault="00962421" w:rsidP="00054AFD">
      <w:pPr>
        <w:pStyle w:val="Default"/>
        <w:ind w:firstLine="709"/>
        <w:jc w:val="both"/>
        <w:rPr>
          <w:rFonts w:eastAsia="Times New Roman"/>
          <w:sz w:val="28"/>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2434"/>
        <w:gridCol w:w="2214"/>
        <w:gridCol w:w="2214"/>
      </w:tblGrid>
      <w:tr w:rsidR="00962421" w:rsidRPr="00FB7E69" w:rsidTr="00D71BCD">
        <w:trPr>
          <w:trHeight w:val="1381"/>
        </w:trPr>
        <w:tc>
          <w:tcPr>
            <w:tcW w:w="2798" w:type="dxa"/>
            <w:vAlign w:val="center"/>
          </w:tcPr>
          <w:p w:rsidR="00962421" w:rsidRPr="00FB7E69" w:rsidRDefault="00962421" w:rsidP="00D71BCD">
            <w:pPr>
              <w:spacing w:after="0" w:line="240" w:lineRule="auto"/>
              <w:jc w:val="center"/>
              <w:rPr>
                <w:rFonts w:ascii="Times New Roman" w:eastAsia="Times New Roman" w:hAnsi="Times New Roman" w:cs="Times New Roman"/>
                <w:b/>
                <w:sz w:val="24"/>
                <w:szCs w:val="20"/>
              </w:rPr>
            </w:pPr>
            <w:r w:rsidRPr="00FB7E69">
              <w:rPr>
                <w:rFonts w:ascii="Times New Roman" w:eastAsia="Times New Roman" w:hAnsi="Times New Roman" w:cs="Times New Roman"/>
                <w:b/>
                <w:sz w:val="24"/>
                <w:szCs w:val="20"/>
              </w:rPr>
              <w:t>Категория</w:t>
            </w:r>
          </w:p>
        </w:tc>
        <w:tc>
          <w:tcPr>
            <w:tcW w:w="2434" w:type="dxa"/>
            <w:vAlign w:val="center"/>
          </w:tcPr>
          <w:p w:rsidR="00962421" w:rsidRPr="00FB7E69" w:rsidRDefault="00962421" w:rsidP="00D71BCD">
            <w:pPr>
              <w:spacing w:after="0" w:line="240" w:lineRule="auto"/>
              <w:jc w:val="center"/>
              <w:rPr>
                <w:rFonts w:ascii="Times New Roman" w:eastAsia="Times New Roman" w:hAnsi="Times New Roman" w:cs="Times New Roman"/>
                <w:b/>
                <w:sz w:val="24"/>
                <w:szCs w:val="20"/>
              </w:rPr>
            </w:pPr>
            <w:r w:rsidRPr="00FB7E69">
              <w:rPr>
                <w:rFonts w:ascii="Times New Roman" w:eastAsia="Times New Roman" w:hAnsi="Times New Roman" w:cs="Times New Roman"/>
                <w:b/>
                <w:sz w:val="24"/>
                <w:szCs w:val="20"/>
              </w:rPr>
              <w:t>Сумма выделенного Займа</w:t>
            </w:r>
          </w:p>
          <w:p w:rsidR="00962421" w:rsidRPr="00FB7E69" w:rsidRDefault="00962421" w:rsidP="00D71BCD">
            <w:pPr>
              <w:spacing w:after="0" w:line="240" w:lineRule="auto"/>
              <w:jc w:val="center"/>
              <w:rPr>
                <w:rFonts w:ascii="Times New Roman" w:eastAsia="Times New Roman" w:hAnsi="Times New Roman" w:cs="Times New Roman"/>
                <w:b/>
                <w:sz w:val="24"/>
                <w:szCs w:val="20"/>
              </w:rPr>
            </w:pPr>
            <w:r w:rsidRPr="00FB7E69">
              <w:rPr>
                <w:rFonts w:ascii="Times New Roman" w:eastAsia="Times New Roman" w:hAnsi="Times New Roman" w:cs="Times New Roman"/>
                <w:b/>
                <w:sz w:val="24"/>
                <w:szCs w:val="20"/>
              </w:rPr>
              <w:t>(в долларах США)</w:t>
            </w:r>
          </w:p>
        </w:tc>
        <w:tc>
          <w:tcPr>
            <w:tcW w:w="2214" w:type="dxa"/>
            <w:vAlign w:val="center"/>
          </w:tcPr>
          <w:p w:rsidR="00962421" w:rsidRPr="00FB7E69" w:rsidRDefault="00962421" w:rsidP="00D71BCD">
            <w:pPr>
              <w:spacing w:after="0" w:line="240" w:lineRule="auto"/>
              <w:jc w:val="center"/>
              <w:rPr>
                <w:rFonts w:ascii="Times New Roman" w:eastAsia="Times New Roman" w:hAnsi="Times New Roman" w:cs="Times New Roman"/>
                <w:b/>
                <w:sz w:val="24"/>
                <w:szCs w:val="20"/>
              </w:rPr>
            </w:pPr>
            <w:r w:rsidRPr="00FB7E69">
              <w:rPr>
                <w:rFonts w:ascii="Times New Roman" w:eastAsia="Times New Roman" w:hAnsi="Times New Roman" w:cs="Times New Roman"/>
                <w:b/>
                <w:sz w:val="24"/>
                <w:szCs w:val="20"/>
              </w:rPr>
              <w:t>Процент финансируемых расходов</w:t>
            </w:r>
          </w:p>
        </w:tc>
        <w:tc>
          <w:tcPr>
            <w:tcW w:w="2214" w:type="dxa"/>
          </w:tcPr>
          <w:p w:rsidR="00962421" w:rsidRPr="00FB7E69" w:rsidRDefault="00962421" w:rsidP="00D71BCD">
            <w:pPr>
              <w:spacing w:after="0" w:line="240" w:lineRule="auto"/>
              <w:jc w:val="center"/>
              <w:rPr>
                <w:rFonts w:ascii="Times New Roman" w:eastAsia="Times New Roman" w:hAnsi="Times New Roman" w:cs="Times New Roman"/>
                <w:b/>
                <w:sz w:val="24"/>
                <w:szCs w:val="20"/>
              </w:rPr>
            </w:pPr>
            <w:r w:rsidRPr="00FB7E69">
              <w:rPr>
                <w:rFonts w:ascii="Times New Roman" w:eastAsia="Times New Roman" w:hAnsi="Times New Roman" w:cs="Times New Roman"/>
                <w:b/>
                <w:sz w:val="24"/>
                <w:szCs w:val="20"/>
              </w:rPr>
              <w:t>Суммы фактически освоенных средств займа (в долларах США)</w:t>
            </w:r>
          </w:p>
        </w:tc>
      </w:tr>
      <w:tr w:rsidR="00962421" w:rsidRPr="00FB7E69" w:rsidTr="00D71BCD">
        <w:trPr>
          <w:trHeight w:val="264"/>
        </w:trPr>
        <w:tc>
          <w:tcPr>
            <w:tcW w:w="2798" w:type="dxa"/>
            <w:vAlign w:val="center"/>
          </w:tcPr>
          <w:p w:rsidR="00962421" w:rsidRPr="00FB7E69" w:rsidRDefault="00962421" w:rsidP="00D71BCD">
            <w:pPr>
              <w:spacing w:after="0" w:line="240" w:lineRule="auto"/>
              <w:jc w:val="center"/>
              <w:rPr>
                <w:rFonts w:ascii="Times New Roman" w:eastAsia="Times New Roman" w:hAnsi="Times New Roman" w:cs="Times New Roman"/>
                <w:b/>
                <w:sz w:val="24"/>
                <w:szCs w:val="20"/>
              </w:rPr>
            </w:pPr>
          </w:p>
        </w:tc>
        <w:tc>
          <w:tcPr>
            <w:tcW w:w="2434" w:type="dxa"/>
            <w:vAlign w:val="center"/>
          </w:tcPr>
          <w:p w:rsidR="00962421" w:rsidRPr="00FB7E69" w:rsidRDefault="00962421" w:rsidP="00D71BCD">
            <w:pPr>
              <w:spacing w:after="0" w:line="240" w:lineRule="auto"/>
              <w:jc w:val="center"/>
              <w:rPr>
                <w:rFonts w:ascii="Times New Roman" w:eastAsia="Times New Roman" w:hAnsi="Times New Roman" w:cs="Times New Roman"/>
                <w:b/>
                <w:sz w:val="24"/>
                <w:szCs w:val="20"/>
              </w:rPr>
            </w:pPr>
          </w:p>
        </w:tc>
        <w:tc>
          <w:tcPr>
            <w:tcW w:w="2214" w:type="dxa"/>
            <w:vAlign w:val="center"/>
          </w:tcPr>
          <w:p w:rsidR="00962421" w:rsidRPr="00FB7E69" w:rsidRDefault="00962421" w:rsidP="00D71BCD">
            <w:pPr>
              <w:spacing w:after="0" w:line="240" w:lineRule="auto"/>
              <w:jc w:val="center"/>
              <w:rPr>
                <w:rFonts w:ascii="Times New Roman" w:eastAsia="Times New Roman" w:hAnsi="Times New Roman" w:cs="Times New Roman"/>
                <w:b/>
                <w:sz w:val="24"/>
                <w:szCs w:val="20"/>
              </w:rPr>
            </w:pPr>
          </w:p>
        </w:tc>
        <w:tc>
          <w:tcPr>
            <w:tcW w:w="2214" w:type="dxa"/>
          </w:tcPr>
          <w:p w:rsidR="00962421" w:rsidRPr="00FB7E69" w:rsidRDefault="00962421" w:rsidP="00D71BCD">
            <w:pPr>
              <w:spacing w:after="0" w:line="240" w:lineRule="auto"/>
              <w:jc w:val="center"/>
              <w:rPr>
                <w:rFonts w:ascii="Times New Roman" w:eastAsia="Times New Roman" w:hAnsi="Times New Roman" w:cs="Times New Roman"/>
                <w:b/>
                <w:sz w:val="24"/>
                <w:szCs w:val="20"/>
              </w:rPr>
            </w:pPr>
          </w:p>
        </w:tc>
      </w:tr>
      <w:tr w:rsidR="00962421" w:rsidRPr="00FB7E69" w:rsidTr="005E056D">
        <w:trPr>
          <w:trHeight w:val="553"/>
        </w:trPr>
        <w:tc>
          <w:tcPr>
            <w:tcW w:w="2798" w:type="dxa"/>
          </w:tcPr>
          <w:p w:rsidR="00962421" w:rsidRPr="00FB7E69" w:rsidRDefault="005E056D" w:rsidP="005E056D">
            <w:pPr>
              <w:pStyle w:val="a3"/>
              <w:numPr>
                <w:ilvl w:val="0"/>
                <w:numId w:val="19"/>
              </w:numPr>
              <w:spacing w:after="0" w:line="240" w:lineRule="auto"/>
              <w:ind w:left="34" w:firstLine="0"/>
              <w:jc w:val="both"/>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Товары, работы, консультационные услуги (включая аудит) и обучение в рамках Проекта</w:t>
            </w:r>
          </w:p>
        </w:tc>
        <w:tc>
          <w:tcPr>
            <w:tcW w:w="2434" w:type="dxa"/>
            <w:vAlign w:val="center"/>
          </w:tcPr>
          <w:p w:rsidR="00962421" w:rsidRPr="00FB7E69" w:rsidRDefault="00962421" w:rsidP="00D71BCD">
            <w:pPr>
              <w:spacing w:after="0" w:line="240" w:lineRule="auto"/>
              <w:jc w:val="center"/>
              <w:rPr>
                <w:rFonts w:ascii="Times New Roman" w:eastAsia="Times New Roman" w:hAnsi="Times New Roman" w:cs="Times New Roman"/>
                <w:color w:val="000000"/>
                <w:sz w:val="24"/>
                <w:szCs w:val="20"/>
              </w:rPr>
            </w:pPr>
          </w:p>
          <w:p w:rsidR="00962421" w:rsidRPr="00FB7E69" w:rsidRDefault="005E056D" w:rsidP="00D71BCD">
            <w:pPr>
              <w:spacing w:after="0" w:line="240" w:lineRule="auto"/>
              <w:jc w:val="center"/>
              <w:rPr>
                <w:rFonts w:ascii="Times New Roman" w:eastAsia="Times New Roman" w:hAnsi="Times New Roman" w:cs="Times New Roman"/>
                <w:color w:val="000000"/>
                <w:sz w:val="24"/>
                <w:szCs w:val="20"/>
              </w:rPr>
            </w:pPr>
            <w:r w:rsidRPr="00FB7E69">
              <w:rPr>
                <w:rFonts w:ascii="Times New Roman" w:eastAsia="Times New Roman" w:hAnsi="Times New Roman" w:cs="Times New Roman"/>
                <w:color w:val="000000"/>
                <w:sz w:val="24"/>
                <w:szCs w:val="20"/>
              </w:rPr>
              <w:t>89 775 000</w:t>
            </w:r>
          </w:p>
        </w:tc>
        <w:tc>
          <w:tcPr>
            <w:tcW w:w="2214" w:type="dxa"/>
            <w:vAlign w:val="center"/>
          </w:tcPr>
          <w:p w:rsidR="00962421" w:rsidRPr="00FB7E69" w:rsidRDefault="005E056D" w:rsidP="005E056D">
            <w:pPr>
              <w:spacing w:after="0" w:line="240" w:lineRule="auto"/>
              <w:jc w:val="center"/>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100%</w:t>
            </w:r>
          </w:p>
        </w:tc>
        <w:tc>
          <w:tcPr>
            <w:tcW w:w="2214" w:type="dxa"/>
            <w:vAlign w:val="center"/>
          </w:tcPr>
          <w:p w:rsidR="00962421" w:rsidRPr="00FB7E69" w:rsidRDefault="005E056D" w:rsidP="005E056D">
            <w:pPr>
              <w:spacing w:after="0" w:line="240" w:lineRule="auto"/>
              <w:jc w:val="center"/>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89 775 000</w:t>
            </w:r>
          </w:p>
        </w:tc>
      </w:tr>
      <w:tr w:rsidR="00962421" w:rsidRPr="00FB7E69" w:rsidTr="005E056D">
        <w:trPr>
          <w:trHeight w:val="553"/>
        </w:trPr>
        <w:tc>
          <w:tcPr>
            <w:tcW w:w="2798" w:type="dxa"/>
            <w:vAlign w:val="center"/>
          </w:tcPr>
          <w:p w:rsidR="00962421" w:rsidRPr="00FB7E69" w:rsidRDefault="00962421" w:rsidP="005E056D">
            <w:pPr>
              <w:spacing w:after="0" w:line="240" w:lineRule="auto"/>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(3) Разовый сбор</w:t>
            </w:r>
          </w:p>
        </w:tc>
        <w:tc>
          <w:tcPr>
            <w:tcW w:w="2434" w:type="dxa"/>
            <w:vAlign w:val="center"/>
          </w:tcPr>
          <w:p w:rsidR="00962421" w:rsidRPr="00FB7E69" w:rsidRDefault="005E056D" w:rsidP="00D71BCD">
            <w:pPr>
              <w:spacing w:after="0" w:line="240" w:lineRule="auto"/>
              <w:jc w:val="center"/>
              <w:rPr>
                <w:rFonts w:ascii="Times New Roman" w:eastAsia="Times New Roman" w:hAnsi="Times New Roman" w:cs="Times New Roman"/>
                <w:color w:val="000000"/>
                <w:sz w:val="24"/>
                <w:szCs w:val="20"/>
              </w:rPr>
            </w:pPr>
            <w:r w:rsidRPr="00FB7E69">
              <w:rPr>
                <w:rFonts w:ascii="Times New Roman" w:eastAsia="Times New Roman" w:hAnsi="Times New Roman" w:cs="Times New Roman"/>
                <w:color w:val="000000"/>
                <w:sz w:val="24"/>
                <w:szCs w:val="20"/>
              </w:rPr>
              <w:t>225 000</w:t>
            </w:r>
          </w:p>
        </w:tc>
        <w:tc>
          <w:tcPr>
            <w:tcW w:w="2214" w:type="dxa"/>
          </w:tcPr>
          <w:p w:rsidR="00962421" w:rsidRPr="00FB7E69" w:rsidRDefault="00962421" w:rsidP="00D71BCD">
            <w:pPr>
              <w:spacing w:after="0" w:line="240" w:lineRule="auto"/>
              <w:ind w:right="-63"/>
              <w:jc w:val="both"/>
              <w:rPr>
                <w:rFonts w:ascii="Times New Roman" w:eastAsia="Times New Roman" w:hAnsi="Times New Roman" w:cs="Times New Roman"/>
                <w:sz w:val="24"/>
                <w:szCs w:val="20"/>
              </w:rPr>
            </w:pPr>
          </w:p>
        </w:tc>
        <w:tc>
          <w:tcPr>
            <w:tcW w:w="2214" w:type="dxa"/>
            <w:vAlign w:val="center"/>
          </w:tcPr>
          <w:p w:rsidR="00962421" w:rsidRPr="00FB7E69" w:rsidRDefault="005E056D" w:rsidP="005E056D">
            <w:pPr>
              <w:spacing w:after="0" w:line="240" w:lineRule="auto"/>
              <w:ind w:right="-63"/>
              <w:jc w:val="center"/>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225 000</w:t>
            </w:r>
          </w:p>
        </w:tc>
      </w:tr>
      <w:tr w:rsidR="00962421" w:rsidRPr="0026538D" w:rsidTr="00D71BCD">
        <w:trPr>
          <w:trHeight w:val="841"/>
        </w:trPr>
        <w:tc>
          <w:tcPr>
            <w:tcW w:w="2798" w:type="dxa"/>
          </w:tcPr>
          <w:p w:rsidR="00962421" w:rsidRPr="00FB7E69" w:rsidRDefault="00962421" w:rsidP="00D71BCD">
            <w:pPr>
              <w:spacing w:after="0" w:line="240" w:lineRule="auto"/>
              <w:jc w:val="both"/>
              <w:rPr>
                <w:rFonts w:ascii="Times New Roman" w:eastAsia="Times New Roman" w:hAnsi="Times New Roman" w:cs="Times New Roman"/>
                <w:sz w:val="24"/>
                <w:szCs w:val="20"/>
              </w:rPr>
            </w:pPr>
          </w:p>
          <w:p w:rsidR="00962421" w:rsidRPr="00FB7E69" w:rsidRDefault="00962421" w:rsidP="00D71BCD">
            <w:pPr>
              <w:spacing w:after="0" w:line="240" w:lineRule="auto"/>
              <w:jc w:val="both"/>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 xml:space="preserve">     ОБЩАЯ СУММА</w:t>
            </w:r>
          </w:p>
        </w:tc>
        <w:tc>
          <w:tcPr>
            <w:tcW w:w="2434" w:type="dxa"/>
            <w:vAlign w:val="center"/>
          </w:tcPr>
          <w:p w:rsidR="00962421" w:rsidRPr="00FB7E69" w:rsidRDefault="005E056D" w:rsidP="00D71BCD">
            <w:pPr>
              <w:spacing w:after="0" w:line="240" w:lineRule="auto"/>
              <w:jc w:val="center"/>
              <w:rPr>
                <w:rFonts w:ascii="Times New Roman" w:eastAsia="Times New Roman" w:hAnsi="Times New Roman" w:cs="Times New Roman"/>
                <w:color w:val="000000"/>
                <w:sz w:val="24"/>
                <w:szCs w:val="20"/>
              </w:rPr>
            </w:pPr>
            <w:r w:rsidRPr="00FB7E69">
              <w:rPr>
                <w:rFonts w:ascii="Times New Roman" w:eastAsia="Times New Roman" w:hAnsi="Times New Roman" w:cs="Times New Roman"/>
                <w:color w:val="000000"/>
                <w:sz w:val="24"/>
                <w:szCs w:val="20"/>
              </w:rPr>
              <w:t>90 000 000</w:t>
            </w:r>
          </w:p>
        </w:tc>
        <w:tc>
          <w:tcPr>
            <w:tcW w:w="2214" w:type="dxa"/>
          </w:tcPr>
          <w:p w:rsidR="00962421" w:rsidRPr="00FB7E69" w:rsidRDefault="00962421" w:rsidP="00D71BCD">
            <w:pPr>
              <w:spacing w:after="0" w:line="240" w:lineRule="auto"/>
              <w:jc w:val="both"/>
              <w:rPr>
                <w:rFonts w:ascii="Times New Roman" w:eastAsia="Times New Roman" w:hAnsi="Times New Roman" w:cs="Times New Roman"/>
                <w:sz w:val="24"/>
                <w:szCs w:val="20"/>
              </w:rPr>
            </w:pPr>
          </w:p>
        </w:tc>
        <w:tc>
          <w:tcPr>
            <w:tcW w:w="2214" w:type="dxa"/>
            <w:vAlign w:val="bottom"/>
          </w:tcPr>
          <w:p w:rsidR="00962421" w:rsidRPr="00FB7E69" w:rsidRDefault="00962421" w:rsidP="00D71BCD">
            <w:pPr>
              <w:spacing w:after="0" w:line="240" w:lineRule="auto"/>
              <w:jc w:val="center"/>
              <w:rPr>
                <w:rFonts w:ascii="Times New Roman" w:eastAsia="Times New Roman" w:hAnsi="Times New Roman" w:cs="Times New Roman"/>
                <w:sz w:val="24"/>
                <w:szCs w:val="20"/>
              </w:rPr>
            </w:pPr>
          </w:p>
          <w:p w:rsidR="00962421" w:rsidRDefault="005E056D" w:rsidP="00D71BCD">
            <w:pPr>
              <w:spacing w:after="0" w:line="240" w:lineRule="auto"/>
              <w:jc w:val="center"/>
              <w:rPr>
                <w:rFonts w:ascii="Times New Roman" w:eastAsia="Times New Roman" w:hAnsi="Times New Roman" w:cs="Times New Roman"/>
                <w:sz w:val="24"/>
                <w:szCs w:val="20"/>
              </w:rPr>
            </w:pPr>
            <w:r w:rsidRPr="00FB7E69">
              <w:rPr>
                <w:rFonts w:ascii="Times New Roman" w:eastAsia="Times New Roman" w:hAnsi="Times New Roman" w:cs="Times New Roman"/>
                <w:sz w:val="24"/>
                <w:szCs w:val="20"/>
              </w:rPr>
              <w:t>90 000 000</w:t>
            </w:r>
            <w:r>
              <w:rPr>
                <w:rFonts w:ascii="Times New Roman" w:eastAsia="Times New Roman" w:hAnsi="Times New Roman" w:cs="Times New Roman"/>
                <w:sz w:val="24"/>
                <w:szCs w:val="20"/>
              </w:rPr>
              <w:t xml:space="preserve"> </w:t>
            </w:r>
          </w:p>
          <w:p w:rsidR="00962421" w:rsidRPr="0026538D" w:rsidRDefault="00962421" w:rsidP="00D71BCD">
            <w:pPr>
              <w:spacing w:after="0" w:line="240" w:lineRule="auto"/>
              <w:jc w:val="center"/>
              <w:rPr>
                <w:rFonts w:ascii="Times New Roman" w:eastAsia="Times New Roman" w:hAnsi="Times New Roman" w:cs="Times New Roman"/>
                <w:sz w:val="24"/>
                <w:szCs w:val="20"/>
              </w:rPr>
            </w:pPr>
          </w:p>
        </w:tc>
      </w:tr>
    </w:tbl>
    <w:p w:rsidR="00962421" w:rsidRDefault="00962421" w:rsidP="00962421">
      <w:pPr>
        <w:pStyle w:val="Default"/>
        <w:ind w:left="567" w:hanging="567"/>
        <w:jc w:val="both"/>
        <w:rPr>
          <w:b/>
        </w:rPr>
      </w:pPr>
    </w:p>
    <w:p w:rsidR="00DC5A65" w:rsidRPr="00E05F32" w:rsidRDefault="00DC5A65" w:rsidP="00FB78BA">
      <w:pPr>
        <w:pStyle w:val="Default"/>
        <w:jc w:val="both"/>
        <w:rPr>
          <w:b/>
        </w:rPr>
      </w:pPr>
    </w:p>
    <w:p w:rsidR="00FB78BA" w:rsidRPr="00E05F32" w:rsidRDefault="00FB78BA" w:rsidP="00FB78BA">
      <w:pPr>
        <w:pStyle w:val="Default"/>
        <w:jc w:val="both"/>
        <w:rPr>
          <w:b/>
        </w:rPr>
      </w:pPr>
      <w:r w:rsidRPr="00E05F32">
        <w:rPr>
          <w:b/>
        </w:rPr>
        <w:t xml:space="preserve">2.5. </w:t>
      </w:r>
      <w:r w:rsidR="0059720A" w:rsidRPr="00E05F32">
        <w:rPr>
          <w:b/>
        </w:rPr>
        <w:t xml:space="preserve">Постпроектная эксплуатация </w:t>
      </w:r>
      <w:r w:rsidRPr="00E05F32">
        <w:rPr>
          <w:b/>
        </w:rPr>
        <w:t>/ следующ</w:t>
      </w:r>
      <w:r w:rsidR="0059720A" w:rsidRPr="00E05F32">
        <w:rPr>
          <w:b/>
        </w:rPr>
        <w:t>ий этап</w:t>
      </w:r>
    </w:p>
    <w:p w:rsidR="00C7600C" w:rsidRPr="00E05F32" w:rsidRDefault="00C7600C" w:rsidP="00FB78BA">
      <w:pPr>
        <w:pStyle w:val="Default"/>
        <w:jc w:val="both"/>
        <w:rPr>
          <w:b/>
        </w:rPr>
      </w:pPr>
    </w:p>
    <w:p w:rsidR="00FB78BA" w:rsidRPr="00E05F32" w:rsidRDefault="006F2D5B" w:rsidP="00054AFD">
      <w:pPr>
        <w:pStyle w:val="Default"/>
        <w:ind w:firstLine="709"/>
        <w:jc w:val="both"/>
      </w:pPr>
      <w:r w:rsidRPr="00E05F32">
        <w:t>42</w:t>
      </w:r>
      <w:r w:rsidR="00FB78BA" w:rsidRPr="00E05F32">
        <w:t xml:space="preserve">. </w:t>
      </w:r>
      <w:r w:rsidR="004F7238" w:rsidRPr="00E05F32">
        <w:t>Все</w:t>
      </w:r>
      <w:r w:rsidR="00FB78BA" w:rsidRPr="00E05F32">
        <w:t xml:space="preserve"> </w:t>
      </w:r>
      <w:r w:rsidR="004F7238" w:rsidRPr="00E05F32">
        <w:t>7</w:t>
      </w:r>
      <w:r w:rsidR="00FB78BA" w:rsidRPr="00E05F32">
        <w:t xml:space="preserve"> подпроектов, финансируемых в рамках </w:t>
      </w:r>
      <w:r w:rsidR="000E6CC4" w:rsidRPr="00E05F32">
        <w:t>п</w:t>
      </w:r>
      <w:r w:rsidR="00FB78BA" w:rsidRPr="00E05F32">
        <w:t xml:space="preserve">роекта, </w:t>
      </w:r>
      <w:r w:rsidR="004F7238" w:rsidRPr="00E05F32">
        <w:t>успешно</w:t>
      </w:r>
      <w:r w:rsidR="00FB78BA" w:rsidRPr="00E05F32">
        <w:t xml:space="preserve"> </w:t>
      </w:r>
      <w:r w:rsidR="000E6CC4" w:rsidRPr="00E05F32">
        <w:t>эксплуатируются</w:t>
      </w:r>
      <w:r w:rsidR="004F7238" w:rsidRPr="00E05F32">
        <w:t>.</w:t>
      </w:r>
      <w:r w:rsidR="00FB78BA" w:rsidRPr="00E05F32">
        <w:t xml:space="preserve"> </w:t>
      </w:r>
      <w:r w:rsidR="004F7238" w:rsidRPr="00E05F32">
        <w:t>Последний крупный подпроект (на предприятии РУП «Гомельэнерго») введен в эксплуатацию 31 июля 2017 г., а дополнительные мероприятия в Рубе завершены в декабре 2017 г.</w:t>
      </w:r>
    </w:p>
    <w:p w:rsidR="00FB78BA" w:rsidRPr="00E05F32" w:rsidRDefault="006F2D5B" w:rsidP="00054AFD">
      <w:pPr>
        <w:pStyle w:val="Default"/>
        <w:ind w:firstLine="709"/>
        <w:jc w:val="both"/>
      </w:pPr>
      <w:r w:rsidRPr="00E05F32">
        <w:t>43</w:t>
      </w:r>
      <w:r w:rsidR="00FB78BA" w:rsidRPr="00E05F32">
        <w:t xml:space="preserve">. </w:t>
      </w:r>
      <w:r w:rsidR="00416741" w:rsidRPr="00E05F32">
        <w:t xml:space="preserve">В рамках </w:t>
      </w:r>
      <w:r w:rsidR="00AD01A2" w:rsidRPr="00E05F32">
        <w:t>п</w:t>
      </w:r>
      <w:r w:rsidR="00416741" w:rsidRPr="00E05F32">
        <w:t xml:space="preserve">роекта </w:t>
      </w:r>
      <w:r w:rsidR="004F7238" w:rsidRPr="00E05F32">
        <w:t>все предприятия</w:t>
      </w:r>
      <w:r w:rsidR="00416741" w:rsidRPr="00E05F32">
        <w:t xml:space="preserve"> укрепили свой потенциал</w:t>
      </w:r>
      <w:r w:rsidR="00FB78BA" w:rsidRPr="00E05F32">
        <w:t xml:space="preserve">, в </w:t>
      </w:r>
      <w:r w:rsidR="00AD01A2" w:rsidRPr="00E05F32">
        <w:t>особенности</w:t>
      </w:r>
      <w:r w:rsidR="00FB78BA" w:rsidRPr="00E05F32">
        <w:t xml:space="preserve"> в </w:t>
      </w:r>
      <w:r w:rsidR="00416741" w:rsidRPr="00E05F32">
        <w:t>сфере соблюдения требований охранной политики</w:t>
      </w:r>
      <w:r w:rsidR="00FB78BA" w:rsidRPr="00E05F32">
        <w:t>, маркетинг</w:t>
      </w:r>
      <w:r w:rsidR="00416741" w:rsidRPr="00E05F32">
        <w:t>а</w:t>
      </w:r>
      <w:r w:rsidR="00FB78BA" w:rsidRPr="00E05F32">
        <w:t xml:space="preserve"> и оценк</w:t>
      </w:r>
      <w:r w:rsidR="00AD01A2" w:rsidRPr="00E05F32">
        <w:t>и</w:t>
      </w:r>
      <w:r w:rsidR="00FB78BA" w:rsidRPr="00E05F32">
        <w:t xml:space="preserve"> мер по </w:t>
      </w:r>
      <w:r w:rsidR="00416741" w:rsidRPr="00E05F32">
        <w:t>повышению энергоэффективности</w:t>
      </w:r>
      <w:r w:rsidR="00061BF6" w:rsidRPr="00E05F32">
        <w:t>.</w:t>
      </w:r>
    </w:p>
    <w:p w:rsidR="00FB78BA" w:rsidRPr="00E05F32" w:rsidRDefault="00F92DF3" w:rsidP="00054AFD">
      <w:pPr>
        <w:pStyle w:val="Default"/>
        <w:ind w:firstLine="709"/>
        <w:jc w:val="both"/>
      </w:pPr>
      <w:r w:rsidRPr="00E05F32">
        <w:t>•</w:t>
      </w:r>
      <w:r w:rsidR="00FB78BA" w:rsidRPr="00E05F32">
        <w:t xml:space="preserve"> </w:t>
      </w:r>
      <w:r w:rsidR="00061BF6" w:rsidRPr="00E05F32">
        <w:rPr>
          <w:b/>
          <w:i/>
        </w:rPr>
        <w:t>П</w:t>
      </w:r>
      <w:r w:rsidRPr="00E05F32">
        <w:rPr>
          <w:b/>
          <w:i/>
        </w:rPr>
        <w:t xml:space="preserve">роект повышения энергоэффективности </w:t>
      </w:r>
      <w:r w:rsidR="00061BF6" w:rsidRPr="00E05F32">
        <w:rPr>
          <w:b/>
          <w:i/>
        </w:rPr>
        <w:t>в Республике Беларусь включал в себя два займа</w:t>
      </w:r>
      <w:r w:rsidR="00061BF6" w:rsidRPr="00E05F32">
        <w:t>. Проект р</w:t>
      </w:r>
      <w:r w:rsidR="00241769" w:rsidRPr="00E05F32">
        <w:t>еализуемый с 30 сентября 2009</w:t>
      </w:r>
      <w:r w:rsidR="002B7426" w:rsidRPr="00E05F32">
        <w:t xml:space="preserve"> г.</w:t>
      </w:r>
      <w:r w:rsidR="00061BF6" w:rsidRPr="00E05F32">
        <w:t xml:space="preserve"> </w:t>
      </w:r>
      <w:r w:rsidR="002B7426" w:rsidRPr="00E05F32">
        <w:t xml:space="preserve">был </w:t>
      </w:r>
      <w:r w:rsidR="00061BF6" w:rsidRPr="00E05F32">
        <w:t xml:space="preserve">направлен на </w:t>
      </w:r>
      <w:r w:rsidR="002B7426" w:rsidRPr="00E05F32">
        <w:t xml:space="preserve">повышение энергоэффективности в области производства тепловой и электрической энергии в отдельных городах Республики Беларусь привел к сокращению потребления газа и выбросов в атмосферу  </w:t>
      </w:r>
      <w:r w:rsidR="00061BF6" w:rsidRPr="00E05F32">
        <w:t>завершился 31.12.2017</w:t>
      </w:r>
      <w:r w:rsidR="002B7426" w:rsidRPr="00E05F32">
        <w:t xml:space="preserve"> </w:t>
      </w:r>
      <w:r w:rsidR="00061BF6" w:rsidRPr="00E05F32">
        <w:t>г.</w:t>
      </w:r>
    </w:p>
    <w:p w:rsidR="00135F79" w:rsidRPr="00E05F32" w:rsidRDefault="00135F79" w:rsidP="00054AFD">
      <w:pPr>
        <w:pStyle w:val="Default"/>
        <w:ind w:firstLine="709"/>
        <w:jc w:val="both"/>
      </w:pPr>
    </w:p>
    <w:p w:rsidR="0098476E" w:rsidRPr="00E05F32" w:rsidRDefault="0098476E" w:rsidP="0098476E">
      <w:pPr>
        <w:pStyle w:val="Default"/>
        <w:jc w:val="both"/>
        <w:rPr>
          <w:b/>
        </w:rPr>
      </w:pPr>
      <w:r w:rsidRPr="00E05F32">
        <w:rPr>
          <w:b/>
        </w:rPr>
        <w:t>3. Оценка результатов</w:t>
      </w:r>
    </w:p>
    <w:p w:rsidR="00DF1294" w:rsidRPr="00E05F32" w:rsidRDefault="006F2D5B" w:rsidP="00054AFD">
      <w:pPr>
        <w:pStyle w:val="Default"/>
        <w:ind w:firstLine="709"/>
        <w:jc w:val="both"/>
      </w:pPr>
      <w:r w:rsidRPr="00E05F32">
        <w:t>44</w:t>
      </w:r>
      <w:r w:rsidR="0098476E" w:rsidRPr="00E05F32">
        <w:t xml:space="preserve">. </w:t>
      </w:r>
      <w:r w:rsidR="00F169D8" w:rsidRPr="00E05F32">
        <w:t>З</w:t>
      </w:r>
      <w:r w:rsidR="00DB0C03" w:rsidRPr="00E05F32">
        <w:t xml:space="preserve">аявленные цели </w:t>
      </w:r>
      <w:r w:rsidR="009F2A07" w:rsidRPr="00E05F32">
        <w:t>п</w:t>
      </w:r>
      <w:r w:rsidR="00DB0C03" w:rsidRPr="00E05F32">
        <w:t xml:space="preserve">роекта </w:t>
      </w:r>
      <w:r w:rsidR="0098476E" w:rsidRPr="00E05F32">
        <w:t>оста</w:t>
      </w:r>
      <w:r w:rsidR="00DB0C03" w:rsidRPr="00E05F32">
        <w:t>лись</w:t>
      </w:r>
      <w:r w:rsidR="0098476E" w:rsidRPr="00E05F32">
        <w:t xml:space="preserve"> неизменным</w:t>
      </w:r>
      <w:r w:rsidR="00DB0C03" w:rsidRPr="00E05F32">
        <w:t>и</w:t>
      </w:r>
      <w:r w:rsidR="0098476E" w:rsidRPr="00E05F32">
        <w:t xml:space="preserve">, </w:t>
      </w:r>
      <w:r w:rsidR="00DB0C03" w:rsidRPr="00E05F32">
        <w:t>а</w:t>
      </w:r>
      <w:r w:rsidR="0098476E" w:rsidRPr="00E05F32">
        <w:t xml:space="preserve"> цел</w:t>
      </w:r>
      <w:r w:rsidR="00DB0C03" w:rsidRPr="00E05F32">
        <w:t>евые показатели</w:t>
      </w:r>
      <w:r w:rsidR="0098476E" w:rsidRPr="00E05F32">
        <w:t xml:space="preserve"> </w:t>
      </w:r>
      <w:r w:rsidR="009F2A07" w:rsidRPr="00E05F32">
        <w:t>п</w:t>
      </w:r>
      <w:r w:rsidR="00DB0C03" w:rsidRPr="00E05F32">
        <w:t xml:space="preserve">роекта </w:t>
      </w:r>
      <w:r w:rsidR="004A2D9D" w:rsidRPr="00E05F32">
        <w:t>увеличились</w:t>
      </w:r>
      <w:r w:rsidR="002B7426" w:rsidRPr="00E05F32">
        <w:t xml:space="preserve"> по причине внедрения дополнительных мероприятий по энгергоэффективн</w:t>
      </w:r>
      <w:r w:rsidR="00F169D8" w:rsidRPr="00E05F32">
        <w:t>ости в</w:t>
      </w:r>
      <w:r w:rsidR="004A2D9D" w:rsidRPr="00E05F32">
        <w:t>связи с остатком средств</w:t>
      </w:r>
      <w:r w:rsidR="00F169D8" w:rsidRPr="00E05F32">
        <w:t>.</w:t>
      </w:r>
      <w:r w:rsidR="004A2D9D" w:rsidRPr="00E05F32">
        <w:t xml:space="preserve">  </w:t>
      </w:r>
    </w:p>
    <w:p w:rsidR="00535291" w:rsidRPr="00E05F32" w:rsidRDefault="00535291" w:rsidP="0098476E">
      <w:pPr>
        <w:pStyle w:val="Default"/>
        <w:jc w:val="both"/>
      </w:pPr>
    </w:p>
    <w:p w:rsidR="00D31763" w:rsidRPr="00E05F32" w:rsidRDefault="009F2A07" w:rsidP="00D31763">
      <w:pPr>
        <w:pStyle w:val="Default"/>
        <w:jc w:val="both"/>
        <w:rPr>
          <w:b/>
        </w:rPr>
      </w:pPr>
      <w:r w:rsidRPr="00E05F32">
        <w:rPr>
          <w:b/>
        </w:rPr>
        <w:lastRenderedPageBreak/>
        <w:t>3.1. Значимость</w:t>
      </w:r>
      <w:r w:rsidR="00D31763" w:rsidRPr="00E05F32">
        <w:rPr>
          <w:b/>
        </w:rPr>
        <w:t xml:space="preserve"> целей, разработки и реализации</w:t>
      </w:r>
    </w:p>
    <w:p w:rsidR="00D31763" w:rsidRPr="00E05F32" w:rsidRDefault="00D31763" w:rsidP="00D31763">
      <w:pPr>
        <w:pStyle w:val="Default"/>
        <w:jc w:val="both"/>
      </w:pPr>
    </w:p>
    <w:p w:rsidR="004E0476" w:rsidRPr="00E05F32" w:rsidRDefault="004E0476" w:rsidP="00D31763">
      <w:pPr>
        <w:pStyle w:val="Default"/>
        <w:jc w:val="both"/>
        <w:rPr>
          <w:b/>
        </w:rPr>
      </w:pPr>
      <w:r w:rsidRPr="00E05F32">
        <w:rPr>
          <w:b/>
        </w:rPr>
        <w:t>Значимость относительно первоначальных целевых показателей.</w:t>
      </w:r>
    </w:p>
    <w:p w:rsidR="004E0476" w:rsidRPr="00E05F32" w:rsidRDefault="004E0476" w:rsidP="00D31763">
      <w:pPr>
        <w:pStyle w:val="Default"/>
        <w:jc w:val="both"/>
        <w:rPr>
          <w:b/>
        </w:rPr>
      </w:pPr>
    </w:p>
    <w:p w:rsidR="00D31763" w:rsidRPr="00E05F32" w:rsidRDefault="00D31763" w:rsidP="00D31763">
      <w:pPr>
        <w:pStyle w:val="Default"/>
        <w:jc w:val="both"/>
      </w:pPr>
      <w:r w:rsidRPr="00E05F32">
        <w:rPr>
          <w:b/>
        </w:rPr>
        <w:t>Рейтинг:</w:t>
      </w:r>
      <w:r w:rsidRPr="00E05F32">
        <w:t xml:space="preserve"> существенн</w:t>
      </w:r>
      <w:r w:rsidR="009F2A07" w:rsidRPr="00E05F32">
        <w:t>ая</w:t>
      </w:r>
      <w:r w:rsidRPr="00E05F32">
        <w:t xml:space="preserve"> знач</w:t>
      </w:r>
      <w:r w:rsidR="009F2A07" w:rsidRPr="00E05F32">
        <w:t>имость</w:t>
      </w:r>
      <w:r w:rsidR="009E17DC" w:rsidRPr="00E05F32">
        <w:t>.</w:t>
      </w:r>
    </w:p>
    <w:p w:rsidR="009E17DC" w:rsidRPr="00E05F32" w:rsidRDefault="009E17DC" w:rsidP="00D31763">
      <w:pPr>
        <w:pStyle w:val="Default"/>
        <w:jc w:val="both"/>
      </w:pPr>
    </w:p>
    <w:p w:rsidR="00D31763" w:rsidRPr="00E05F32" w:rsidRDefault="006F2D5B" w:rsidP="009E17DC">
      <w:pPr>
        <w:pStyle w:val="Default"/>
        <w:ind w:firstLine="709"/>
        <w:jc w:val="both"/>
      </w:pPr>
      <w:r w:rsidRPr="00E05F32">
        <w:t>45</w:t>
      </w:r>
      <w:r w:rsidR="00D31763" w:rsidRPr="00E05F32">
        <w:t xml:space="preserve">. </w:t>
      </w:r>
      <w:r w:rsidR="006B5069" w:rsidRPr="00E05F32">
        <w:rPr>
          <w:b/>
          <w:i/>
        </w:rPr>
        <w:t>Знач</w:t>
      </w:r>
      <w:r w:rsidR="009F2A07" w:rsidRPr="00E05F32">
        <w:rPr>
          <w:b/>
          <w:i/>
        </w:rPr>
        <w:t>имость</w:t>
      </w:r>
      <w:r w:rsidR="006B5069" w:rsidRPr="00E05F32">
        <w:rPr>
          <w:b/>
          <w:i/>
        </w:rPr>
        <w:t xml:space="preserve"> целей был</w:t>
      </w:r>
      <w:r w:rsidR="009F2A07" w:rsidRPr="00E05F32">
        <w:rPr>
          <w:b/>
          <w:i/>
        </w:rPr>
        <w:t>а признана</w:t>
      </w:r>
      <w:r w:rsidR="006B5069" w:rsidRPr="00E05F32">
        <w:rPr>
          <w:b/>
          <w:i/>
        </w:rPr>
        <w:t xml:space="preserve"> существенн</w:t>
      </w:r>
      <w:r w:rsidR="009F2A07" w:rsidRPr="00E05F32">
        <w:rPr>
          <w:b/>
          <w:i/>
        </w:rPr>
        <w:t>ой</w:t>
      </w:r>
      <w:r w:rsidR="00D31763" w:rsidRPr="00E05F32">
        <w:t>. Заявлен</w:t>
      </w:r>
      <w:r w:rsidR="006B5069" w:rsidRPr="00E05F32">
        <w:t xml:space="preserve">ная цель </w:t>
      </w:r>
      <w:r w:rsidR="009F2A07" w:rsidRPr="00E05F32">
        <w:t>п</w:t>
      </w:r>
      <w:r w:rsidR="006B5069" w:rsidRPr="00E05F32">
        <w:t>роекта имеет больш</w:t>
      </w:r>
      <w:r w:rsidR="009F2A07" w:rsidRPr="00E05F32">
        <w:t>ую значимость</w:t>
      </w:r>
      <w:r w:rsidR="00D31763" w:rsidRPr="00E05F32">
        <w:t>, поскольку он</w:t>
      </w:r>
      <w:r w:rsidR="006B5069" w:rsidRPr="00E05F32">
        <w:t>а</w:t>
      </w:r>
      <w:r w:rsidR="00D31763" w:rsidRPr="00E05F32">
        <w:t xml:space="preserve"> соответствует (i) стран</w:t>
      </w:r>
      <w:r w:rsidR="006B5069" w:rsidRPr="00E05F32">
        <w:t>овым</w:t>
      </w:r>
      <w:r w:rsidR="00D31763" w:rsidRPr="00E05F32">
        <w:t xml:space="preserve"> и глобальным приоритетам, и (ii) стратеги</w:t>
      </w:r>
      <w:r w:rsidR="006B5069" w:rsidRPr="00E05F32">
        <w:t>и</w:t>
      </w:r>
      <w:r w:rsidR="00D31763" w:rsidRPr="00E05F32">
        <w:t xml:space="preserve"> помощи </w:t>
      </w:r>
      <w:r w:rsidR="006B5069" w:rsidRPr="00E05F32">
        <w:t xml:space="preserve">Партнерства </w:t>
      </w:r>
      <w:r w:rsidR="009F2A07" w:rsidRPr="00E05F32">
        <w:t>Б</w:t>
      </w:r>
      <w:r w:rsidR="00D31763" w:rsidRPr="00E05F32">
        <w:t>анка.</w:t>
      </w:r>
    </w:p>
    <w:p w:rsidR="009E17DC" w:rsidRPr="00E05F32" w:rsidRDefault="00384C5D" w:rsidP="009E17DC">
      <w:pPr>
        <w:pStyle w:val="Default"/>
        <w:ind w:firstLine="709"/>
        <w:jc w:val="both"/>
      </w:pPr>
      <w:r w:rsidRPr="00E05F32">
        <w:t xml:space="preserve">В рамках действующего </w:t>
      </w:r>
      <w:r w:rsidR="00530587" w:rsidRPr="00E05F32">
        <w:t>закона Республики Беларусь об энергосбережении</w:t>
      </w:r>
      <w:r w:rsidR="00D31763" w:rsidRPr="00E05F32">
        <w:t xml:space="preserve"> </w:t>
      </w:r>
      <w:r w:rsidR="00CC4416" w:rsidRPr="00E05F32">
        <w:t xml:space="preserve">2015 года </w:t>
      </w:r>
      <w:r w:rsidRPr="00E05F32">
        <w:t xml:space="preserve">большое значение придается </w:t>
      </w:r>
      <w:r w:rsidR="00530587" w:rsidRPr="00E05F32">
        <w:t>вопросам</w:t>
      </w:r>
      <w:r w:rsidR="00F06DAF" w:rsidRPr="00E05F32">
        <w:t xml:space="preserve"> международного сотрудничества в сфере энергосбережения.</w:t>
      </w:r>
      <w:r w:rsidR="00530587" w:rsidRPr="00E05F32">
        <w:t xml:space="preserve"> </w:t>
      </w:r>
      <w:r w:rsidR="00D31763" w:rsidRPr="00E05F32">
        <w:t xml:space="preserve"> </w:t>
      </w:r>
      <w:r w:rsidR="00F06DAF" w:rsidRPr="00E05F32">
        <w:t>Республика Беларусь осуществляет международное сотрудничество в сфере энергосбережения в соответствии с законодательством. Основными направлениями международного сотрудничества являются: привлечение иностранных инвестиций для реализации проектов по повышению энергоэффективности, взаимовыгодный обмен с иностранными и международными организациями информацией о технологиях и инновациях в сфере энергос</w:t>
      </w:r>
      <w:r w:rsidR="00CC4416" w:rsidRPr="00E05F32">
        <w:t>бережения, реализация про</w:t>
      </w:r>
      <w:r w:rsidR="006445E6" w:rsidRPr="00E05F32">
        <w:t>е</w:t>
      </w:r>
      <w:r w:rsidR="00CC4416" w:rsidRPr="00E05F32">
        <w:t xml:space="preserve">ктов международной технической помощи в сфере энергосбережения, взаимодействие </w:t>
      </w:r>
      <w:r w:rsidR="00885843" w:rsidRPr="00E05F32">
        <w:t>с иными</w:t>
      </w:r>
      <w:r w:rsidR="006445E6" w:rsidRPr="00E05F32">
        <w:t xml:space="preserve"> </w:t>
      </w:r>
      <w:r w:rsidR="00885843" w:rsidRPr="00E05F32">
        <w:t xml:space="preserve">государствами в сфере энергосбережения в рамках заключаемых международных договоров Республики Беларусь, а также участие Республики Беларусь в реализации международных проектов в сфере энергосбережения. </w:t>
      </w:r>
      <w:r w:rsidR="006445E6" w:rsidRPr="00E05F32">
        <w:t>В Республике Беларусь принято постановление Совета Министров об утверждении комплексного плана развития электроэнергетической сферы до 2025 года с учетом ввода Белоруской атомной станции, где одним из пунктов плана предусмотрено</w:t>
      </w:r>
      <w:r w:rsidR="00CC4416" w:rsidRPr="00E05F32">
        <w:t xml:space="preserve"> </w:t>
      </w:r>
      <w:r w:rsidR="006445E6" w:rsidRPr="00E05F32">
        <w:t>строительство пиково-резервных энергоисточников на базе газотурбинных установок либо газопоршневых агрегатов</w:t>
      </w:r>
      <w:r w:rsidR="00F92A80" w:rsidRPr="00E05F32">
        <w:t>, а также строительство и реконструкцию тепловых сетей, в том числе инфраструктуры к жилью (объемы замены тепловых сетей определяются ежегодно с учетом их технического состояния и выделяемого финансирования)</w:t>
      </w:r>
      <w:r w:rsidR="006445E6" w:rsidRPr="00E05F32">
        <w:t>.</w:t>
      </w:r>
      <w:r w:rsidR="008758E7" w:rsidRPr="00E05F32">
        <w:t xml:space="preserve"> Согласно постановления Совета Министров Республики Беларусь об утверждении положения о порядке формирования цен(тарифов) на природный и сжиженный газ, электрическую и тепловую энергию в порядке формирования базовых тарифов на электрическую и тепловую энергию, базовые тарифы на электрическую и тепловую энергию рассчитываются путем отношения необходимой выручки энергоснабжающих организаций от отпуска электрической и тепловой энергии к плановому объему отпуска потребителям электрической и тепловой энергии.</w:t>
      </w:r>
      <w:r w:rsidR="00816F50" w:rsidRPr="00E05F32">
        <w:t xml:space="preserve">  </w:t>
      </w:r>
      <w:r w:rsidR="008758E7" w:rsidRPr="00E05F32">
        <w:t xml:space="preserve"> и устанавливаются на</w:t>
      </w:r>
      <w:r w:rsidR="00816F50" w:rsidRPr="00E05F32">
        <w:t xml:space="preserve"> (</w:t>
      </w:r>
      <w:r w:rsidR="00816F50" w:rsidRPr="00E05F32">
        <w:rPr>
          <w:lang w:val="en-US"/>
        </w:rPr>
        <w:t>a</w:t>
      </w:r>
      <w:r w:rsidR="00816F50" w:rsidRPr="00E05F32">
        <w:t>) электрическую энергию - за 1 кВт•ч исходя из общей необходимой выручки от отпуска электрической энергии по э</w:t>
      </w:r>
      <w:r w:rsidR="009E17DC" w:rsidRPr="00E05F32">
        <w:t xml:space="preserve">нергоснабжающим организациям и </w:t>
      </w:r>
      <w:r w:rsidR="008758E7" w:rsidRPr="00E05F32">
        <w:t>тепловую энергию - за 1 Гкал исходя из необходимой выручки от отпуска тепловой энергии по энергоснабжающей организации.</w:t>
      </w:r>
      <w:r w:rsidR="00F61F72" w:rsidRPr="00E05F32">
        <w:t xml:space="preserve"> Сокращение выбросов парниковых газов также остается актуальной стратегической целью.</w:t>
      </w:r>
      <w:r w:rsidR="007A30E6" w:rsidRPr="00E05F32">
        <w:t xml:space="preserve"> В </w:t>
      </w:r>
      <w:r w:rsidR="000A45BE" w:rsidRPr="00E05F32">
        <w:t>требованиях закона</w:t>
      </w:r>
      <w:r w:rsidR="007A30E6" w:rsidRPr="00E05F32">
        <w:t xml:space="preserve"> Республики Беларусь об охране окружающей среды</w:t>
      </w:r>
      <w:r w:rsidR="000A45BE" w:rsidRPr="00E05F32">
        <w:t xml:space="preserve"> указано, что ю</w:t>
      </w:r>
      <w:r w:rsidR="00F61F72" w:rsidRPr="00E05F32">
        <w:t>ридические лица</w:t>
      </w:r>
      <w:r w:rsidR="000A45BE" w:rsidRPr="00E05F32">
        <w:t xml:space="preserve"> (предприятия)</w:t>
      </w:r>
      <w:r w:rsidR="00F61F72" w:rsidRPr="00E05F32">
        <w:t xml:space="preserve"> и индивидуальные предприниматели</w:t>
      </w:r>
      <w:r w:rsidR="000A45BE" w:rsidRPr="00E05F32">
        <w:t xml:space="preserve"> (частные лица)</w:t>
      </w:r>
      <w:r w:rsidR="00F61F72" w:rsidRPr="00E05F32">
        <w:t>, осуществляющие хозяйственную и иную деятельность, связанную с выбросами парниковых газов в атмосферный воздух, обязаны сокращать объемы выбросов этих газов и (или) веществ, способствующих их образованию, накопление которых в атмосфере може</w:t>
      </w:r>
      <w:r w:rsidR="000A45BE" w:rsidRPr="00E05F32">
        <w:t>т привести к изменению климата.</w:t>
      </w:r>
      <w:r w:rsidR="00D31763" w:rsidRPr="00E05F32">
        <w:t xml:space="preserve"> </w:t>
      </w:r>
      <w:r w:rsidR="00741EC2" w:rsidRPr="00E05F32">
        <w:t xml:space="preserve">Значимость </w:t>
      </w:r>
      <w:r w:rsidR="00D31763" w:rsidRPr="00E05F32">
        <w:t xml:space="preserve">этой цели </w:t>
      </w:r>
      <w:r w:rsidR="00741EC2" w:rsidRPr="00E05F32">
        <w:t xml:space="preserve">также </w:t>
      </w:r>
      <w:r w:rsidR="00D31763" w:rsidRPr="00E05F32">
        <w:t>был</w:t>
      </w:r>
      <w:r w:rsidR="00741EC2" w:rsidRPr="00E05F32">
        <w:t>а</w:t>
      </w:r>
      <w:r w:rsidR="00D31763" w:rsidRPr="00E05F32">
        <w:t xml:space="preserve"> </w:t>
      </w:r>
      <w:r w:rsidR="00741EC2" w:rsidRPr="00E05F32">
        <w:t>подтверждена</w:t>
      </w:r>
      <w:r w:rsidR="00D31763" w:rsidRPr="00E05F32">
        <w:t xml:space="preserve"> </w:t>
      </w:r>
      <w:r w:rsidR="005E4922" w:rsidRPr="00E05F32">
        <w:t>Определяемыми на национальном уровне в</w:t>
      </w:r>
      <w:r w:rsidR="00741EC2" w:rsidRPr="00E05F32">
        <w:t>кладами</w:t>
      </w:r>
      <w:r w:rsidR="0052338F" w:rsidRPr="00E05F32">
        <w:t xml:space="preserve"> </w:t>
      </w:r>
      <w:r w:rsidR="005E4922" w:rsidRPr="00E05F32">
        <w:t>П</w:t>
      </w:r>
      <w:r w:rsidR="0052338F" w:rsidRPr="00E05F32">
        <w:t>равительств</w:t>
      </w:r>
      <w:r w:rsidR="005E4922" w:rsidRPr="00E05F32">
        <w:t>а в</w:t>
      </w:r>
      <w:r w:rsidR="0052338F" w:rsidRPr="00E05F32">
        <w:t xml:space="preserve"> энергетическ</w:t>
      </w:r>
      <w:r w:rsidR="005E4922" w:rsidRPr="00E05F32">
        <w:t>ий</w:t>
      </w:r>
      <w:r w:rsidR="0052338F" w:rsidRPr="00E05F32">
        <w:t xml:space="preserve"> сектор</w:t>
      </w:r>
      <w:r w:rsidR="00741EC2" w:rsidRPr="00E05F32">
        <w:t xml:space="preserve"> в контексте</w:t>
      </w:r>
      <w:r w:rsidR="00D31763" w:rsidRPr="00E05F32">
        <w:t xml:space="preserve"> Парижско</w:t>
      </w:r>
      <w:r w:rsidR="0052338F" w:rsidRPr="00E05F32">
        <w:t>го</w:t>
      </w:r>
      <w:r w:rsidR="00D31763" w:rsidRPr="00E05F32">
        <w:t xml:space="preserve"> соглашени</w:t>
      </w:r>
      <w:r w:rsidR="0052338F" w:rsidRPr="00E05F32">
        <w:t>я</w:t>
      </w:r>
      <w:r w:rsidR="00D31763" w:rsidRPr="00E05F32">
        <w:t xml:space="preserve"> по</w:t>
      </w:r>
      <w:r w:rsidR="0052338F" w:rsidRPr="00E05F32">
        <w:t xml:space="preserve"> проблеме</w:t>
      </w:r>
      <w:r w:rsidR="00D31763" w:rsidRPr="00E05F32">
        <w:t xml:space="preserve"> изменени</w:t>
      </w:r>
      <w:r w:rsidR="0052338F" w:rsidRPr="00E05F32">
        <w:t>я</w:t>
      </w:r>
      <w:r w:rsidR="00D31763" w:rsidRPr="00E05F32">
        <w:t xml:space="preserve"> климата.</w:t>
      </w:r>
    </w:p>
    <w:p w:rsidR="00EA3E84" w:rsidRPr="00E05F32" w:rsidRDefault="003E2AA7" w:rsidP="009E17DC">
      <w:pPr>
        <w:pStyle w:val="Default"/>
        <w:ind w:firstLine="709"/>
        <w:jc w:val="both"/>
      </w:pPr>
      <w:r w:rsidRPr="00E05F32">
        <w:t xml:space="preserve">В 1992 году Республика Беларусь стала членом Группы Всемирного банка. Сотрудничество с Всемирным банком осуществляется в рамках Стратегии партнерства Группы Всемирного банка для Республики Беларусь на 2014-2017 финансовые годы. </w:t>
      </w:r>
      <w:r w:rsidR="000322D7" w:rsidRPr="00E05F32">
        <w:lastRenderedPageBreak/>
        <w:t>Стратегия партнерства со страной на 20</w:t>
      </w:r>
      <w:r w:rsidR="00D31763" w:rsidRPr="00E05F32">
        <w:t>1</w:t>
      </w:r>
      <w:r w:rsidR="00A3299C" w:rsidRPr="00E05F32">
        <w:t>4</w:t>
      </w:r>
      <w:r w:rsidR="00D31763" w:rsidRPr="00E05F32">
        <w:t>-</w:t>
      </w:r>
      <w:r w:rsidR="000322D7" w:rsidRPr="00E05F32">
        <w:t>20</w:t>
      </w:r>
      <w:r w:rsidR="00D31763" w:rsidRPr="00E05F32">
        <w:t>1</w:t>
      </w:r>
      <w:r w:rsidR="00A3299C" w:rsidRPr="00E05F32">
        <w:t>7</w:t>
      </w:r>
      <w:r w:rsidR="000322D7" w:rsidRPr="00E05F32">
        <w:t xml:space="preserve"> финансовый год</w:t>
      </w:r>
      <w:r w:rsidR="00D31763" w:rsidRPr="00E05F32">
        <w:t xml:space="preserve"> </w:t>
      </w:r>
      <w:r w:rsidR="009C3AA7" w:rsidRPr="00E05F32">
        <w:t xml:space="preserve">включала </w:t>
      </w:r>
      <w:r w:rsidR="0043072F" w:rsidRPr="00E05F32">
        <w:t xml:space="preserve">повышение эффективности </w:t>
      </w:r>
      <w:r w:rsidRPr="00E05F32">
        <w:t xml:space="preserve">использования топлива при производстве тепловой и электрической энергии, улучшение экологической обстановки </w:t>
      </w:r>
      <w:r w:rsidR="00F523EC" w:rsidRPr="00E05F32">
        <w:t>з</w:t>
      </w:r>
      <w:r w:rsidRPr="00E05F32">
        <w:t>а счет снижения выбросов от ТЭЦ</w:t>
      </w:r>
      <w:r w:rsidR="00F151B8" w:rsidRPr="00E05F32">
        <w:t>, повышения маневренных характеристик энергосистемы</w:t>
      </w:r>
      <w:r w:rsidRPr="00E05F32">
        <w:t xml:space="preserve"> </w:t>
      </w:r>
      <w:r w:rsidR="00F151B8" w:rsidRPr="00E05F32">
        <w:t xml:space="preserve">и надежность тепло- и электроснабжения всех категорий потребителей. </w:t>
      </w:r>
    </w:p>
    <w:p w:rsidR="00486656" w:rsidRPr="00E05F32" w:rsidRDefault="006F2D5B" w:rsidP="009E17DC">
      <w:pPr>
        <w:pStyle w:val="Default"/>
        <w:ind w:firstLine="709"/>
        <w:jc w:val="both"/>
      </w:pPr>
      <w:r w:rsidRPr="00E05F32">
        <w:t>46</w:t>
      </w:r>
      <w:r w:rsidR="00486656" w:rsidRPr="00E05F32">
        <w:t xml:space="preserve">. При том, что заявленные цели </w:t>
      </w:r>
      <w:r w:rsidR="002D31F5" w:rsidRPr="00E05F32">
        <w:t>п</w:t>
      </w:r>
      <w:r w:rsidR="00486656" w:rsidRPr="00E05F32">
        <w:t xml:space="preserve">роекта соответствуют страновым и глобальным приоритетам и стратегии </w:t>
      </w:r>
      <w:r w:rsidR="002D31F5" w:rsidRPr="00E05F32">
        <w:t>Б</w:t>
      </w:r>
      <w:r w:rsidR="00486656" w:rsidRPr="00E05F32">
        <w:t>анка, критерий знач</w:t>
      </w:r>
      <w:r w:rsidR="002D31F5" w:rsidRPr="00E05F32">
        <w:t>имости</w:t>
      </w:r>
      <w:r w:rsidR="00486656" w:rsidRPr="00E05F32">
        <w:t xml:space="preserve"> также использу</w:t>
      </w:r>
      <w:r w:rsidR="002D31F5" w:rsidRPr="00E05F32">
        <w:t>ется</w:t>
      </w:r>
      <w:r w:rsidR="00486656" w:rsidRPr="00E05F32">
        <w:t xml:space="preserve"> для </w:t>
      </w:r>
      <w:r w:rsidR="002D31F5" w:rsidRPr="00E05F32">
        <w:t xml:space="preserve">определения достаточности </w:t>
      </w:r>
      <w:r w:rsidR="00486656" w:rsidRPr="00E05F32">
        <w:t>поставленны</w:t>
      </w:r>
      <w:r w:rsidR="002D31F5" w:rsidRPr="00E05F32">
        <w:t>х</w:t>
      </w:r>
      <w:r w:rsidR="00486656" w:rsidRPr="00E05F32">
        <w:t xml:space="preserve"> цел</w:t>
      </w:r>
      <w:r w:rsidR="002D31F5" w:rsidRPr="00E05F32">
        <w:t>ей</w:t>
      </w:r>
      <w:r w:rsidR="00486656" w:rsidRPr="00E05F32">
        <w:t xml:space="preserve">. </w:t>
      </w:r>
    </w:p>
    <w:p w:rsidR="009A6A1E" w:rsidRPr="00E05F32" w:rsidRDefault="006F2D5B" w:rsidP="009E17DC">
      <w:pPr>
        <w:pStyle w:val="Default"/>
        <w:ind w:firstLine="709"/>
        <w:jc w:val="both"/>
      </w:pPr>
      <w:r w:rsidRPr="00E05F32">
        <w:t>47</w:t>
      </w:r>
      <w:r w:rsidR="00486656" w:rsidRPr="00E05F32">
        <w:t xml:space="preserve">. </w:t>
      </w:r>
      <w:r w:rsidR="00C20C7F" w:rsidRPr="00E05F32">
        <w:rPr>
          <w:b/>
          <w:i/>
        </w:rPr>
        <w:t>Знач</w:t>
      </w:r>
      <w:r w:rsidR="00C12FAC" w:rsidRPr="00E05F32">
        <w:rPr>
          <w:b/>
          <w:i/>
        </w:rPr>
        <w:t xml:space="preserve">имость </w:t>
      </w:r>
      <w:r w:rsidR="00C20C7F" w:rsidRPr="00E05F32">
        <w:rPr>
          <w:b/>
          <w:i/>
        </w:rPr>
        <w:t xml:space="preserve">разработки и реализации </w:t>
      </w:r>
      <w:r w:rsidR="00C12FAC" w:rsidRPr="00E05F32">
        <w:rPr>
          <w:b/>
          <w:i/>
        </w:rPr>
        <w:t>п</w:t>
      </w:r>
      <w:r w:rsidR="00C20C7F" w:rsidRPr="00E05F32">
        <w:rPr>
          <w:b/>
          <w:i/>
        </w:rPr>
        <w:t>роекта был</w:t>
      </w:r>
      <w:r w:rsidR="00C12FAC" w:rsidRPr="00E05F32">
        <w:rPr>
          <w:b/>
          <w:i/>
        </w:rPr>
        <w:t>а признана высокой</w:t>
      </w:r>
      <w:r w:rsidR="00486656" w:rsidRPr="00E05F32">
        <w:t>. Как о</w:t>
      </w:r>
      <w:r w:rsidR="00C20C7F" w:rsidRPr="00E05F32">
        <w:t xml:space="preserve">тмечалось </w:t>
      </w:r>
      <w:r w:rsidR="00486656" w:rsidRPr="00E05F32">
        <w:t xml:space="preserve">в Разделе 2.1, </w:t>
      </w:r>
      <w:r w:rsidR="00C20C7F" w:rsidRPr="00E05F32">
        <w:t xml:space="preserve">для реализации </w:t>
      </w:r>
      <w:r w:rsidR="00C12FAC" w:rsidRPr="00E05F32">
        <w:t>п</w:t>
      </w:r>
      <w:r w:rsidR="00486656" w:rsidRPr="00E05F32">
        <w:t>роекта был</w:t>
      </w:r>
      <w:r w:rsidR="00C20C7F" w:rsidRPr="00E05F32">
        <w:t>а</w:t>
      </w:r>
      <w:r w:rsidR="00486656" w:rsidRPr="00E05F32">
        <w:t xml:space="preserve"> </w:t>
      </w:r>
      <w:r w:rsidR="00C20C7F" w:rsidRPr="00E05F32">
        <w:t>разработана простая схем</w:t>
      </w:r>
      <w:r w:rsidR="00C12FAC" w:rsidRPr="00E05F32">
        <w:t>а</w:t>
      </w:r>
      <w:r w:rsidR="00C20C7F" w:rsidRPr="00E05F32">
        <w:t xml:space="preserve"> с четкой</w:t>
      </w:r>
      <w:r w:rsidR="00486656" w:rsidRPr="00E05F32">
        <w:t xml:space="preserve"> причинн</w:t>
      </w:r>
      <w:r w:rsidR="00C20C7F" w:rsidRPr="00E05F32">
        <w:t>о-следственной</w:t>
      </w:r>
      <w:r w:rsidR="00486656" w:rsidRPr="00E05F32">
        <w:t xml:space="preserve"> связь</w:t>
      </w:r>
      <w:r w:rsidR="00C20C7F" w:rsidRPr="00E05F32">
        <w:t>ю</w:t>
      </w:r>
      <w:r w:rsidR="00486656" w:rsidRPr="00E05F32">
        <w:t xml:space="preserve"> </w:t>
      </w:r>
      <w:r w:rsidR="00C20C7F" w:rsidRPr="00E05F32">
        <w:t xml:space="preserve">с целями </w:t>
      </w:r>
      <w:r w:rsidR="00C12FAC" w:rsidRPr="00E05F32">
        <w:t>проекта</w:t>
      </w:r>
      <w:r w:rsidR="00486656" w:rsidRPr="00E05F32">
        <w:t xml:space="preserve">. </w:t>
      </w:r>
    </w:p>
    <w:p w:rsidR="009E17DC" w:rsidRPr="00E05F32" w:rsidRDefault="009E17DC" w:rsidP="009E17DC">
      <w:pPr>
        <w:pStyle w:val="Default"/>
        <w:ind w:firstLine="709"/>
        <w:jc w:val="both"/>
        <w:rPr>
          <w:b/>
        </w:rPr>
      </w:pPr>
    </w:p>
    <w:p w:rsidR="00486656" w:rsidRPr="00E05F32" w:rsidRDefault="00BF7708" w:rsidP="009E17DC">
      <w:pPr>
        <w:pStyle w:val="Default"/>
        <w:ind w:firstLine="709"/>
        <w:jc w:val="both"/>
      </w:pPr>
      <w:r w:rsidRPr="00E05F32">
        <w:rPr>
          <w:b/>
        </w:rPr>
        <w:t>Знач</w:t>
      </w:r>
      <w:r w:rsidR="00AA43BF" w:rsidRPr="00E05F32">
        <w:rPr>
          <w:b/>
        </w:rPr>
        <w:t>имость</w:t>
      </w:r>
      <w:r w:rsidRPr="00E05F32">
        <w:rPr>
          <w:b/>
        </w:rPr>
        <w:t xml:space="preserve"> относительно пересмотренных целевых показателей</w:t>
      </w:r>
      <w:r w:rsidR="004E0476" w:rsidRPr="00E05F32">
        <w:rPr>
          <w:b/>
        </w:rPr>
        <w:t>.</w:t>
      </w:r>
    </w:p>
    <w:p w:rsidR="00D23F68" w:rsidRPr="00E05F32" w:rsidRDefault="00D23F68" w:rsidP="004E0476">
      <w:pPr>
        <w:pStyle w:val="Default"/>
        <w:jc w:val="both"/>
      </w:pPr>
    </w:p>
    <w:p w:rsidR="00486656" w:rsidRPr="00E05F32" w:rsidRDefault="00486656" w:rsidP="009E17DC">
      <w:pPr>
        <w:pStyle w:val="Default"/>
        <w:ind w:firstLine="709"/>
        <w:jc w:val="both"/>
      </w:pPr>
      <w:r w:rsidRPr="00E05F32">
        <w:rPr>
          <w:b/>
        </w:rPr>
        <w:t>Рейтинг</w:t>
      </w:r>
      <w:r w:rsidRPr="00E05F32">
        <w:t xml:space="preserve">: </w:t>
      </w:r>
      <w:r w:rsidR="00AA43BF" w:rsidRPr="00E05F32">
        <w:t>высокая значимость</w:t>
      </w:r>
    </w:p>
    <w:p w:rsidR="00BF7708" w:rsidRPr="00E05F32" w:rsidRDefault="00BF7708" w:rsidP="00486656">
      <w:pPr>
        <w:pStyle w:val="Default"/>
        <w:jc w:val="both"/>
      </w:pPr>
    </w:p>
    <w:p w:rsidR="00D23F68" w:rsidRPr="00E05F32" w:rsidRDefault="006F2D5B" w:rsidP="004E0476">
      <w:pPr>
        <w:pStyle w:val="Default"/>
        <w:ind w:firstLine="709"/>
        <w:jc w:val="both"/>
      </w:pPr>
      <w:r w:rsidRPr="00E05F32">
        <w:t>48</w:t>
      </w:r>
      <w:r w:rsidR="00486656" w:rsidRPr="00E05F32">
        <w:t xml:space="preserve">. </w:t>
      </w:r>
      <w:r w:rsidR="00BF7708" w:rsidRPr="00E05F32">
        <w:rPr>
          <w:b/>
          <w:i/>
        </w:rPr>
        <w:t>Знач</w:t>
      </w:r>
      <w:r w:rsidR="00AA43BF" w:rsidRPr="00E05F32">
        <w:rPr>
          <w:b/>
          <w:i/>
        </w:rPr>
        <w:t>имость целей была признана высокой</w:t>
      </w:r>
      <w:r w:rsidR="00486656" w:rsidRPr="00E05F32">
        <w:t xml:space="preserve">. </w:t>
      </w:r>
      <w:r w:rsidR="00BF7708" w:rsidRPr="00E05F32">
        <w:t>Цел</w:t>
      </w:r>
      <w:r w:rsidR="00AA43BF" w:rsidRPr="00E05F32">
        <w:t>и</w:t>
      </w:r>
      <w:r w:rsidR="00BF7708" w:rsidRPr="00E05F32">
        <w:t xml:space="preserve"> </w:t>
      </w:r>
      <w:r w:rsidR="00AA43BF" w:rsidRPr="00E05F32">
        <w:t>пр</w:t>
      </w:r>
      <w:r w:rsidR="00BF7708" w:rsidRPr="00E05F32">
        <w:t xml:space="preserve">оекта </w:t>
      </w:r>
      <w:r w:rsidR="00486656" w:rsidRPr="00E05F32">
        <w:t xml:space="preserve">не </w:t>
      </w:r>
      <w:r w:rsidR="00BF7708" w:rsidRPr="00E05F32">
        <w:t>менял</w:t>
      </w:r>
      <w:r w:rsidR="00AA43BF" w:rsidRPr="00E05F32">
        <w:t>и</w:t>
      </w:r>
      <w:r w:rsidR="00BF7708" w:rsidRPr="00E05F32">
        <w:t xml:space="preserve">сь </w:t>
      </w:r>
      <w:r w:rsidR="00486656" w:rsidRPr="00E05F32">
        <w:t>в</w:t>
      </w:r>
      <w:r w:rsidR="00BF7708" w:rsidRPr="00E05F32">
        <w:t xml:space="preserve"> ходе реструктуризации / выделения дополнительного финансирования</w:t>
      </w:r>
      <w:r w:rsidR="00486656" w:rsidRPr="00E05F32">
        <w:t xml:space="preserve"> и </w:t>
      </w:r>
      <w:r w:rsidR="00BF7708" w:rsidRPr="00E05F32">
        <w:t>сохран</w:t>
      </w:r>
      <w:r w:rsidR="00AA43BF" w:rsidRPr="00E05F32">
        <w:t>или</w:t>
      </w:r>
      <w:r w:rsidR="00BF7708" w:rsidRPr="00E05F32">
        <w:t xml:space="preserve"> свою актуальность</w:t>
      </w:r>
      <w:r w:rsidR="00486656" w:rsidRPr="00E05F32">
        <w:t xml:space="preserve">. </w:t>
      </w:r>
    </w:p>
    <w:p w:rsidR="003A0F08" w:rsidRPr="00E05F32" w:rsidRDefault="006F2D5B" w:rsidP="004E0476">
      <w:pPr>
        <w:pStyle w:val="Default"/>
        <w:ind w:firstLine="709"/>
        <w:jc w:val="both"/>
      </w:pPr>
      <w:r w:rsidRPr="00E05F32">
        <w:t>49</w:t>
      </w:r>
      <w:r w:rsidR="003A0F08" w:rsidRPr="00E05F32">
        <w:t xml:space="preserve">. </w:t>
      </w:r>
      <w:r w:rsidR="003A0F08" w:rsidRPr="00E05F32">
        <w:rPr>
          <w:b/>
          <w:i/>
        </w:rPr>
        <w:t>Знач</w:t>
      </w:r>
      <w:r w:rsidR="009C7549" w:rsidRPr="00E05F32">
        <w:rPr>
          <w:b/>
          <w:i/>
        </w:rPr>
        <w:t>имость</w:t>
      </w:r>
      <w:r w:rsidR="003A0F08" w:rsidRPr="00E05F32">
        <w:rPr>
          <w:b/>
          <w:i/>
        </w:rPr>
        <w:t xml:space="preserve"> разработки и реализации </w:t>
      </w:r>
      <w:r w:rsidR="009C7549" w:rsidRPr="00E05F32">
        <w:rPr>
          <w:b/>
          <w:i/>
        </w:rPr>
        <w:t>п</w:t>
      </w:r>
      <w:r w:rsidR="003A0F08" w:rsidRPr="00E05F32">
        <w:rPr>
          <w:b/>
          <w:i/>
        </w:rPr>
        <w:t>роекта был</w:t>
      </w:r>
      <w:r w:rsidR="009C7549" w:rsidRPr="00E05F32">
        <w:rPr>
          <w:b/>
          <w:i/>
        </w:rPr>
        <w:t>а признана высокой</w:t>
      </w:r>
      <w:r w:rsidR="003A0F08" w:rsidRPr="00E05F32">
        <w:t xml:space="preserve">. Первоначальные механизмы разработки и реализации </w:t>
      </w:r>
      <w:r w:rsidR="009C7549" w:rsidRPr="00E05F32">
        <w:t>п</w:t>
      </w:r>
      <w:r w:rsidR="003A0F08" w:rsidRPr="00E05F32">
        <w:t xml:space="preserve">роекта не были изменены, так как они по-прежнему соответствовали требованиям. Содействие, оказываемое </w:t>
      </w:r>
      <w:r w:rsidR="009C7549" w:rsidRPr="00E05F32">
        <w:t>Б</w:t>
      </w:r>
      <w:r w:rsidR="003A0F08" w:rsidRPr="00E05F32">
        <w:t xml:space="preserve">анком при реализации, соответствовало изменяющимся потребностям, благодаря чему </w:t>
      </w:r>
      <w:r w:rsidR="009C7549" w:rsidRPr="00E05F32">
        <w:t>п</w:t>
      </w:r>
      <w:r w:rsidR="003A0F08" w:rsidRPr="00E05F32">
        <w:t xml:space="preserve">роект сохранял свою значимость, и </w:t>
      </w:r>
      <w:r w:rsidR="009C7549" w:rsidRPr="00E05F32">
        <w:t xml:space="preserve">можно было </w:t>
      </w:r>
      <w:r w:rsidR="003A0F08" w:rsidRPr="00E05F32">
        <w:t>расширить его положительное воздействие.</w:t>
      </w:r>
      <w:r w:rsidR="00177111" w:rsidRPr="00E05F32">
        <w:t>.</w:t>
      </w:r>
      <w:r w:rsidR="003A0F08" w:rsidRPr="00E05F32">
        <w:t xml:space="preserve"> </w:t>
      </w:r>
      <w:r w:rsidR="00177111" w:rsidRPr="00E05F32">
        <w:t xml:space="preserve">Масштаб </w:t>
      </w:r>
      <w:r w:rsidR="009C7549" w:rsidRPr="00E05F32">
        <w:t>п</w:t>
      </w:r>
      <w:r w:rsidR="00177111" w:rsidRPr="00E05F32">
        <w:t>роекта был расширен за счет дополнительного финансирования для удовлетворения в</w:t>
      </w:r>
      <w:r w:rsidR="003A0F08" w:rsidRPr="00E05F32">
        <w:t>ысок</w:t>
      </w:r>
      <w:r w:rsidR="00177111" w:rsidRPr="00E05F32">
        <w:t>ого</w:t>
      </w:r>
      <w:r w:rsidR="003A0F08" w:rsidRPr="00E05F32">
        <w:t xml:space="preserve"> спрос</w:t>
      </w:r>
      <w:r w:rsidR="00177111" w:rsidRPr="00E05F32">
        <w:t>а</w:t>
      </w:r>
      <w:r w:rsidR="003A0F08" w:rsidRPr="00E05F32">
        <w:t xml:space="preserve"> на финансирование </w:t>
      </w:r>
      <w:r w:rsidR="00177111" w:rsidRPr="00E05F32">
        <w:t>проектов по повышению энергоэффективности</w:t>
      </w:r>
      <w:r w:rsidR="003A0F08" w:rsidRPr="00E05F32">
        <w:t>.</w:t>
      </w:r>
    </w:p>
    <w:p w:rsidR="00177111" w:rsidRPr="00E05F32" w:rsidRDefault="00177111" w:rsidP="003A0F08">
      <w:pPr>
        <w:pStyle w:val="Default"/>
        <w:jc w:val="both"/>
      </w:pPr>
    </w:p>
    <w:p w:rsidR="003A0F08" w:rsidRPr="00E05F32" w:rsidRDefault="003A0F08" w:rsidP="003A0F08">
      <w:pPr>
        <w:pStyle w:val="Default"/>
        <w:jc w:val="both"/>
        <w:rPr>
          <w:b/>
        </w:rPr>
      </w:pPr>
      <w:r w:rsidRPr="00E05F32">
        <w:rPr>
          <w:b/>
        </w:rPr>
        <w:t>3.2</w:t>
      </w:r>
      <w:r w:rsidR="00D85FF3" w:rsidRPr="00E05F32">
        <w:rPr>
          <w:b/>
        </w:rPr>
        <w:t>.</w:t>
      </w:r>
      <w:r w:rsidRPr="00E05F32">
        <w:rPr>
          <w:b/>
        </w:rPr>
        <w:t xml:space="preserve"> Достижение целей </w:t>
      </w:r>
      <w:r w:rsidR="00F44475" w:rsidRPr="00E05F32">
        <w:rPr>
          <w:b/>
        </w:rPr>
        <w:t>п</w:t>
      </w:r>
      <w:r w:rsidRPr="00E05F32">
        <w:rPr>
          <w:b/>
        </w:rPr>
        <w:t>роекта</w:t>
      </w:r>
    </w:p>
    <w:p w:rsidR="00D85FF3" w:rsidRPr="00E05F32" w:rsidRDefault="00D85FF3" w:rsidP="003A0F08">
      <w:pPr>
        <w:pStyle w:val="Default"/>
        <w:jc w:val="both"/>
        <w:rPr>
          <w:b/>
        </w:rPr>
      </w:pPr>
    </w:p>
    <w:p w:rsidR="003A0F08" w:rsidRPr="00E05F32" w:rsidRDefault="00D85FF3" w:rsidP="003A0F08">
      <w:pPr>
        <w:pStyle w:val="Default"/>
        <w:jc w:val="both"/>
        <w:rPr>
          <w:b/>
        </w:rPr>
      </w:pPr>
      <w:r w:rsidRPr="00E05F32">
        <w:rPr>
          <w:b/>
        </w:rPr>
        <w:t xml:space="preserve">Достижение целей </w:t>
      </w:r>
      <w:r w:rsidR="00F44475" w:rsidRPr="00E05F32">
        <w:rPr>
          <w:b/>
        </w:rPr>
        <w:t>п</w:t>
      </w:r>
      <w:r w:rsidRPr="00E05F32">
        <w:rPr>
          <w:b/>
        </w:rPr>
        <w:t>роекта</w:t>
      </w:r>
      <w:r w:rsidRPr="00E05F32">
        <w:t xml:space="preserve"> </w:t>
      </w:r>
      <w:r w:rsidRPr="00E05F32">
        <w:rPr>
          <w:b/>
        </w:rPr>
        <w:t>относительно первоначальных целевых значений</w:t>
      </w:r>
      <w:r w:rsidR="004E0476" w:rsidRPr="00E05F32">
        <w:rPr>
          <w:b/>
        </w:rPr>
        <w:t>.</w:t>
      </w:r>
    </w:p>
    <w:p w:rsidR="00F44475" w:rsidRPr="00E05F32" w:rsidRDefault="00F44475" w:rsidP="003A0F08">
      <w:pPr>
        <w:pStyle w:val="Default"/>
        <w:jc w:val="both"/>
      </w:pPr>
    </w:p>
    <w:p w:rsidR="003A0F08" w:rsidRPr="00E05F32" w:rsidRDefault="003A0F08" w:rsidP="003A0F08">
      <w:pPr>
        <w:pStyle w:val="Default"/>
        <w:jc w:val="both"/>
      </w:pPr>
      <w:r w:rsidRPr="00E05F32">
        <w:rPr>
          <w:b/>
        </w:rPr>
        <w:t>Рейтинг:</w:t>
      </w:r>
      <w:r w:rsidRPr="00E05F32">
        <w:t xml:space="preserve"> высок</w:t>
      </w:r>
      <w:r w:rsidR="00D85FF3" w:rsidRPr="00E05F32">
        <w:t>ий</w:t>
      </w:r>
      <w:r w:rsidR="00F44475" w:rsidRPr="00E05F32">
        <w:t xml:space="preserve"> уровень достижения</w:t>
      </w:r>
    </w:p>
    <w:p w:rsidR="00D85FF3" w:rsidRPr="00E05F32" w:rsidRDefault="00D85FF3" w:rsidP="003A0F08">
      <w:pPr>
        <w:pStyle w:val="Default"/>
        <w:jc w:val="both"/>
      </w:pPr>
    </w:p>
    <w:p w:rsidR="007232B5" w:rsidRPr="00E05F32" w:rsidRDefault="006F2D5B" w:rsidP="004E0476">
      <w:pPr>
        <w:pStyle w:val="Default"/>
        <w:ind w:firstLine="709"/>
        <w:jc w:val="both"/>
      </w:pPr>
      <w:r w:rsidRPr="00E05F32">
        <w:t>50</w:t>
      </w:r>
      <w:r w:rsidR="003A0F08" w:rsidRPr="00E05F32">
        <w:t xml:space="preserve">. </w:t>
      </w:r>
      <w:r w:rsidR="00D85FF3" w:rsidRPr="00E05F32">
        <w:t>Целевые значения, установленные для 20</w:t>
      </w:r>
      <w:r w:rsidR="00C3759A" w:rsidRPr="00E05F32">
        <w:t>08</w:t>
      </w:r>
      <w:r w:rsidR="00D85FF3" w:rsidRPr="00E05F32">
        <w:t xml:space="preserve"> года в соответствии с первоначальным </w:t>
      </w:r>
      <w:r w:rsidR="00F44475" w:rsidRPr="00E05F32">
        <w:t>п</w:t>
      </w:r>
      <w:r w:rsidR="00D85FF3" w:rsidRPr="00E05F32">
        <w:t xml:space="preserve">роектом, были превышены по всем показателям целей </w:t>
      </w:r>
      <w:r w:rsidR="00F44475" w:rsidRPr="00E05F32">
        <w:t>п</w:t>
      </w:r>
      <w:r w:rsidR="00D85FF3" w:rsidRPr="00E05F32">
        <w:t>роекта</w:t>
      </w:r>
      <w:r w:rsidR="003A0F08" w:rsidRPr="00E05F32">
        <w:t>, и про</w:t>
      </w:r>
      <w:r w:rsidR="00D85FF3" w:rsidRPr="00E05F32">
        <w:t>гресс в</w:t>
      </w:r>
      <w:r w:rsidR="003A0F08" w:rsidRPr="00E05F32">
        <w:t xml:space="preserve"> достижени</w:t>
      </w:r>
      <w:r w:rsidR="00D85FF3" w:rsidRPr="00E05F32">
        <w:t>и</w:t>
      </w:r>
      <w:r w:rsidR="003A0F08" w:rsidRPr="00E05F32">
        <w:t xml:space="preserve"> </w:t>
      </w:r>
      <w:r w:rsidR="00D85FF3" w:rsidRPr="00E05F32">
        <w:t xml:space="preserve">целей </w:t>
      </w:r>
      <w:r w:rsidR="00F44475" w:rsidRPr="00E05F32">
        <w:t>п</w:t>
      </w:r>
      <w:r w:rsidR="00D85FF3" w:rsidRPr="00E05F32">
        <w:t xml:space="preserve">роекта </w:t>
      </w:r>
      <w:r w:rsidR="003A0F08" w:rsidRPr="00E05F32">
        <w:t xml:space="preserve">был </w:t>
      </w:r>
      <w:r w:rsidR="00F44475" w:rsidRPr="00E05F32">
        <w:t xml:space="preserve">признан </w:t>
      </w:r>
      <w:r w:rsidR="007232B5" w:rsidRPr="00E05F32">
        <w:t>весьма у</w:t>
      </w:r>
      <w:r w:rsidR="003A0F08" w:rsidRPr="00E05F32">
        <w:t>довлетворительн</w:t>
      </w:r>
      <w:r w:rsidR="007232B5" w:rsidRPr="00E05F32">
        <w:t>ый</w:t>
      </w:r>
      <w:r w:rsidR="003A0F08" w:rsidRPr="00E05F32">
        <w:t xml:space="preserve"> </w:t>
      </w:r>
    </w:p>
    <w:p w:rsidR="004E0476" w:rsidRPr="00E05F32" w:rsidRDefault="004E0476" w:rsidP="003A0F08">
      <w:pPr>
        <w:pStyle w:val="Default"/>
        <w:jc w:val="both"/>
        <w:rPr>
          <w:b/>
        </w:rPr>
      </w:pPr>
    </w:p>
    <w:p w:rsidR="003A0F08" w:rsidRPr="00E05F32" w:rsidRDefault="007232B5" w:rsidP="003A0F08">
      <w:pPr>
        <w:pStyle w:val="Default"/>
        <w:jc w:val="both"/>
      </w:pPr>
      <w:r w:rsidRPr="00E05F32">
        <w:rPr>
          <w:b/>
        </w:rPr>
        <w:t xml:space="preserve">Достижение целей </w:t>
      </w:r>
      <w:r w:rsidR="00F44475" w:rsidRPr="00E05F32">
        <w:rPr>
          <w:b/>
        </w:rPr>
        <w:t>п</w:t>
      </w:r>
      <w:r w:rsidRPr="00E05F32">
        <w:rPr>
          <w:b/>
        </w:rPr>
        <w:t>роекта</w:t>
      </w:r>
      <w:r w:rsidRPr="00E05F32">
        <w:t xml:space="preserve"> </w:t>
      </w:r>
      <w:r w:rsidRPr="00E05F32">
        <w:rPr>
          <w:b/>
        </w:rPr>
        <w:t>относительно пересмотренных целевых значений</w:t>
      </w:r>
      <w:r w:rsidR="004E0476" w:rsidRPr="00E05F32">
        <w:rPr>
          <w:b/>
        </w:rPr>
        <w:t>.</w:t>
      </w:r>
    </w:p>
    <w:p w:rsidR="00F44475" w:rsidRPr="00E05F32" w:rsidRDefault="00F44475" w:rsidP="003A0F08">
      <w:pPr>
        <w:pStyle w:val="Default"/>
        <w:jc w:val="both"/>
      </w:pPr>
    </w:p>
    <w:p w:rsidR="003A0F08" w:rsidRPr="00E05F32" w:rsidRDefault="003A0F08" w:rsidP="003A0F08">
      <w:pPr>
        <w:pStyle w:val="Default"/>
        <w:jc w:val="both"/>
      </w:pPr>
      <w:r w:rsidRPr="00E05F32">
        <w:rPr>
          <w:b/>
        </w:rPr>
        <w:t>Рейтинг:</w:t>
      </w:r>
      <w:r w:rsidRPr="00E05F32">
        <w:t xml:space="preserve"> существенный</w:t>
      </w:r>
      <w:r w:rsidR="00F44475" w:rsidRPr="00E05F32">
        <w:t xml:space="preserve"> уровень достижения</w:t>
      </w:r>
    </w:p>
    <w:p w:rsidR="007232B5" w:rsidRPr="00E05F32" w:rsidRDefault="007232B5" w:rsidP="003A0F08">
      <w:pPr>
        <w:pStyle w:val="Default"/>
        <w:jc w:val="both"/>
      </w:pPr>
    </w:p>
    <w:p w:rsidR="003A0F08" w:rsidRPr="00E05F32" w:rsidRDefault="006F2D5B" w:rsidP="004E0476">
      <w:pPr>
        <w:pStyle w:val="Default"/>
        <w:ind w:firstLine="709"/>
        <w:jc w:val="both"/>
      </w:pPr>
      <w:r w:rsidRPr="00E05F32">
        <w:t>51</w:t>
      </w:r>
      <w:r w:rsidR="003A0F08" w:rsidRPr="00E05F32">
        <w:t xml:space="preserve">. Достижение </w:t>
      </w:r>
      <w:r w:rsidR="007232B5" w:rsidRPr="00E05F32">
        <w:t xml:space="preserve">целей </w:t>
      </w:r>
      <w:r w:rsidR="00F44475" w:rsidRPr="00E05F32">
        <w:t>п</w:t>
      </w:r>
      <w:r w:rsidR="007232B5" w:rsidRPr="00E05F32">
        <w:t xml:space="preserve">роекта </w:t>
      </w:r>
      <w:r w:rsidR="003A0F08" w:rsidRPr="00E05F32">
        <w:t>оцен</w:t>
      </w:r>
      <w:r w:rsidR="007232B5" w:rsidRPr="00E05F32">
        <w:t>ивается</w:t>
      </w:r>
      <w:r w:rsidR="003A0F08" w:rsidRPr="00E05F32">
        <w:t xml:space="preserve"> п</w:t>
      </w:r>
      <w:r w:rsidR="007232B5" w:rsidRPr="00E05F32">
        <w:t>о</w:t>
      </w:r>
      <w:r w:rsidR="003A0F08" w:rsidRPr="00E05F32">
        <w:t xml:space="preserve"> тре</w:t>
      </w:r>
      <w:r w:rsidR="007232B5" w:rsidRPr="00E05F32">
        <w:t>м</w:t>
      </w:r>
      <w:r w:rsidR="003A0F08" w:rsidRPr="00E05F32">
        <w:t xml:space="preserve"> определенны</w:t>
      </w:r>
      <w:r w:rsidR="007232B5" w:rsidRPr="00E05F32">
        <w:t>м</w:t>
      </w:r>
      <w:r w:rsidR="003A0F08" w:rsidRPr="00E05F32">
        <w:t xml:space="preserve"> цел</w:t>
      </w:r>
      <w:r w:rsidR="007232B5" w:rsidRPr="00E05F32">
        <w:t>ям из</w:t>
      </w:r>
      <w:r w:rsidR="003A0F08" w:rsidRPr="00E05F32">
        <w:t xml:space="preserve"> заявлен</w:t>
      </w:r>
      <w:r w:rsidR="007232B5" w:rsidRPr="00E05F32">
        <w:t>ных, которы</w:t>
      </w:r>
      <w:r w:rsidR="003A0F08" w:rsidRPr="00E05F32">
        <w:t xml:space="preserve">е </w:t>
      </w:r>
      <w:r w:rsidR="007232B5" w:rsidRPr="00E05F32">
        <w:t>призваны</w:t>
      </w:r>
      <w:r w:rsidR="003A0F08" w:rsidRPr="00E05F32">
        <w:t xml:space="preserve"> (i) </w:t>
      </w:r>
      <w:r w:rsidR="003C520F" w:rsidRPr="00E05F32">
        <w:t>повысить энергоэффективность</w:t>
      </w:r>
      <w:r w:rsidR="006B405D" w:rsidRPr="00E05F32">
        <w:t>;</w:t>
      </w:r>
      <w:r w:rsidR="003A0F08" w:rsidRPr="00E05F32">
        <w:t xml:space="preserve"> (ii) </w:t>
      </w:r>
      <w:r w:rsidR="003C520F" w:rsidRPr="00E05F32">
        <w:t>добит</w:t>
      </w:r>
      <w:r w:rsidR="007A54C1" w:rsidRPr="00E05F32">
        <w:t>ь</w:t>
      </w:r>
      <w:r w:rsidR="003C520F" w:rsidRPr="00E05F32">
        <w:t>ся экономии газа</w:t>
      </w:r>
      <w:r w:rsidR="006B405D" w:rsidRPr="00E05F32">
        <w:t>; и (iii)</w:t>
      </w:r>
      <w:r w:rsidR="003A0F08" w:rsidRPr="00E05F32">
        <w:t xml:space="preserve"> </w:t>
      </w:r>
      <w:r w:rsidR="003C520F" w:rsidRPr="00E05F32">
        <w:t>увеличить объем производства энергии объектами</w:t>
      </w:r>
      <w:r w:rsidR="003A0F08" w:rsidRPr="00E05F32">
        <w:t xml:space="preserve">. Кроме того, </w:t>
      </w:r>
      <w:r w:rsidR="006B405D" w:rsidRPr="00E05F32">
        <w:t xml:space="preserve">отдельно оценивается </w:t>
      </w:r>
      <w:r w:rsidR="003A0F08" w:rsidRPr="00E05F32">
        <w:t xml:space="preserve">(iv) </w:t>
      </w:r>
      <w:r w:rsidR="00D66659" w:rsidRPr="00E05F32">
        <w:t>сокращение выбросов и (</w:t>
      </w:r>
      <w:r w:rsidR="00D66659" w:rsidRPr="00E05F32">
        <w:rPr>
          <w:lang w:val="en-US"/>
        </w:rPr>
        <w:t>v</w:t>
      </w:r>
      <w:r w:rsidR="00D66659" w:rsidRPr="00E05F32">
        <w:t xml:space="preserve">) </w:t>
      </w:r>
      <w:r w:rsidR="003C520F" w:rsidRPr="00E05F32">
        <w:t>бенефициары</w:t>
      </w:r>
      <w:r w:rsidR="003A0F08" w:rsidRPr="00E05F32">
        <w:t xml:space="preserve"> </w:t>
      </w:r>
      <w:r w:rsidR="003C520F" w:rsidRPr="00E05F32">
        <w:t>проекта</w:t>
      </w:r>
      <w:r w:rsidR="00D66659" w:rsidRPr="00E05F32">
        <w:t xml:space="preserve"> </w:t>
      </w:r>
      <w:r w:rsidR="003C520F" w:rsidRPr="00E05F32">
        <w:t xml:space="preserve">. </w:t>
      </w:r>
      <w:r w:rsidRPr="00E05F32">
        <w:t>(см. Приложение</w:t>
      </w:r>
      <w:r w:rsidR="003A0F08" w:rsidRPr="00E05F32">
        <w:t>).</w:t>
      </w:r>
    </w:p>
    <w:p w:rsidR="001150D8" w:rsidRPr="00E05F32" w:rsidRDefault="001150D8" w:rsidP="004E0476">
      <w:pPr>
        <w:pStyle w:val="Default"/>
        <w:ind w:firstLine="709"/>
        <w:jc w:val="both"/>
      </w:pPr>
    </w:p>
    <w:p w:rsidR="00115A27" w:rsidRPr="00E05F32" w:rsidRDefault="003A0F08" w:rsidP="003A0F08">
      <w:pPr>
        <w:pStyle w:val="Default"/>
        <w:jc w:val="both"/>
        <w:rPr>
          <w:b/>
          <w:i/>
        </w:rPr>
      </w:pPr>
      <w:r w:rsidRPr="00E05F32">
        <w:rPr>
          <w:b/>
          <w:i/>
        </w:rPr>
        <w:t xml:space="preserve">(i) </w:t>
      </w:r>
      <w:r w:rsidR="006D639A" w:rsidRPr="00E05F32">
        <w:rPr>
          <w:b/>
          <w:i/>
        </w:rPr>
        <w:t>У</w:t>
      </w:r>
      <w:r w:rsidR="00D83464" w:rsidRPr="00E05F32">
        <w:rPr>
          <w:b/>
          <w:i/>
        </w:rPr>
        <w:t>величени</w:t>
      </w:r>
      <w:r w:rsidR="006D639A" w:rsidRPr="00E05F32">
        <w:rPr>
          <w:b/>
          <w:i/>
        </w:rPr>
        <w:t>е</w:t>
      </w:r>
      <w:r w:rsidR="00D83464" w:rsidRPr="00E05F32">
        <w:rPr>
          <w:b/>
          <w:i/>
        </w:rPr>
        <w:t xml:space="preserve"> </w:t>
      </w:r>
      <w:r w:rsidR="00FF6A68" w:rsidRPr="00E05F32">
        <w:rPr>
          <w:b/>
          <w:i/>
        </w:rPr>
        <w:t xml:space="preserve">объема производства энергии объектами, </w:t>
      </w:r>
      <w:r w:rsidR="00FF6A68" w:rsidRPr="00E05F32">
        <w:rPr>
          <w:b/>
          <w:i/>
          <w:shd w:val="clear" w:color="auto" w:fill="FFFFFF"/>
        </w:rPr>
        <w:t xml:space="preserve">находящимися в собственности </w:t>
      </w:r>
      <w:r w:rsidR="003C520F" w:rsidRPr="00E05F32">
        <w:rPr>
          <w:b/>
          <w:i/>
          <w:shd w:val="clear" w:color="auto" w:fill="FFFFFF"/>
        </w:rPr>
        <w:t>РУП «Минскэнерго»,</w:t>
      </w:r>
      <w:r w:rsidR="00642A29" w:rsidRPr="00E05F32">
        <w:rPr>
          <w:b/>
          <w:i/>
          <w:shd w:val="clear" w:color="auto" w:fill="FFFFFF"/>
        </w:rPr>
        <w:t xml:space="preserve"> </w:t>
      </w:r>
      <w:r w:rsidR="003C520F" w:rsidRPr="00E05F32">
        <w:rPr>
          <w:b/>
          <w:i/>
          <w:shd w:val="clear" w:color="auto" w:fill="FFFFFF"/>
        </w:rPr>
        <w:t xml:space="preserve">РУП «Могилевэнерго» </w:t>
      </w:r>
      <w:r w:rsidR="00FF6A68" w:rsidRPr="00E05F32">
        <w:rPr>
          <w:b/>
          <w:i/>
          <w:shd w:val="clear" w:color="auto" w:fill="FFFFFF"/>
        </w:rPr>
        <w:t>и</w:t>
      </w:r>
      <w:r w:rsidR="00642A29" w:rsidRPr="00E05F32">
        <w:rPr>
          <w:b/>
          <w:i/>
          <w:shd w:val="clear" w:color="auto" w:fill="FFFFFF"/>
        </w:rPr>
        <w:t xml:space="preserve"> РУП «Го</w:t>
      </w:r>
      <w:r w:rsidR="003C520F" w:rsidRPr="00E05F32">
        <w:rPr>
          <w:b/>
          <w:i/>
          <w:shd w:val="clear" w:color="auto" w:fill="FFFFFF"/>
        </w:rPr>
        <w:t>мельэнерго»</w:t>
      </w:r>
      <w:r w:rsidR="00642A29" w:rsidRPr="00E05F32">
        <w:rPr>
          <w:b/>
          <w:i/>
          <w:shd w:val="clear" w:color="auto" w:fill="FFFFFF"/>
        </w:rPr>
        <w:t xml:space="preserve">; а </w:t>
      </w:r>
      <w:r w:rsidR="00642A29" w:rsidRPr="00E05F32">
        <w:rPr>
          <w:b/>
          <w:i/>
          <w:shd w:val="clear" w:color="auto" w:fill="FFFFFF"/>
        </w:rPr>
        <w:lastRenderedPageBreak/>
        <w:t>также объектами в г. Речице, Борисове, Ошнянах и Рубе, находящимися  и управляемыми ЖКХ</w:t>
      </w:r>
      <w:r w:rsidRPr="00E05F32">
        <w:rPr>
          <w:b/>
          <w:i/>
        </w:rPr>
        <w:t xml:space="preserve"> </w:t>
      </w:r>
      <w:r w:rsidR="00FF6A68" w:rsidRPr="00E05F32">
        <w:rPr>
          <w:b/>
          <w:i/>
        </w:rPr>
        <w:t xml:space="preserve">признано </w:t>
      </w:r>
      <w:r w:rsidR="00D83464" w:rsidRPr="00E05F32">
        <w:rPr>
          <w:b/>
          <w:i/>
        </w:rPr>
        <w:t>с</w:t>
      </w:r>
      <w:r w:rsidRPr="00E05F32">
        <w:rPr>
          <w:b/>
          <w:i/>
        </w:rPr>
        <w:t>ущественн</w:t>
      </w:r>
      <w:r w:rsidR="00FF6A68" w:rsidRPr="00E05F32">
        <w:rPr>
          <w:b/>
          <w:i/>
        </w:rPr>
        <w:t>ым</w:t>
      </w:r>
      <w:r w:rsidRPr="00E05F32">
        <w:rPr>
          <w:b/>
          <w:i/>
        </w:rPr>
        <w:t xml:space="preserve"> (см. Таблицу </w:t>
      </w:r>
      <w:r w:rsidR="004E0476" w:rsidRPr="00E05F32">
        <w:rPr>
          <w:b/>
          <w:i/>
        </w:rPr>
        <w:t>5</w:t>
      </w:r>
      <w:r w:rsidRPr="00E05F32">
        <w:rPr>
          <w:b/>
          <w:i/>
        </w:rPr>
        <w:t>).</w:t>
      </w:r>
    </w:p>
    <w:p w:rsidR="00D83464" w:rsidRPr="00E05F32" w:rsidRDefault="00D83464" w:rsidP="003A0F08">
      <w:pPr>
        <w:pStyle w:val="Default"/>
        <w:jc w:val="both"/>
        <w:rPr>
          <w:b/>
          <w:i/>
        </w:rPr>
      </w:pPr>
    </w:p>
    <w:p w:rsidR="00D83464" w:rsidRPr="00E05F32" w:rsidRDefault="004E0476" w:rsidP="004E541B">
      <w:pPr>
        <w:pStyle w:val="Default"/>
        <w:jc w:val="center"/>
        <w:rPr>
          <w:b/>
        </w:rPr>
      </w:pPr>
      <w:r w:rsidRPr="00E05F32">
        <w:rPr>
          <w:b/>
        </w:rPr>
        <w:t>Таблица 5</w:t>
      </w:r>
      <w:r w:rsidR="004E541B" w:rsidRPr="00E05F32">
        <w:rPr>
          <w:b/>
        </w:rPr>
        <w:t xml:space="preserve">. Показатели целей </w:t>
      </w:r>
      <w:r w:rsidR="00FF6A68" w:rsidRPr="00E05F32">
        <w:rPr>
          <w:b/>
        </w:rPr>
        <w:t>п</w:t>
      </w:r>
      <w:r w:rsidR="004E541B" w:rsidRPr="00E05F32">
        <w:rPr>
          <w:b/>
        </w:rPr>
        <w:t>ро</w:t>
      </w:r>
      <w:r w:rsidRPr="00E05F32">
        <w:rPr>
          <w:b/>
        </w:rPr>
        <w:t>екта для оценки достижения цели</w:t>
      </w:r>
    </w:p>
    <w:p w:rsidR="00715DB1" w:rsidRPr="00745F75" w:rsidRDefault="00715DB1" w:rsidP="00A52831">
      <w:pPr>
        <w:pStyle w:val="Default"/>
        <w:jc w:val="both"/>
        <w:rPr>
          <w:highlight w:val="green"/>
        </w:rPr>
      </w:pPr>
    </w:p>
    <w:tbl>
      <w:tblPr>
        <w:tblStyle w:val="a7"/>
        <w:tblW w:w="0" w:type="auto"/>
        <w:tblLook w:val="04A0" w:firstRow="1" w:lastRow="0" w:firstColumn="1" w:lastColumn="0" w:noHBand="0" w:noVBand="1"/>
      </w:tblPr>
      <w:tblGrid>
        <w:gridCol w:w="454"/>
        <w:gridCol w:w="5185"/>
        <w:gridCol w:w="1257"/>
        <w:gridCol w:w="1378"/>
        <w:gridCol w:w="1163"/>
      </w:tblGrid>
      <w:tr w:rsidR="004E541B" w:rsidRPr="003153D1" w:rsidTr="00B03209">
        <w:tc>
          <w:tcPr>
            <w:tcW w:w="456" w:type="dxa"/>
            <w:vMerge w:val="restart"/>
          </w:tcPr>
          <w:p w:rsidR="004E541B" w:rsidRPr="003153D1" w:rsidRDefault="004E541B" w:rsidP="00A52831">
            <w:pPr>
              <w:pStyle w:val="Default"/>
              <w:jc w:val="both"/>
              <w:rPr>
                <w:b/>
                <w:sz w:val="20"/>
              </w:rPr>
            </w:pPr>
          </w:p>
          <w:p w:rsidR="004E541B" w:rsidRPr="003153D1" w:rsidRDefault="004E541B" w:rsidP="00A52831">
            <w:pPr>
              <w:pStyle w:val="Default"/>
              <w:jc w:val="both"/>
              <w:rPr>
                <w:b/>
                <w:sz w:val="20"/>
              </w:rPr>
            </w:pPr>
            <w:r w:rsidRPr="003153D1">
              <w:rPr>
                <w:b/>
                <w:sz w:val="20"/>
              </w:rPr>
              <w:t>№</w:t>
            </w:r>
          </w:p>
        </w:tc>
        <w:tc>
          <w:tcPr>
            <w:tcW w:w="5355" w:type="dxa"/>
            <w:vMerge w:val="restart"/>
          </w:tcPr>
          <w:p w:rsidR="004E541B" w:rsidRPr="003153D1" w:rsidRDefault="004E541B" w:rsidP="004E541B">
            <w:pPr>
              <w:pStyle w:val="Default"/>
              <w:jc w:val="both"/>
              <w:rPr>
                <w:b/>
                <w:sz w:val="20"/>
              </w:rPr>
            </w:pPr>
          </w:p>
          <w:p w:rsidR="004E541B" w:rsidRPr="003153D1" w:rsidRDefault="004E541B" w:rsidP="00FF6A68">
            <w:pPr>
              <w:pStyle w:val="Default"/>
              <w:jc w:val="both"/>
              <w:rPr>
                <w:b/>
                <w:sz w:val="20"/>
              </w:rPr>
            </w:pPr>
            <w:r w:rsidRPr="003153D1">
              <w:rPr>
                <w:b/>
                <w:sz w:val="20"/>
              </w:rPr>
              <w:t xml:space="preserve">Показатель цели </w:t>
            </w:r>
            <w:r w:rsidR="00FF6A68" w:rsidRPr="003153D1">
              <w:rPr>
                <w:b/>
                <w:sz w:val="20"/>
              </w:rPr>
              <w:t>п</w:t>
            </w:r>
            <w:r w:rsidRPr="003153D1">
              <w:rPr>
                <w:b/>
                <w:sz w:val="20"/>
              </w:rPr>
              <w:t>роекта</w:t>
            </w:r>
          </w:p>
        </w:tc>
        <w:tc>
          <w:tcPr>
            <w:tcW w:w="1267" w:type="dxa"/>
            <w:vMerge w:val="restart"/>
          </w:tcPr>
          <w:p w:rsidR="004E541B" w:rsidRPr="003153D1" w:rsidRDefault="004E541B" w:rsidP="004E541B">
            <w:pPr>
              <w:pStyle w:val="Default"/>
              <w:jc w:val="both"/>
              <w:rPr>
                <w:b/>
                <w:sz w:val="20"/>
              </w:rPr>
            </w:pPr>
            <w:r w:rsidRPr="003153D1">
              <w:rPr>
                <w:b/>
                <w:sz w:val="20"/>
              </w:rPr>
              <w:t>Конечное целевое значение</w:t>
            </w:r>
          </w:p>
        </w:tc>
        <w:tc>
          <w:tcPr>
            <w:tcW w:w="2486" w:type="dxa"/>
            <w:gridSpan w:val="2"/>
          </w:tcPr>
          <w:p w:rsidR="004E541B" w:rsidRPr="003153D1" w:rsidRDefault="004E541B" w:rsidP="00A52831">
            <w:pPr>
              <w:pStyle w:val="Default"/>
              <w:jc w:val="both"/>
              <w:rPr>
                <w:b/>
                <w:sz w:val="20"/>
              </w:rPr>
            </w:pPr>
            <w:r w:rsidRPr="003153D1">
              <w:rPr>
                <w:b/>
                <w:sz w:val="20"/>
              </w:rPr>
              <w:t>Фактическое значение</w:t>
            </w:r>
          </w:p>
        </w:tc>
      </w:tr>
      <w:tr w:rsidR="004E541B" w:rsidRPr="003153D1" w:rsidTr="00B03209">
        <w:tc>
          <w:tcPr>
            <w:tcW w:w="456" w:type="dxa"/>
            <w:vMerge/>
          </w:tcPr>
          <w:p w:rsidR="004E541B" w:rsidRPr="003153D1" w:rsidRDefault="004E541B" w:rsidP="00A52831">
            <w:pPr>
              <w:pStyle w:val="Default"/>
              <w:jc w:val="both"/>
              <w:rPr>
                <w:b/>
                <w:sz w:val="20"/>
              </w:rPr>
            </w:pPr>
          </w:p>
        </w:tc>
        <w:tc>
          <w:tcPr>
            <w:tcW w:w="5355" w:type="dxa"/>
            <w:vMerge/>
          </w:tcPr>
          <w:p w:rsidR="004E541B" w:rsidRPr="003153D1" w:rsidRDefault="004E541B" w:rsidP="004E541B">
            <w:pPr>
              <w:pStyle w:val="Default"/>
              <w:jc w:val="both"/>
              <w:rPr>
                <w:b/>
                <w:sz w:val="20"/>
              </w:rPr>
            </w:pPr>
          </w:p>
        </w:tc>
        <w:tc>
          <w:tcPr>
            <w:tcW w:w="1267" w:type="dxa"/>
            <w:vMerge/>
          </w:tcPr>
          <w:p w:rsidR="004E541B" w:rsidRPr="003153D1" w:rsidRDefault="004E541B" w:rsidP="00A52831">
            <w:pPr>
              <w:pStyle w:val="Default"/>
              <w:jc w:val="both"/>
              <w:rPr>
                <w:b/>
                <w:sz w:val="20"/>
              </w:rPr>
            </w:pPr>
          </w:p>
        </w:tc>
        <w:tc>
          <w:tcPr>
            <w:tcW w:w="1317" w:type="dxa"/>
          </w:tcPr>
          <w:p w:rsidR="004E541B" w:rsidRPr="003153D1" w:rsidRDefault="004E541B" w:rsidP="00A52831">
            <w:pPr>
              <w:pStyle w:val="Default"/>
              <w:jc w:val="both"/>
              <w:rPr>
                <w:b/>
                <w:sz w:val="20"/>
              </w:rPr>
            </w:pPr>
            <w:r w:rsidRPr="003153D1">
              <w:rPr>
                <w:b/>
                <w:sz w:val="20"/>
              </w:rPr>
              <w:t>Абсолютное значение</w:t>
            </w:r>
            <w:r w:rsidR="007F49CD" w:rsidRPr="003153D1">
              <w:rPr>
                <w:b/>
                <w:sz w:val="20"/>
              </w:rPr>
              <w:t xml:space="preserve"> фактическое</w:t>
            </w:r>
          </w:p>
        </w:tc>
        <w:tc>
          <w:tcPr>
            <w:tcW w:w="1169" w:type="dxa"/>
          </w:tcPr>
          <w:p w:rsidR="004E541B" w:rsidRPr="003153D1" w:rsidRDefault="004E541B" w:rsidP="007F49CD">
            <w:pPr>
              <w:pStyle w:val="Default"/>
              <w:jc w:val="both"/>
              <w:rPr>
                <w:b/>
                <w:sz w:val="20"/>
              </w:rPr>
            </w:pPr>
            <w:r w:rsidRPr="003153D1">
              <w:rPr>
                <w:b/>
                <w:sz w:val="20"/>
              </w:rPr>
              <w:t>% от значения</w:t>
            </w:r>
          </w:p>
        </w:tc>
      </w:tr>
      <w:tr w:rsidR="004E541B" w:rsidRPr="003153D1" w:rsidTr="00B03209">
        <w:tc>
          <w:tcPr>
            <w:tcW w:w="456" w:type="dxa"/>
          </w:tcPr>
          <w:p w:rsidR="004E541B" w:rsidRPr="003153D1" w:rsidRDefault="004E541B" w:rsidP="007A54C1">
            <w:pPr>
              <w:pStyle w:val="Default"/>
              <w:jc w:val="center"/>
              <w:rPr>
                <w:sz w:val="20"/>
                <w:lang w:val="en-US"/>
              </w:rPr>
            </w:pPr>
          </w:p>
        </w:tc>
        <w:tc>
          <w:tcPr>
            <w:tcW w:w="5355" w:type="dxa"/>
          </w:tcPr>
          <w:p w:rsidR="004E541B" w:rsidRPr="003153D1" w:rsidRDefault="008F6CB0" w:rsidP="006A5351">
            <w:pPr>
              <w:pStyle w:val="Default"/>
              <w:jc w:val="both"/>
              <w:rPr>
                <w:sz w:val="20"/>
              </w:rPr>
            </w:pPr>
            <w:r w:rsidRPr="003153D1">
              <w:rPr>
                <w:sz w:val="20"/>
              </w:rPr>
              <w:t>Энергоэффективность</w:t>
            </w:r>
            <w:r w:rsidR="00A14540" w:rsidRPr="003153D1">
              <w:rPr>
                <w:sz w:val="20"/>
              </w:rPr>
              <w:t xml:space="preserve"> (%)</w:t>
            </w:r>
          </w:p>
          <w:p w:rsidR="008D68D7" w:rsidRPr="003153D1" w:rsidRDefault="008D68D7" w:rsidP="008D68D7">
            <w:pPr>
              <w:pStyle w:val="a3"/>
              <w:numPr>
                <w:ilvl w:val="0"/>
                <w:numId w:val="6"/>
              </w:numPr>
              <w:rPr>
                <w:rFonts w:ascii="Times New Roman" w:hAnsi="Times New Roman" w:cs="Times New Roman"/>
                <w:color w:val="262626" w:themeColor="text1" w:themeTint="D9"/>
                <w:sz w:val="20"/>
                <w:szCs w:val="20"/>
              </w:rPr>
            </w:pPr>
            <w:r w:rsidRPr="003153D1">
              <w:rPr>
                <w:rFonts w:ascii="Times New Roman" w:hAnsi="Times New Roman" w:cs="Times New Roman"/>
                <w:color w:val="262626" w:themeColor="text1" w:themeTint="D9"/>
                <w:sz w:val="20"/>
                <w:szCs w:val="20"/>
              </w:rPr>
              <w:t xml:space="preserve">Борисов (65 MW) </w:t>
            </w:r>
          </w:p>
          <w:p w:rsidR="008D68D7" w:rsidRPr="003153D1" w:rsidRDefault="008D68D7" w:rsidP="008D68D7">
            <w:pPr>
              <w:pStyle w:val="a3"/>
              <w:numPr>
                <w:ilvl w:val="0"/>
                <w:numId w:val="6"/>
              </w:numPr>
              <w:rPr>
                <w:rFonts w:ascii="Times New Roman" w:hAnsi="Times New Roman" w:cs="Times New Roman"/>
                <w:color w:val="262626" w:themeColor="text1" w:themeTint="D9"/>
                <w:sz w:val="20"/>
                <w:szCs w:val="20"/>
              </w:rPr>
            </w:pPr>
            <w:r w:rsidRPr="003153D1">
              <w:rPr>
                <w:rFonts w:ascii="Times New Roman" w:hAnsi="Times New Roman" w:cs="Times New Roman"/>
                <w:color w:val="262626" w:themeColor="text1" w:themeTint="D9"/>
                <w:sz w:val="20"/>
                <w:szCs w:val="20"/>
              </w:rPr>
              <w:t xml:space="preserve">Могилев (19.5 MW) </w:t>
            </w:r>
          </w:p>
          <w:p w:rsidR="008D68D7" w:rsidRPr="003153D1" w:rsidRDefault="008D68D7" w:rsidP="008D68D7">
            <w:pPr>
              <w:pStyle w:val="a3"/>
              <w:numPr>
                <w:ilvl w:val="0"/>
                <w:numId w:val="6"/>
              </w:numPr>
              <w:rPr>
                <w:rFonts w:ascii="Times New Roman" w:hAnsi="Times New Roman" w:cs="Times New Roman"/>
                <w:sz w:val="20"/>
                <w:szCs w:val="20"/>
              </w:rPr>
            </w:pPr>
            <w:r w:rsidRPr="003153D1">
              <w:rPr>
                <w:rFonts w:ascii="Times New Roman" w:hAnsi="Times New Roman" w:cs="Times New Roman"/>
                <w:sz w:val="20"/>
                <w:szCs w:val="20"/>
              </w:rPr>
              <w:t xml:space="preserve">Речица (4 MW) </w:t>
            </w:r>
          </w:p>
          <w:p w:rsidR="008D68D7" w:rsidRPr="003153D1" w:rsidRDefault="008D68D7" w:rsidP="008D68D7">
            <w:pPr>
              <w:pStyle w:val="a3"/>
              <w:numPr>
                <w:ilvl w:val="0"/>
                <w:numId w:val="6"/>
              </w:numPr>
              <w:rPr>
                <w:rFonts w:ascii="Times New Roman" w:hAnsi="Times New Roman" w:cs="Times New Roman"/>
                <w:color w:val="262626" w:themeColor="text1" w:themeTint="D9"/>
                <w:sz w:val="20"/>
                <w:szCs w:val="20"/>
              </w:rPr>
            </w:pPr>
            <w:r w:rsidRPr="003153D1">
              <w:rPr>
                <w:rFonts w:ascii="Times New Roman" w:hAnsi="Times New Roman" w:cs="Times New Roman"/>
                <w:color w:val="262626" w:themeColor="text1" w:themeTint="D9"/>
                <w:sz w:val="20"/>
                <w:szCs w:val="20"/>
              </w:rPr>
              <w:t xml:space="preserve">Руба (2 MW) </w:t>
            </w:r>
          </w:p>
          <w:p w:rsidR="008D68D7" w:rsidRPr="003153D1" w:rsidRDefault="008D68D7" w:rsidP="008D68D7">
            <w:pPr>
              <w:pStyle w:val="a3"/>
              <w:numPr>
                <w:ilvl w:val="0"/>
                <w:numId w:val="6"/>
              </w:numPr>
              <w:rPr>
                <w:rFonts w:ascii="Times New Roman" w:hAnsi="Times New Roman" w:cs="Times New Roman"/>
                <w:color w:val="262626" w:themeColor="text1" w:themeTint="D9"/>
                <w:sz w:val="20"/>
                <w:szCs w:val="20"/>
              </w:rPr>
            </w:pPr>
            <w:r w:rsidRPr="003153D1">
              <w:rPr>
                <w:rFonts w:ascii="Times New Roman" w:hAnsi="Times New Roman" w:cs="Times New Roman"/>
                <w:color w:val="262626" w:themeColor="text1" w:themeTint="D9"/>
                <w:sz w:val="20"/>
                <w:szCs w:val="20"/>
              </w:rPr>
              <w:t xml:space="preserve">Ошмяны (1.1 MW) </w:t>
            </w:r>
          </w:p>
          <w:p w:rsidR="008D68D7" w:rsidRPr="003153D1" w:rsidRDefault="008D68D7" w:rsidP="008D68D7">
            <w:pPr>
              <w:pStyle w:val="Default"/>
              <w:numPr>
                <w:ilvl w:val="0"/>
                <w:numId w:val="5"/>
              </w:numPr>
              <w:jc w:val="both"/>
              <w:rPr>
                <w:sz w:val="20"/>
              </w:rPr>
            </w:pPr>
            <w:r w:rsidRPr="003153D1">
              <w:rPr>
                <w:color w:val="262626" w:themeColor="text1" w:themeTint="D9"/>
                <w:sz w:val="20"/>
                <w:szCs w:val="20"/>
              </w:rPr>
              <w:t xml:space="preserve">Борисов (1.554 MW) </w:t>
            </w:r>
          </w:p>
          <w:p w:rsidR="00A14540" w:rsidRPr="003153D1" w:rsidRDefault="008D68D7" w:rsidP="008D68D7">
            <w:pPr>
              <w:pStyle w:val="Default"/>
              <w:numPr>
                <w:ilvl w:val="0"/>
                <w:numId w:val="5"/>
              </w:numPr>
              <w:jc w:val="both"/>
              <w:rPr>
                <w:sz w:val="20"/>
              </w:rPr>
            </w:pPr>
            <w:r w:rsidRPr="003153D1">
              <w:rPr>
                <w:color w:val="262626" w:themeColor="text1" w:themeTint="D9"/>
                <w:sz w:val="20"/>
                <w:szCs w:val="20"/>
              </w:rPr>
              <w:t>Могилев</w:t>
            </w:r>
            <w:r w:rsidR="00A14540" w:rsidRPr="003153D1">
              <w:rPr>
                <w:color w:val="262626" w:themeColor="text1" w:themeTint="D9"/>
                <w:sz w:val="20"/>
                <w:szCs w:val="20"/>
              </w:rPr>
              <w:t xml:space="preserve"> </w:t>
            </w:r>
            <w:r w:rsidRPr="003153D1">
              <w:rPr>
                <w:color w:val="262626" w:themeColor="text1" w:themeTint="D9"/>
                <w:sz w:val="20"/>
                <w:szCs w:val="20"/>
              </w:rPr>
              <w:t>ТЭЦ-1</w:t>
            </w:r>
            <w:r w:rsidR="00A14540" w:rsidRPr="003153D1">
              <w:rPr>
                <w:color w:val="262626" w:themeColor="text1" w:themeTint="D9"/>
                <w:sz w:val="20"/>
                <w:szCs w:val="20"/>
              </w:rPr>
              <w:t xml:space="preserve"> </w:t>
            </w:r>
          </w:p>
          <w:p w:rsidR="008D68D7" w:rsidRPr="003153D1" w:rsidRDefault="008D68D7" w:rsidP="00A14540">
            <w:pPr>
              <w:pStyle w:val="Default"/>
              <w:numPr>
                <w:ilvl w:val="0"/>
                <w:numId w:val="5"/>
              </w:numPr>
              <w:jc w:val="both"/>
              <w:rPr>
                <w:sz w:val="20"/>
              </w:rPr>
            </w:pPr>
            <w:r w:rsidRPr="003153D1">
              <w:rPr>
                <w:color w:val="262626" w:themeColor="text1" w:themeTint="D9"/>
                <w:sz w:val="20"/>
                <w:szCs w:val="20"/>
              </w:rPr>
              <w:t xml:space="preserve">Гомель ТЭЦ-1 </w:t>
            </w:r>
          </w:p>
        </w:tc>
        <w:tc>
          <w:tcPr>
            <w:tcW w:w="1267" w:type="dxa"/>
          </w:tcPr>
          <w:p w:rsidR="004E541B" w:rsidRPr="003153D1" w:rsidRDefault="004E541B" w:rsidP="003D7253">
            <w:pPr>
              <w:pStyle w:val="Default"/>
              <w:jc w:val="right"/>
              <w:rPr>
                <w:sz w:val="20"/>
              </w:rPr>
            </w:pPr>
          </w:p>
          <w:p w:rsidR="0046746E" w:rsidRPr="003153D1" w:rsidRDefault="0046746E" w:rsidP="003D7253">
            <w:pPr>
              <w:pStyle w:val="Default"/>
              <w:jc w:val="right"/>
              <w:rPr>
                <w:sz w:val="20"/>
              </w:rPr>
            </w:pPr>
            <w:r w:rsidRPr="003153D1">
              <w:rPr>
                <w:sz w:val="20"/>
              </w:rPr>
              <w:t>85,2</w:t>
            </w:r>
          </w:p>
          <w:p w:rsidR="008D68D7" w:rsidRPr="003153D1" w:rsidRDefault="00A14540" w:rsidP="003D7253">
            <w:pPr>
              <w:pStyle w:val="Default"/>
              <w:jc w:val="right"/>
              <w:rPr>
                <w:sz w:val="20"/>
              </w:rPr>
            </w:pPr>
            <w:r w:rsidRPr="003153D1">
              <w:rPr>
                <w:sz w:val="20"/>
              </w:rPr>
              <w:t>76,7</w:t>
            </w:r>
          </w:p>
          <w:p w:rsidR="00A14540" w:rsidRPr="003153D1" w:rsidRDefault="00A14540" w:rsidP="003D7253">
            <w:pPr>
              <w:pStyle w:val="Default"/>
              <w:jc w:val="right"/>
              <w:rPr>
                <w:sz w:val="20"/>
              </w:rPr>
            </w:pPr>
            <w:r w:rsidRPr="003153D1">
              <w:rPr>
                <w:sz w:val="20"/>
              </w:rPr>
              <w:t>82,7</w:t>
            </w:r>
          </w:p>
          <w:p w:rsidR="00A14540" w:rsidRPr="003153D1" w:rsidRDefault="00A14540" w:rsidP="003D7253">
            <w:pPr>
              <w:pStyle w:val="Default"/>
              <w:jc w:val="right"/>
              <w:rPr>
                <w:sz w:val="20"/>
              </w:rPr>
            </w:pPr>
            <w:r w:rsidRPr="003153D1">
              <w:rPr>
                <w:sz w:val="20"/>
              </w:rPr>
              <w:t>82,7</w:t>
            </w:r>
          </w:p>
          <w:p w:rsidR="00A14540" w:rsidRPr="003153D1" w:rsidRDefault="00A14540" w:rsidP="003D7253">
            <w:pPr>
              <w:pStyle w:val="Default"/>
              <w:jc w:val="right"/>
              <w:rPr>
                <w:sz w:val="20"/>
              </w:rPr>
            </w:pPr>
            <w:r w:rsidRPr="003153D1">
              <w:rPr>
                <w:sz w:val="20"/>
              </w:rPr>
              <w:t>82,7</w:t>
            </w:r>
          </w:p>
          <w:p w:rsidR="00A14540" w:rsidRPr="003153D1" w:rsidRDefault="00A14540" w:rsidP="003D7253">
            <w:pPr>
              <w:pStyle w:val="Default"/>
              <w:jc w:val="right"/>
              <w:rPr>
                <w:sz w:val="20"/>
              </w:rPr>
            </w:pPr>
            <w:r w:rsidRPr="003153D1">
              <w:rPr>
                <w:sz w:val="20"/>
              </w:rPr>
              <w:t>82</w:t>
            </w:r>
          </w:p>
          <w:p w:rsidR="00A14540" w:rsidRPr="003153D1" w:rsidRDefault="00A14540" w:rsidP="003D7253">
            <w:pPr>
              <w:pStyle w:val="Default"/>
              <w:jc w:val="right"/>
              <w:rPr>
                <w:sz w:val="20"/>
              </w:rPr>
            </w:pPr>
            <w:r w:rsidRPr="003153D1">
              <w:rPr>
                <w:sz w:val="20"/>
              </w:rPr>
              <w:t>82,4</w:t>
            </w:r>
          </w:p>
          <w:p w:rsidR="00A14540" w:rsidRPr="003153D1" w:rsidRDefault="00A14540" w:rsidP="00A14540">
            <w:pPr>
              <w:pStyle w:val="Default"/>
              <w:jc w:val="right"/>
              <w:rPr>
                <w:sz w:val="20"/>
              </w:rPr>
            </w:pPr>
            <w:r w:rsidRPr="003153D1">
              <w:rPr>
                <w:sz w:val="20"/>
              </w:rPr>
              <w:t>82,3</w:t>
            </w:r>
          </w:p>
        </w:tc>
        <w:tc>
          <w:tcPr>
            <w:tcW w:w="1317" w:type="dxa"/>
          </w:tcPr>
          <w:p w:rsidR="004E541B" w:rsidRPr="003153D1" w:rsidRDefault="004E541B" w:rsidP="003D7253">
            <w:pPr>
              <w:pStyle w:val="Default"/>
              <w:jc w:val="right"/>
              <w:rPr>
                <w:sz w:val="20"/>
              </w:rPr>
            </w:pPr>
          </w:p>
          <w:p w:rsidR="008D68D7" w:rsidRPr="003153D1" w:rsidRDefault="008D68D7" w:rsidP="003D7253">
            <w:pPr>
              <w:pStyle w:val="Default"/>
              <w:jc w:val="right"/>
              <w:rPr>
                <w:sz w:val="20"/>
              </w:rPr>
            </w:pPr>
            <w:r w:rsidRPr="003153D1">
              <w:rPr>
                <w:sz w:val="20"/>
              </w:rPr>
              <w:t>85,2</w:t>
            </w:r>
          </w:p>
          <w:p w:rsidR="00A14540" w:rsidRPr="003153D1" w:rsidRDefault="00A14540" w:rsidP="003D7253">
            <w:pPr>
              <w:pStyle w:val="Default"/>
              <w:jc w:val="right"/>
              <w:rPr>
                <w:color w:val="262626" w:themeColor="text1" w:themeTint="D9"/>
                <w:sz w:val="20"/>
                <w:szCs w:val="20"/>
              </w:rPr>
            </w:pPr>
            <w:r w:rsidRPr="003153D1">
              <w:rPr>
                <w:color w:val="262626" w:themeColor="text1" w:themeTint="D9"/>
                <w:sz w:val="20"/>
                <w:szCs w:val="20"/>
              </w:rPr>
              <w:t>81.2</w:t>
            </w:r>
          </w:p>
          <w:p w:rsidR="00A14540" w:rsidRPr="003153D1" w:rsidRDefault="00A14540" w:rsidP="003D7253">
            <w:pPr>
              <w:pStyle w:val="Default"/>
              <w:jc w:val="right"/>
              <w:rPr>
                <w:sz w:val="20"/>
                <w:szCs w:val="20"/>
              </w:rPr>
            </w:pPr>
            <w:r w:rsidRPr="003153D1">
              <w:rPr>
                <w:sz w:val="20"/>
                <w:szCs w:val="20"/>
              </w:rPr>
              <w:t>87</w:t>
            </w:r>
          </w:p>
          <w:p w:rsidR="00A14540" w:rsidRPr="003153D1" w:rsidRDefault="00A14540" w:rsidP="00A14540">
            <w:pPr>
              <w:pStyle w:val="Default"/>
              <w:jc w:val="right"/>
              <w:rPr>
                <w:color w:val="262626" w:themeColor="text1" w:themeTint="D9"/>
                <w:sz w:val="20"/>
                <w:szCs w:val="20"/>
              </w:rPr>
            </w:pPr>
            <w:r w:rsidRPr="003153D1">
              <w:rPr>
                <w:color w:val="262626" w:themeColor="text1" w:themeTint="D9"/>
                <w:sz w:val="20"/>
                <w:szCs w:val="20"/>
              </w:rPr>
              <w:t>86,5</w:t>
            </w:r>
          </w:p>
          <w:p w:rsidR="00A14540" w:rsidRPr="003153D1" w:rsidRDefault="00A14540" w:rsidP="00A14540">
            <w:pPr>
              <w:pStyle w:val="Default"/>
              <w:jc w:val="right"/>
              <w:rPr>
                <w:color w:val="262626" w:themeColor="text1" w:themeTint="D9"/>
                <w:sz w:val="20"/>
                <w:szCs w:val="20"/>
              </w:rPr>
            </w:pPr>
            <w:r w:rsidRPr="003153D1">
              <w:rPr>
                <w:color w:val="262626" w:themeColor="text1" w:themeTint="D9"/>
                <w:sz w:val="20"/>
                <w:szCs w:val="20"/>
              </w:rPr>
              <w:t>88</w:t>
            </w:r>
          </w:p>
          <w:p w:rsidR="00A14540" w:rsidRPr="003153D1" w:rsidRDefault="00A14540" w:rsidP="00A14540">
            <w:pPr>
              <w:pStyle w:val="Default"/>
              <w:jc w:val="right"/>
              <w:rPr>
                <w:color w:val="262626" w:themeColor="text1" w:themeTint="D9"/>
                <w:sz w:val="20"/>
                <w:szCs w:val="20"/>
              </w:rPr>
            </w:pPr>
            <w:r w:rsidRPr="003153D1">
              <w:rPr>
                <w:color w:val="262626" w:themeColor="text1" w:themeTint="D9"/>
                <w:sz w:val="20"/>
                <w:szCs w:val="20"/>
              </w:rPr>
              <w:t>86,8</w:t>
            </w:r>
          </w:p>
          <w:p w:rsidR="00A14540" w:rsidRPr="003153D1" w:rsidRDefault="00A14540" w:rsidP="00A14540">
            <w:pPr>
              <w:pStyle w:val="Default"/>
              <w:jc w:val="right"/>
              <w:rPr>
                <w:color w:val="262626" w:themeColor="text1" w:themeTint="D9"/>
                <w:sz w:val="20"/>
                <w:szCs w:val="20"/>
              </w:rPr>
            </w:pPr>
            <w:r w:rsidRPr="003153D1">
              <w:rPr>
                <w:color w:val="262626" w:themeColor="text1" w:themeTint="D9"/>
                <w:sz w:val="20"/>
                <w:szCs w:val="20"/>
              </w:rPr>
              <w:t>81.9</w:t>
            </w:r>
          </w:p>
          <w:p w:rsidR="00A14540" w:rsidRPr="003153D1" w:rsidRDefault="00A14540" w:rsidP="00A14540">
            <w:pPr>
              <w:pStyle w:val="Default"/>
              <w:jc w:val="right"/>
              <w:rPr>
                <w:sz w:val="20"/>
              </w:rPr>
            </w:pPr>
            <w:r w:rsidRPr="003153D1">
              <w:rPr>
                <w:color w:val="262626" w:themeColor="text1" w:themeTint="D9"/>
                <w:sz w:val="20"/>
                <w:szCs w:val="20"/>
              </w:rPr>
              <w:t>83.9</w:t>
            </w:r>
          </w:p>
        </w:tc>
        <w:tc>
          <w:tcPr>
            <w:tcW w:w="1169" w:type="dxa"/>
          </w:tcPr>
          <w:p w:rsidR="004E541B" w:rsidRPr="003153D1" w:rsidRDefault="004E541B" w:rsidP="004B1276">
            <w:pPr>
              <w:pStyle w:val="Default"/>
              <w:jc w:val="right"/>
              <w:rPr>
                <w:sz w:val="20"/>
                <w:szCs w:val="20"/>
              </w:rPr>
            </w:pPr>
          </w:p>
          <w:p w:rsidR="008D68D7" w:rsidRPr="003153D1" w:rsidRDefault="008D68D7" w:rsidP="004B1276">
            <w:pPr>
              <w:pStyle w:val="Default"/>
              <w:jc w:val="right"/>
              <w:rPr>
                <w:sz w:val="20"/>
                <w:szCs w:val="20"/>
              </w:rPr>
            </w:pPr>
            <w:r w:rsidRPr="003153D1">
              <w:rPr>
                <w:sz w:val="20"/>
                <w:szCs w:val="20"/>
              </w:rPr>
              <w:t>100</w:t>
            </w:r>
            <w:r w:rsidR="00A14540" w:rsidRPr="003153D1">
              <w:rPr>
                <w:sz w:val="20"/>
                <w:szCs w:val="20"/>
              </w:rPr>
              <w:t>%</w:t>
            </w:r>
          </w:p>
          <w:p w:rsidR="00A14540" w:rsidRPr="003153D1" w:rsidRDefault="00A14540" w:rsidP="004B1276">
            <w:pPr>
              <w:pStyle w:val="Default"/>
              <w:jc w:val="right"/>
              <w:rPr>
                <w:sz w:val="20"/>
                <w:szCs w:val="20"/>
              </w:rPr>
            </w:pPr>
            <w:r w:rsidRPr="003153D1">
              <w:rPr>
                <w:sz w:val="20"/>
                <w:szCs w:val="20"/>
              </w:rPr>
              <w:t>105,9%</w:t>
            </w:r>
          </w:p>
          <w:p w:rsidR="00A14540" w:rsidRPr="003153D1" w:rsidRDefault="00A14540" w:rsidP="004B1276">
            <w:pPr>
              <w:pStyle w:val="Default"/>
              <w:jc w:val="right"/>
              <w:rPr>
                <w:sz w:val="20"/>
                <w:szCs w:val="20"/>
              </w:rPr>
            </w:pPr>
            <w:r w:rsidRPr="003153D1">
              <w:rPr>
                <w:sz w:val="20"/>
                <w:szCs w:val="20"/>
              </w:rPr>
              <w:t>105,2%</w:t>
            </w:r>
          </w:p>
          <w:p w:rsidR="00A14540" w:rsidRPr="003153D1" w:rsidRDefault="00A14540" w:rsidP="004B1276">
            <w:pPr>
              <w:pStyle w:val="Default"/>
              <w:jc w:val="right"/>
              <w:rPr>
                <w:sz w:val="20"/>
                <w:szCs w:val="20"/>
              </w:rPr>
            </w:pPr>
            <w:r w:rsidRPr="003153D1">
              <w:rPr>
                <w:sz w:val="20"/>
                <w:szCs w:val="20"/>
              </w:rPr>
              <w:t>104,6%</w:t>
            </w:r>
          </w:p>
          <w:p w:rsidR="00A14540" w:rsidRPr="003153D1" w:rsidRDefault="00A14540" w:rsidP="004B1276">
            <w:pPr>
              <w:pStyle w:val="Default"/>
              <w:jc w:val="right"/>
              <w:rPr>
                <w:sz w:val="20"/>
                <w:szCs w:val="20"/>
              </w:rPr>
            </w:pPr>
            <w:r w:rsidRPr="003153D1">
              <w:rPr>
                <w:sz w:val="20"/>
                <w:szCs w:val="20"/>
              </w:rPr>
              <w:t>106,4%</w:t>
            </w:r>
          </w:p>
          <w:p w:rsidR="004B1276" w:rsidRPr="003153D1" w:rsidRDefault="004B1276" w:rsidP="004B1276">
            <w:pPr>
              <w:jc w:val="right"/>
              <w:rPr>
                <w:rFonts w:ascii="Times New Roman" w:hAnsi="Times New Roman" w:cs="Times New Roman"/>
                <w:sz w:val="20"/>
                <w:szCs w:val="20"/>
              </w:rPr>
            </w:pPr>
            <w:r w:rsidRPr="003153D1">
              <w:rPr>
                <w:rFonts w:ascii="Times New Roman" w:hAnsi="Times New Roman" w:cs="Times New Roman"/>
                <w:sz w:val="20"/>
                <w:szCs w:val="20"/>
              </w:rPr>
              <w:t xml:space="preserve">      </w:t>
            </w:r>
            <w:r w:rsidR="00A14540" w:rsidRPr="003153D1">
              <w:rPr>
                <w:rFonts w:ascii="Times New Roman" w:hAnsi="Times New Roman" w:cs="Times New Roman"/>
                <w:sz w:val="20"/>
                <w:szCs w:val="20"/>
              </w:rPr>
              <w:t>105,8%</w:t>
            </w:r>
          </w:p>
          <w:p w:rsidR="004B1276" w:rsidRPr="003153D1" w:rsidRDefault="004B1276" w:rsidP="004B1276">
            <w:pPr>
              <w:jc w:val="right"/>
              <w:rPr>
                <w:rFonts w:ascii="Times New Roman" w:hAnsi="Times New Roman" w:cs="Times New Roman"/>
                <w:sz w:val="20"/>
                <w:szCs w:val="20"/>
              </w:rPr>
            </w:pPr>
            <w:r w:rsidRPr="003153D1">
              <w:rPr>
                <w:rFonts w:ascii="Times New Roman" w:hAnsi="Times New Roman" w:cs="Times New Roman"/>
                <w:sz w:val="20"/>
                <w:szCs w:val="20"/>
              </w:rPr>
              <w:t>99%</w:t>
            </w:r>
          </w:p>
          <w:p w:rsidR="00A14540" w:rsidRPr="003153D1" w:rsidRDefault="004B1276" w:rsidP="004B1276">
            <w:pPr>
              <w:jc w:val="right"/>
              <w:rPr>
                <w:rFonts w:ascii="Times New Roman" w:hAnsi="Times New Roman" w:cs="Times New Roman"/>
                <w:sz w:val="20"/>
                <w:szCs w:val="20"/>
              </w:rPr>
            </w:pPr>
            <w:r w:rsidRPr="003153D1">
              <w:rPr>
                <w:rFonts w:ascii="Times New Roman" w:hAnsi="Times New Roman" w:cs="Times New Roman"/>
                <w:sz w:val="20"/>
                <w:szCs w:val="20"/>
              </w:rPr>
              <w:t>101,2%</w:t>
            </w:r>
          </w:p>
        </w:tc>
      </w:tr>
    </w:tbl>
    <w:p w:rsidR="004E541B" w:rsidRPr="003153D1" w:rsidRDefault="004E541B" w:rsidP="00A52831">
      <w:pPr>
        <w:pStyle w:val="Default"/>
        <w:jc w:val="both"/>
      </w:pPr>
    </w:p>
    <w:p w:rsidR="00DD4CFC" w:rsidRPr="00E05F32" w:rsidRDefault="0046746E" w:rsidP="004E0476">
      <w:pPr>
        <w:pStyle w:val="Default"/>
        <w:ind w:firstLine="709"/>
        <w:jc w:val="both"/>
      </w:pPr>
      <w:r w:rsidRPr="00E05F32">
        <w:t xml:space="preserve">Энергоэффективность </w:t>
      </w:r>
      <w:r w:rsidR="0012612A" w:rsidRPr="00E05F32">
        <w:t>определяется в процентном</w:t>
      </w:r>
      <w:r w:rsidRPr="00E05F32">
        <w:t xml:space="preserve"> соотношении поэтому этот показатель необходимо рассматривать по каждому подпроекту индивидуально.</w:t>
      </w:r>
      <w:r w:rsidR="007D5B06" w:rsidRPr="00E05F32">
        <w:t xml:space="preserve"> </w:t>
      </w:r>
    </w:p>
    <w:p w:rsidR="00CA6226" w:rsidRPr="00E05F32" w:rsidRDefault="00CA6226" w:rsidP="004E0476">
      <w:pPr>
        <w:pStyle w:val="Default"/>
        <w:ind w:firstLine="709"/>
        <w:jc w:val="both"/>
      </w:pPr>
    </w:p>
    <w:p w:rsidR="00DD4CFC" w:rsidRPr="00E05F32" w:rsidRDefault="00CA6226" w:rsidP="00DD4CFC">
      <w:pPr>
        <w:pStyle w:val="Default"/>
        <w:jc w:val="both"/>
        <w:rPr>
          <w:b/>
          <w:i/>
        </w:rPr>
      </w:pPr>
      <w:r w:rsidRPr="00E05F32">
        <w:t xml:space="preserve">52. </w:t>
      </w:r>
      <w:r w:rsidR="00DD4CFC" w:rsidRPr="00E05F32">
        <w:t xml:space="preserve"> </w:t>
      </w:r>
      <w:r w:rsidR="00DD4CFC" w:rsidRPr="00E05F32">
        <w:rPr>
          <w:b/>
          <w:i/>
        </w:rPr>
        <w:t xml:space="preserve"> </w:t>
      </w:r>
      <w:r w:rsidR="00B03209" w:rsidRPr="00E05F32">
        <w:rPr>
          <w:b/>
          <w:i/>
        </w:rPr>
        <w:t>Экономия газа</w:t>
      </w:r>
      <w:r w:rsidR="004E0476" w:rsidRPr="00E05F32">
        <w:rPr>
          <w:b/>
          <w:i/>
        </w:rPr>
        <w:t xml:space="preserve"> (см. Таблицу 6</w:t>
      </w:r>
      <w:r w:rsidR="00DD4CFC" w:rsidRPr="00E05F32">
        <w:rPr>
          <w:b/>
          <w:i/>
        </w:rPr>
        <w:t>).</w:t>
      </w:r>
    </w:p>
    <w:p w:rsidR="008A1852" w:rsidRPr="00E05F32" w:rsidRDefault="008A1852" w:rsidP="00DD4CFC">
      <w:pPr>
        <w:pStyle w:val="Default"/>
        <w:jc w:val="both"/>
        <w:rPr>
          <w:b/>
          <w:i/>
        </w:rPr>
      </w:pPr>
    </w:p>
    <w:p w:rsidR="00C35DF5" w:rsidRPr="00E05F32" w:rsidRDefault="004E0476" w:rsidP="00C35DF5">
      <w:pPr>
        <w:pStyle w:val="Default"/>
        <w:jc w:val="center"/>
        <w:rPr>
          <w:b/>
        </w:rPr>
      </w:pPr>
      <w:r w:rsidRPr="00E05F32">
        <w:rPr>
          <w:b/>
        </w:rPr>
        <w:t>Таблица 6</w:t>
      </w:r>
      <w:r w:rsidR="00C35DF5" w:rsidRPr="00E05F32">
        <w:rPr>
          <w:b/>
        </w:rPr>
        <w:t xml:space="preserve">. Показатели целей </w:t>
      </w:r>
      <w:r w:rsidR="00B4017D" w:rsidRPr="00E05F32">
        <w:rPr>
          <w:b/>
        </w:rPr>
        <w:t>п</w:t>
      </w:r>
      <w:r w:rsidR="00C35DF5" w:rsidRPr="00E05F32">
        <w:rPr>
          <w:b/>
        </w:rPr>
        <w:t>роекта для оценки достижения цели (</w:t>
      </w:r>
      <w:r w:rsidR="00C35DF5" w:rsidRPr="00E05F32">
        <w:rPr>
          <w:b/>
          <w:lang w:val="en-US"/>
        </w:rPr>
        <w:t>ii</w:t>
      </w:r>
      <w:r w:rsidR="00C35DF5" w:rsidRPr="00E05F32">
        <w:rPr>
          <w:b/>
        </w:rPr>
        <w:t xml:space="preserve">) </w:t>
      </w:r>
    </w:p>
    <w:p w:rsidR="00C35DF5" w:rsidRDefault="00C35DF5" w:rsidP="00C35DF5">
      <w:pPr>
        <w:pStyle w:val="Default"/>
        <w:jc w:val="both"/>
      </w:pPr>
    </w:p>
    <w:tbl>
      <w:tblPr>
        <w:tblStyle w:val="a7"/>
        <w:tblW w:w="0" w:type="auto"/>
        <w:tblLook w:val="04A0" w:firstRow="1" w:lastRow="0" w:firstColumn="1" w:lastColumn="0" w:noHBand="0" w:noVBand="1"/>
      </w:tblPr>
      <w:tblGrid>
        <w:gridCol w:w="454"/>
        <w:gridCol w:w="5238"/>
        <w:gridCol w:w="1262"/>
        <w:gridCol w:w="1317"/>
        <w:gridCol w:w="1166"/>
      </w:tblGrid>
      <w:tr w:rsidR="00C35DF5" w:rsidRPr="009058CF" w:rsidTr="00B03209">
        <w:tc>
          <w:tcPr>
            <w:tcW w:w="456" w:type="dxa"/>
            <w:vMerge w:val="restart"/>
          </w:tcPr>
          <w:p w:rsidR="00C35DF5" w:rsidRPr="00801747" w:rsidRDefault="00C35DF5" w:rsidP="006449BD">
            <w:pPr>
              <w:pStyle w:val="Default"/>
              <w:jc w:val="both"/>
              <w:rPr>
                <w:b/>
                <w:sz w:val="20"/>
              </w:rPr>
            </w:pPr>
          </w:p>
          <w:p w:rsidR="00C35DF5" w:rsidRPr="009058CF" w:rsidRDefault="00C35DF5" w:rsidP="006449BD">
            <w:pPr>
              <w:pStyle w:val="Default"/>
              <w:jc w:val="both"/>
              <w:rPr>
                <w:b/>
                <w:sz w:val="20"/>
              </w:rPr>
            </w:pPr>
            <w:r w:rsidRPr="009058CF">
              <w:rPr>
                <w:b/>
                <w:sz w:val="20"/>
              </w:rPr>
              <w:t>№</w:t>
            </w:r>
          </w:p>
        </w:tc>
        <w:tc>
          <w:tcPr>
            <w:tcW w:w="5355" w:type="dxa"/>
            <w:vMerge w:val="restart"/>
          </w:tcPr>
          <w:p w:rsidR="00C35DF5" w:rsidRPr="009058CF" w:rsidRDefault="00C35DF5" w:rsidP="006449BD">
            <w:pPr>
              <w:pStyle w:val="Default"/>
              <w:jc w:val="both"/>
              <w:rPr>
                <w:b/>
                <w:sz w:val="20"/>
              </w:rPr>
            </w:pPr>
          </w:p>
          <w:p w:rsidR="00C35DF5" w:rsidRPr="009058CF" w:rsidRDefault="00C35DF5" w:rsidP="00B4017D">
            <w:pPr>
              <w:pStyle w:val="Default"/>
              <w:jc w:val="both"/>
              <w:rPr>
                <w:b/>
                <w:sz w:val="20"/>
              </w:rPr>
            </w:pPr>
            <w:r w:rsidRPr="009058CF">
              <w:rPr>
                <w:b/>
                <w:sz w:val="20"/>
              </w:rPr>
              <w:t xml:space="preserve">Показатель цели </w:t>
            </w:r>
            <w:r w:rsidR="00B4017D" w:rsidRPr="009058CF">
              <w:rPr>
                <w:b/>
                <w:sz w:val="20"/>
              </w:rPr>
              <w:t>п</w:t>
            </w:r>
            <w:r w:rsidRPr="009058CF">
              <w:rPr>
                <w:b/>
                <w:sz w:val="20"/>
              </w:rPr>
              <w:t>роекта</w:t>
            </w:r>
          </w:p>
        </w:tc>
        <w:tc>
          <w:tcPr>
            <w:tcW w:w="1267" w:type="dxa"/>
            <w:vMerge w:val="restart"/>
          </w:tcPr>
          <w:p w:rsidR="00C35DF5" w:rsidRPr="009058CF" w:rsidRDefault="00C35DF5" w:rsidP="006449BD">
            <w:pPr>
              <w:pStyle w:val="Default"/>
              <w:jc w:val="both"/>
              <w:rPr>
                <w:b/>
                <w:sz w:val="20"/>
              </w:rPr>
            </w:pPr>
            <w:r w:rsidRPr="009058CF">
              <w:rPr>
                <w:b/>
                <w:sz w:val="20"/>
              </w:rPr>
              <w:t>Конечное целевое значение</w:t>
            </w:r>
          </w:p>
        </w:tc>
        <w:tc>
          <w:tcPr>
            <w:tcW w:w="2486" w:type="dxa"/>
            <w:gridSpan w:val="2"/>
          </w:tcPr>
          <w:p w:rsidR="00C35DF5" w:rsidRPr="009058CF" w:rsidRDefault="00C35DF5" w:rsidP="006449BD">
            <w:pPr>
              <w:pStyle w:val="Default"/>
              <w:jc w:val="both"/>
              <w:rPr>
                <w:b/>
                <w:sz w:val="20"/>
              </w:rPr>
            </w:pPr>
            <w:r w:rsidRPr="009058CF">
              <w:rPr>
                <w:b/>
                <w:sz w:val="20"/>
              </w:rPr>
              <w:t>Фактическое значение</w:t>
            </w:r>
          </w:p>
        </w:tc>
      </w:tr>
      <w:tr w:rsidR="00C35DF5" w:rsidRPr="009058CF" w:rsidTr="00B03209">
        <w:tc>
          <w:tcPr>
            <w:tcW w:w="456" w:type="dxa"/>
            <w:vMerge/>
          </w:tcPr>
          <w:p w:rsidR="00C35DF5" w:rsidRPr="009058CF" w:rsidRDefault="00C35DF5" w:rsidP="006449BD">
            <w:pPr>
              <w:pStyle w:val="Default"/>
              <w:jc w:val="both"/>
              <w:rPr>
                <w:b/>
                <w:sz w:val="20"/>
              </w:rPr>
            </w:pPr>
          </w:p>
        </w:tc>
        <w:tc>
          <w:tcPr>
            <w:tcW w:w="5355" w:type="dxa"/>
            <w:vMerge/>
          </w:tcPr>
          <w:p w:rsidR="00C35DF5" w:rsidRPr="009058CF" w:rsidRDefault="00C35DF5" w:rsidP="006449BD">
            <w:pPr>
              <w:pStyle w:val="Default"/>
              <w:jc w:val="both"/>
              <w:rPr>
                <w:b/>
                <w:sz w:val="20"/>
              </w:rPr>
            </w:pPr>
          </w:p>
        </w:tc>
        <w:tc>
          <w:tcPr>
            <w:tcW w:w="1267" w:type="dxa"/>
            <w:vMerge/>
          </w:tcPr>
          <w:p w:rsidR="00C35DF5" w:rsidRPr="009058CF" w:rsidRDefault="00C35DF5" w:rsidP="006449BD">
            <w:pPr>
              <w:pStyle w:val="Default"/>
              <w:jc w:val="both"/>
              <w:rPr>
                <w:b/>
                <w:sz w:val="20"/>
              </w:rPr>
            </w:pPr>
          </w:p>
        </w:tc>
        <w:tc>
          <w:tcPr>
            <w:tcW w:w="1317" w:type="dxa"/>
          </w:tcPr>
          <w:p w:rsidR="00C35DF5" w:rsidRPr="009058CF" w:rsidRDefault="00C35DF5" w:rsidP="006449BD">
            <w:pPr>
              <w:pStyle w:val="Default"/>
              <w:jc w:val="both"/>
              <w:rPr>
                <w:b/>
                <w:sz w:val="20"/>
              </w:rPr>
            </w:pPr>
            <w:r w:rsidRPr="009058CF">
              <w:rPr>
                <w:b/>
                <w:sz w:val="20"/>
              </w:rPr>
              <w:t>Абсолютное значение</w:t>
            </w:r>
          </w:p>
        </w:tc>
        <w:tc>
          <w:tcPr>
            <w:tcW w:w="1169" w:type="dxa"/>
          </w:tcPr>
          <w:p w:rsidR="00C35DF5" w:rsidRPr="009058CF" w:rsidRDefault="00C35DF5" w:rsidP="006449BD">
            <w:pPr>
              <w:pStyle w:val="Default"/>
              <w:jc w:val="both"/>
              <w:rPr>
                <w:b/>
                <w:sz w:val="20"/>
              </w:rPr>
            </w:pPr>
            <w:r w:rsidRPr="009058CF">
              <w:rPr>
                <w:b/>
                <w:sz w:val="20"/>
              </w:rPr>
              <w:t>% от целевого значения</w:t>
            </w:r>
          </w:p>
        </w:tc>
      </w:tr>
      <w:tr w:rsidR="0012612A" w:rsidRPr="00801747" w:rsidTr="0012612A">
        <w:tc>
          <w:tcPr>
            <w:tcW w:w="456" w:type="dxa"/>
          </w:tcPr>
          <w:p w:rsidR="0012612A" w:rsidRPr="009058CF" w:rsidRDefault="0012612A" w:rsidP="007F49CD">
            <w:pPr>
              <w:pStyle w:val="Default"/>
              <w:jc w:val="center"/>
              <w:rPr>
                <w:sz w:val="20"/>
              </w:rPr>
            </w:pPr>
          </w:p>
        </w:tc>
        <w:tc>
          <w:tcPr>
            <w:tcW w:w="5355" w:type="dxa"/>
          </w:tcPr>
          <w:p w:rsidR="0012612A" w:rsidRPr="009058CF" w:rsidRDefault="0012612A" w:rsidP="007F49CD">
            <w:pPr>
              <w:pStyle w:val="Default"/>
              <w:jc w:val="both"/>
              <w:rPr>
                <w:sz w:val="20"/>
                <w:lang w:val="en-US"/>
              </w:rPr>
            </w:pPr>
            <w:r w:rsidRPr="009058CF">
              <w:rPr>
                <w:sz w:val="20"/>
              </w:rPr>
              <w:t>Экономия газа (тыс. м</w:t>
            </w:r>
            <w:r w:rsidRPr="009058CF">
              <w:rPr>
                <w:sz w:val="20"/>
                <w:vertAlign w:val="superscript"/>
              </w:rPr>
              <w:t xml:space="preserve">3 </w:t>
            </w:r>
            <w:r w:rsidRPr="009058CF">
              <w:rPr>
                <w:sz w:val="20"/>
              </w:rPr>
              <w:t>)</w:t>
            </w:r>
          </w:p>
        </w:tc>
        <w:tc>
          <w:tcPr>
            <w:tcW w:w="1267" w:type="dxa"/>
          </w:tcPr>
          <w:p w:rsidR="0012612A" w:rsidRPr="009058CF" w:rsidRDefault="0012612A" w:rsidP="007F49CD">
            <w:pPr>
              <w:pStyle w:val="Default"/>
              <w:jc w:val="right"/>
              <w:rPr>
                <w:sz w:val="20"/>
              </w:rPr>
            </w:pPr>
            <w:r w:rsidRPr="009058CF">
              <w:rPr>
                <w:sz w:val="20"/>
              </w:rPr>
              <w:t>133580</w:t>
            </w:r>
          </w:p>
        </w:tc>
        <w:tc>
          <w:tcPr>
            <w:tcW w:w="1317" w:type="dxa"/>
          </w:tcPr>
          <w:p w:rsidR="0012612A" w:rsidRPr="009058CF" w:rsidRDefault="0012612A" w:rsidP="007F49CD">
            <w:pPr>
              <w:pStyle w:val="Default"/>
              <w:jc w:val="right"/>
              <w:rPr>
                <w:sz w:val="20"/>
              </w:rPr>
            </w:pPr>
            <w:r w:rsidRPr="009058CF">
              <w:rPr>
                <w:sz w:val="20"/>
              </w:rPr>
              <w:t>110422,5</w:t>
            </w:r>
          </w:p>
        </w:tc>
        <w:tc>
          <w:tcPr>
            <w:tcW w:w="1169" w:type="dxa"/>
          </w:tcPr>
          <w:p w:rsidR="0012612A" w:rsidRPr="009B1E2D" w:rsidRDefault="0012612A" w:rsidP="007F49CD">
            <w:pPr>
              <w:pStyle w:val="Default"/>
              <w:jc w:val="right"/>
              <w:rPr>
                <w:sz w:val="20"/>
              </w:rPr>
            </w:pPr>
            <w:r w:rsidRPr="009058CF">
              <w:rPr>
                <w:sz w:val="20"/>
              </w:rPr>
              <w:t>82,7%</w:t>
            </w:r>
          </w:p>
        </w:tc>
      </w:tr>
    </w:tbl>
    <w:p w:rsidR="008A1852" w:rsidRDefault="008A1852" w:rsidP="00DD4CFC">
      <w:pPr>
        <w:pStyle w:val="Default"/>
        <w:jc w:val="both"/>
      </w:pPr>
    </w:p>
    <w:p w:rsidR="001F10A8" w:rsidRPr="00E05F32" w:rsidRDefault="00B03209" w:rsidP="004E0476">
      <w:pPr>
        <w:pStyle w:val="Default"/>
        <w:ind w:firstLine="709"/>
        <w:jc w:val="both"/>
      </w:pPr>
      <w:r w:rsidRPr="00E05F32">
        <w:t xml:space="preserve">Подпроект в РУП «Гомельэнерго» введен в эксплуатацию 31.07.2017 г. и не имеет показателя по экономии газа (показатель 2) за полный год, а лишь за полгода из которых 2,5 месяца межотопительного периода. Если учесть прогнозный </w:t>
      </w:r>
      <w:r w:rsidR="00E05F32" w:rsidRPr="00E05F32">
        <w:t>показатель с</w:t>
      </w:r>
      <w:r w:rsidRPr="00E05F32">
        <w:t xml:space="preserve"> учетом самого холодного периода (январь-февраль), то возможно достижение целевого показателя. </w:t>
      </w:r>
    </w:p>
    <w:p w:rsidR="00CA6226" w:rsidRPr="00E05F32" w:rsidRDefault="00CA6226" w:rsidP="00A00106">
      <w:pPr>
        <w:pStyle w:val="Default"/>
        <w:jc w:val="both"/>
      </w:pPr>
    </w:p>
    <w:p w:rsidR="00A00106" w:rsidRPr="00E05F32" w:rsidRDefault="00CA6226" w:rsidP="00A00106">
      <w:pPr>
        <w:pStyle w:val="Default"/>
        <w:jc w:val="both"/>
        <w:rPr>
          <w:b/>
          <w:i/>
        </w:rPr>
      </w:pPr>
      <w:r w:rsidRPr="00E05F32">
        <w:t xml:space="preserve">54. </w:t>
      </w:r>
      <w:r w:rsidR="004E0476" w:rsidRPr="00E05F32">
        <w:rPr>
          <w:b/>
          <w:i/>
        </w:rPr>
        <w:t>Г</w:t>
      </w:r>
      <w:r w:rsidR="00B03209" w:rsidRPr="00E05F32">
        <w:rPr>
          <w:b/>
          <w:i/>
        </w:rPr>
        <w:t xml:space="preserve">енерирующая мощность источников, работающих на традиционных видах топлива, построенных в рамках проекта </w:t>
      </w:r>
      <w:r w:rsidR="00A472F1" w:rsidRPr="00E05F32">
        <w:rPr>
          <w:b/>
          <w:i/>
        </w:rPr>
        <w:t xml:space="preserve">признано </w:t>
      </w:r>
      <w:r w:rsidR="001F10A8" w:rsidRPr="00E05F32">
        <w:rPr>
          <w:b/>
          <w:i/>
        </w:rPr>
        <w:t>существенн</w:t>
      </w:r>
      <w:r w:rsidR="00A472F1" w:rsidRPr="00E05F32">
        <w:rPr>
          <w:b/>
          <w:i/>
        </w:rPr>
        <w:t>ым</w:t>
      </w:r>
      <w:r w:rsidR="001F10A8" w:rsidRPr="00E05F32">
        <w:rPr>
          <w:b/>
          <w:i/>
        </w:rPr>
        <w:t xml:space="preserve"> </w:t>
      </w:r>
      <w:r w:rsidR="004E0476" w:rsidRPr="00E05F32">
        <w:rPr>
          <w:b/>
          <w:i/>
        </w:rPr>
        <w:t>(см. Таблицу 7</w:t>
      </w:r>
      <w:r w:rsidR="00A00106" w:rsidRPr="00E05F32">
        <w:rPr>
          <w:b/>
          <w:i/>
        </w:rPr>
        <w:t>).</w:t>
      </w:r>
    </w:p>
    <w:p w:rsidR="00CA6226" w:rsidRPr="00E05F32" w:rsidRDefault="00CA6226" w:rsidP="00C4319E">
      <w:pPr>
        <w:pStyle w:val="Default"/>
        <w:jc w:val="center"/>
        <w:rPr>
          <w:b/>
          <w:i/>
        </w:rPr>
      </w:pPr>
    </w:p>
    <w:p w:rsidR="00C4319E" w:rsidRPr="00E05F32" w:rsidRDefault="004E0476" w:rsidP="00C4319E">
      <w:pPr>
        <w:pStyle w:val="Default"/>
        <w:jc w:val="center"/>
        <w:rPr>
          <w:b/>
        </w:rPr>
      </w:pPr>
      <w:r w:rsidRPr="00E05F32">
        <w:rPr>
          <w:b/>
        </w:rPr>
        <w:t>Таблица 7</w:t>
      </w:r>
      <w:r w:rsidR="00C4319E" w:rsidRPr="00E05F32">
        <w:rPr>
          <w:b/>
        </w:rPr>
        <w:t xml:space="preserve">. Показатели целей </w:t>
      </w:r>
      <w:r w:rsidR="00724999" w:rsidRPr="00E05F32">
        <w:rPr>
          <w:b/>
        </w:rPr>
        <w:t>п</w:t>
      </w:r>
      <w:r w:rsidR="00C4319E" w:rsidRPr="00E05F32">
        <w:rPr>
          <w:b/>
        </w:rPr>
        <w:t>роекта для оценки достижения цели (</w:t>
      </w:r>
      <w:r w:rsidR="00C4319E" w:rsidRPr="00E05F32">
        <w:rPr>
          <w:b/>
          <w:lang w:val="en-US"/>
        </w:rPr>
        <w:t>iii</w:t>
      </w:r>
      <w:r w:rsidR="00C4319E" w:rsidRPr="00E05F32">
        <w:rPr>
          <w:b/>
        </w:rPr>
        <w:t xml:space="preserve">) </w:t>
      </w:r>
    </w:p>
    <w:p w:rsidR="00160A30" w:rsidRPr="00E05F32" w:rsidRDefault="00160A30" w:rsidP="00160A30">
      <w:pPr>
        <w:pStyle w:val="Default"/>
        <w:jc w:val="both"/>
      </w:pPr>
    </w:p>
    <w:tbl>
      <w:tblPr>
        <w:tblStyle w:val="a7"/>
        <w:tblW w:w="0" w:type="auto"/>
        <w:tblLook w:val="04A0" w:firstRow="1" w:lastRow="0" w:firstColumn="1" w:lastColumn="0" w:noHBand="0" w:noVBand="1"/>
      </w:tblPr>
      <w:tblGrid>
        <w:gridCol w:w="456"/>
        <w:gridCol w:w="5238"/>
        <w:gridCol w:w="1261"/>
        <w:gridCol w:w="1317"/>
        <w:gridCol w:w="1165"/>
      </w:tblGrid>
      <w:tr w:rsidR="00160A30" w:rsidRPr="009058CF" w:rsidTr="00B03209">
        <w:tc>
          <w:tcPr>
            <w:tcW w:w="456" w:type="dxa"/>
            <w:vMerge w:val="restart"/>
          </w:tcPr>
          <w:p w:rsidR="00160A30" w:rsidRPr="00801747" w:rsidRDefault="00160A30" w:rsidP="007F49CD">
            <w:pPr>
              <w:pStyle w:val="Default"/>
              <w:jc w:val="both"/>
              <w:rPr>
                <w:b/>
                <w:sz w:val="20"/>
              </w:rPr>
            </w:pPr>
          </w:p>
          <w:p w:rsidR="00160A30" w:rsidRPr="009058CF" w:rsidRDefault="00160A30" w:rsidP="007F49CD">
            <w:pPr>
              <w:pStyle w:val="Default"/>
              <w:jc w:val="both"/>
              <w:rPr>
                <w:b/>
                <w:sz w:val="20"/>
              </w:rPr>
            </w:pPr>
            <w:r w:rsidRPr="009058CF">
              <w:rPr>
                <w:b/>
                <w:sz w:val="20"/>
              </w:rPr>
              <w:t>№</w:t>
            </w:r>
          </w:p>
        </w:tc>
        <w:tc>
          <w:tcPr>
            <w:tcW w:w="5355" w:type="dxa"/>
            <w:vMerge w:val="restart"/>
          </w:tcPr>
          <w:p w:rsidR="00160A30" w:rsidRPr="009058CF" w:rsidRDefault="00160A30" w:rsidP="007F49CD">
            <w:pPr>
              <w:pStyle w:val="Default"/>
              <w:jc w:val="both"/>
              <w:rPr>
                <w:b/>
                <w:sz w:val="20"/>
              </w:rPr>
            </w:pPr>
          </w:p>
          <w:p w:rsidR="00160A30" w:rsidRPr="009058CF" w:rsidRDefault="00160A30" w:rsidP="007F49CD">
            <w:pPr>
              <w:pStyle w:val="Default"/>
              <w:jc w:val="both"/>
              <w:rPr>
                <w:b/>
                <w:sz w:val="20"/>
              </w:rPr>
            </w:pPr>
            <w:r w:rsidRPr="009058CF">
              <w:rPr>
                <w:b/>
                <w:sz w:val="20"/>
              </w:rPr>
              <w:t>Показатель цели проекта</w:t>
            </w:r>
          </w:p>
        </w:tc>
        <w:tc>
          <w:tcPr>
            <w:tcW w:w="1267" w:type="dxa"/>
            <w:vMerge w:val="restart"/>
          </w:tcPr>
          <w:p w:rsidR="00160A30" w:rsidRPr="009058CF" w:rsidRDefault="00160A30" w:rsidP="007F49CD">
            <w:pPr>
              <w:pStyle w:val="Default"/>
              <w:jc w:val="both"/>
              <w:rPr>
                <w:b/>
                <w:sz w:val="20"/>
              </w:rPr>
            </w:pPr>
            <w:r w:rsidRPr="009058CF">
              <w:rPr>
                <w:b/>
                <w:sz w:val="20"/>
              </w:rPr>
              <w:t>Конечное целевое значение</w:t>
            </w:r>
          </w:p>
        </w:tc>
        <w:tc>
          <w:tcPr>
            <w:tcW w:w="2486" w:type="dxa"/>
            <w:gridSpan w:val="2"/>
          </w:tcPr>
          <w:p w:rsidR="00160A30" w:rsidRPr="009058CF" w:rsidRDefault="00160A30" w:rsidP="007F49CD">
            <w:pPr>
              <w:pStyle w:val="Default"/>
              <w:jc w:val="both"/>
              <w:rPr>
                <w:b/>
                <w:sz w:val="20"/>
              </w:rPr>
            </w:pPr>
            <w:r w:rsidRPr="009058CF">
              <w:rPr>
                <w:b/>
                <w:sz w:val="20"/>
              </w:rPr>
              <w:t>Фактическое значение</w:t>
            </w:r>
          </w:p>
        </w:tc>
      </w:tr>
      <w:tr w:rsidR="00160A30" w:rsidRPr="009058CF" w:rsidTr="00B03209">
        <w:tc>
          <w:tcPr>
            <w:tcW w:w="456" w:type="dxa"/>
            <w:vMerge/>
          </w:tcPr>
          <w:p w:rsidR="00160A30" w:rsidRPr="009058CF" w:rsidRDefault="00160A30" w:rsidP="007F49CD">
            <w:pPr>
              <w:pStyle w:val="Default"/>
              <w:jc w:val="both"/>
              <w:rPr>
                <w:b/>
                <w:sz w:val="20"/>
              </w:rPr>
            </w:pPr>
          </w:p>
        </w:tc>
        <w:tc>
          <w:tcPr>
            <w:tcW w:w="5355" w:type="dxa"/>
            <w:vMerge/>
          </w:tcPr>
          <w:p w:rsidR="00160A30" w:rsidRPr="009058CF" w:rsidRDefault="00160A30" w:rsidP="007F49CD">
            <w:pPr>
              <w:pStyle w:val="Default"/>
              <w:jc w:val="both"/>
              <w:rPr>
                <w:b/>
                <w:sz w:val="20"/>
              </w:rPr>
            </w:pPr>
          </w:p>
        </w:tc>
        <w:tc>
          <w:tcPr>
            <w:tcW w:w="1267" w:type="dxa"/>
            <w:vMerge/>
          </w:tcPr>
          <w:p w:rsidR="00160A30" w:rsidRPr="009058CF" w:rsidRDefault="00160A30" w:rsidP="007F49CD">
            <w:pPr>
              <w:pStyle w:val="Default"/>
              <w:jc w:val="both"/>
              <w:rPr>
                <w:b/>
                <w:sz w:val="20"/>
              </w:rPr>
            </w:pPr>
          </w:p>
        </w:tc>
        <w:tc>
          <w:tcPr>
            <w:tcW w:w="1317" w:type="dxa"/>
          </w:tcPr>
          <w:p w:rsidR="00160A30" w:rsidRPr="009058CF" w:rsidRDefault="00160A30" w:rsidP="007F49CD">
            <w:pPr>
              <w:pStyle w:val="Default"/>
              <w:jc w:val="both"/>
              <w:rPr>
                <w:b/>
                <w:sz w:val="20"/>
              </w:rPr>
            </w:pPr>
            <w:r w:rsidRPr="009058CF">
              <w:rPr>
                <w:b/>
                <w:sz w:val="20"/>
              </w:rPr>
              <w:t>Абсолютное значение</w:t>
            </w:r>
          </w:p>
        </w:tc>
        <w:tc>
          <w:tcPr>
            <w:tcW w:w="1169" w:type="dxa"/>
          </w:tcPr>
          <w:p w:rsidR="00160A30" w:rsidRPr="009058CF" w:rsidRDefault="00160A30" w:rsidP="007F49CD">
            <w:pPr>
              <w:pStyle w:val="Default"/>
              <w:jc w:val="both"/>
              <w:rPr>
                <w:b/>
                <w:sz w:val="20"/>
              </w:rPr>
            </w:pPr>
            <w:r w:rsidRPr="009058CF">
              <w:rPr>
                <w:b/>
                <w:sz w:val="20"/>
              </w:rPr>
              <w:t>% от целевого значения</w:t>
            </w:r>
          </w:p>
        </w:tc>
      </w:tr>
      <w:tr w:rsidR="00160A30" w:rsidRPr="009058CF" w:rsidTr="007F49CD">
        <w:tc>
          <w:tcPr>
            <w:tcW w:w="456" w:type="dxa"/>
          </w:tcPr>
          <w:p w:rsidR="00160A30" w:rsidRPr="009058CF" w:rsidRDefault="00160A30" w:rsidP="007F49CD">
            <w:pPr>
              <w:pStyle w:val="Default"/>
              <w:jc w:val="center"/>
              <w:rPr>
                <w:sz w:val="20"/>
              </w:rPr>
            </w:pPr>
            <w:r w:rsidRPr="009058CF">
              <w:rPr>
                <w:sz w:val="20"/>
              </w:rPr>
              <w:t>1</w:t>
            </w:r>
          </w:p>
        </w:tc>
        <w:tc>
          <w:tcPr>
            <w:tcW w:w="5355" w:type="dxa"/>
          </w:tcPr>
          <w:p w:rsidR="00160A30" w:rsidRPr="009058CF" w:rsidRDefault="00160A30" w:rsidP="007F49CD">
            <w:pPr>
              <w:pStyle w:val="Default"/>
              <w:jc w:val="both"/>
              <w:rPr>
                <w:sz w:val="20"/>
              </w:rPr>
            </w:pPr>
            <w:r w:rsidRPr="009058CF">
              <w:rPr>
                <w:sz w:val="20"/>
                <w:szCs w:val="20"/>
              </w:rPr>
              <w:t>Генерирующая мощность источников (МВт)</w:t>
            </w:r>
          </w:p>
        </w:tc>
        <w:tc>
          <w:tcPr>
            <w:tcW w:w="1267" w:type="dxa"/>
          </w:tcPr>
          <w:p w:rsidR="00160A30" w:rsidRPr="009058CF" w:rsidRDefault="00160A30" w:rsidP="007F49CD">
            <w:pPr>
              <w:pStyle w:val="Default"/>
              <w:jc w:val="right"/>
              <w:rPr>
                <w:sz w:val="20"/>
              </w:rPr>
            </w:pPr>
            <w:r w:rsidRPr="009058CF">
              <w:rPr>
                <w:sz w:val="20"/>
              </w:rPr>
              <w:t>144,50</w:t>
            </w:r>
          </w:p>
        </w:tc>
        <w:tc>
          <w:tcPr>
            <w:tcW w:w="1317" w:type="dxa"/>
          </w:tcPr>
          <w:p w:rsidR="00160A30" w:rsidRPr="009058CF" w:rsidRDefault="00160A30" w:rsidP="007F49CD">
            <w:pPr>
              <w:pStyle w:val="Default"/>
              <w:jc w:val="right"/>
              <w:rPr>
                <w:sz w:val="20"/>
              </w:rPr>
            </w:pPr>
            <w:r w:rsidRPr="009058CF">
              <w:rPr>
                <w:sz w:val="20"/>
              </w:rPr>
              <w:t>156,954</w:t>
            </w:r>
          </w:p>
        </w:tc>
        <w:tc>
          <w:tcPr>
            <w:tcW w:w="1169" w:type="dxa"/>
          </w:tcPr>
          <w:p w:rsidR="00160A30" w:rsidRPr="009058CF" w:rsidRDefault="00160A30" w:rsidP="007F49CD">
            <w:pPr>
              <w:pStyle w:val="Default"/>
              <w:jc w:val="right"/>
              <w:rPr>
                <w:sz w:val="20"/>
              </w:rPr>
            </w:pPr>
            <w:r w:rsidRPr="009058CF">
              <w:rPr>
                <w:sz w:val="20"/>
              </w:rPr>
              <w:t>108,6%</w:t>
            </w:r>
          </w:p>
        </w:tc>
      </w:tr>
    </w:tbl>
    <w:p w:rsidR="00C4319E" w:rsidRPr="009058CF" w:rsidRDefault="00C4319E" w:rsidP="00C4319E">
      <w:pPr>
        <w:pStyle w:val="Default"/>
        <w:jc w:val="both"/>
      </w:pPr>
    </w:p>
    <w:p w:rsidR="00B03209" w:rsidRDefault="00B03209" w:rsidP="004E0476">
      <w:pPr>
        <w:pStyle w:val="Default"/>
        <w:jc w:val="both"/>
      </w:pPr>
      <w:r w:rsidRPr="009058CF">
        <w:t>Генерирующая мощность источников, работающих на традиционных видах топлива, финансируемых в рамках проекта составила 156,954 МВт, что превышает 108% от целевого показателя 144,5 МВт.</w:t>
      </w:r>
    </w:p>
    <w:p w:rsidR="00BA5A49" w:rsidRDefault="00BA5A49" w:rsidP="004E0476">
      <w:pPr>
        <w:pStyle w:val="Default"/>
        <w:jc w:val="both"/>
      </w:pPr>
    </w:p>
    <w:p w:rsidR="00BA5A49" w:rsidRPr="00E05F32" w:rsidRDefault="00CA6226" w:rsidP="00BA5A49">
      <w:pPr>
        <w:pStyle w:val="Default"/>
        <w:jc w:val="both"/>
        <w:rPr>
          <w:b/>
          <w:i/>
        </w:rPr>
      </w:pPr>
      <w:r w:rsidRPr="00E05F32">
        <w:rPr>
          <w:b/>
        </w:rPr>
        <w:t>55.</w:t>
      </w:r>
      <w:r w:rsidRPr="00E05F32">
        <w:rPr>
          <w:b/>
          <w:i/>
        </w:rPr>
        <w:t xml:space="preserve"> </w:t>
      </w:r>
      <w:r w:rsidR="00CC193F" w:rsidRPr="00E05F32">
        <w:rPr>
          <w:b/>
          <w:i/>
        </w:rPr>
        <w:t>Показатель сокращения</w:t>
      </w:r>
      <w:r w:rsidR="00745F75" w:rsidRPr="00E05F32">
        <w:rPr>
          <w:b/>
          <w:i/>
        </w:rPr>
        <w:t xml:space="preserve"> выбросов СО</w:t>
      </w:r>
      <w:r w:rsidR="00745F75" w:rsidRPr="00E05F32">
        <w:rPr>
          <w:b/>
          <w:i/>
          <w:vertAlign w:val="subscript"/>
        </w:rPr>
        <w:t xml:space="preserve">2 </w:t>
      </w:r>
      <w:r w:rsidR="00BA5A49" w:rsidRPr="00E05F32">
        <w:rPr>
          <w:b/>
          <w:i/>
        </w:rPr>
        <w:t xml:space="preserve"> признан высок</w:t>
      </w:r>
      <w:r w:rsidR="00CC193F" w:rsidRPr="00E05F32">
        <w:rPr>
          <w:b/>
          <w:i/>
        </w:rPr>
        <w:t>им</w:t>
      </w:r>
      <w:r w:rsidR="004E0476" w:rsidRPr="00E05F32">
        <w:rPr>
          <w:b/>
          <w:i/>
        </w:rPr>
        <w:t xml:space="preserve"> (см. Таблицу 8</w:t>
      </w:r>
      <w:r w:rsidR="00BA5A49" w:rsidRPr="00E05F32">
        <w:rPr>
          <w:b/>
          <w:i/>
        </w:rPr>
        <w:t>).</w:t>
      </w:r>
    </w:p>
    <w:p w:rsidR="00BA5A49" w:rsidRPr="00E05F32" w:rsidRDefault="00BA5A49" w:rsidP="00BA5A49">
      <w:pPr>
        <w:pStyle w:val="Default"/>
        <w:jc w:val="center"/>
        <w:rPr>
          <w:b/>
        </w:rPr>
      </w:pPr>
      <w:r w:rsidRPr="00E05F32">
        <w:rPr>
          <w:b/>
        </w:rPr>
        <w:lastRenderedPageBreak/>
        <w:t>Таблица</w:t>
      </w:r>
      <w:r w:rsidR="001321DA" w:rsidRPr="00E05F32">
        <w:rPr>
          <w:b/>
        </w:rPr>
        <w:t xml:space="preserve"> </w:t>
      </w:r>
      <w:r w:rsidR="004E0476" w:rsidRPr="00E05F32">
        <w:rPr>
          <w:b/>
        </w:rPr>
        <w:t>8</w:t>
      </w:r>
      <w:r w:rsidRPr="00E05F32">
        <w:rPr>
          <w:b/>
        </w:rPr>
        <w:t xml:space="preserve">. Показатели </w:t>
      </w:r>
      <w:r w:rsidR="00745F75" w:rsidRPr="00E05F32">
        <w:rPr>
          <w:b/>
        </w:rPr>
        <w:t>сокращения выбросов СО</w:t>
      </w:r>
      <w:r w:rsidR="00745F75" w:rsidRPr="00E05F32">
        <w:rPr>
          <w:b/>
          <w:vertAlign w:val="subscript"/>
        </w:rPr>
        <w:t>2</w:t>
      </w:r>
      <w:r w:rsidRPr="00E05F32">
        <w:rPr>
          <w:b/>
          <w:i/>
        </w:rPr>
        <w:t xml:space="preserve"> </w:t>
      </w:r>
    </w:p>
    <w:p w:rsidR="00BA5A49" w:rsidRPr="00E05F32" w:rsidRDefault="00BA5A49" w:rsidP="00C4319E">
      <w:pPr>
        <w:pStyle w:val="Default"/>
        <w:jc w:val="both"/>
      </w:pPr>
    </w:p>
    <w:tbl>
      <w:tblPr>
        <w:tblStyle w:val="a7"/>
        <w:tblW w:w="0" w:type="auto"/>
        <w:tblLook w:val="04A0" w:firstRow="1" w:lastRow="0" w:firstColumn="1" w:lastColumn="0" w:noHBand="0" w:noVBand="1"/>
      </w:tblPr>
      <w:tblGrid>
        <w:gridCol w:w="454"/>
        <w:gridCol w:w="5241"/>
        <w:gridCol w:w="1260"/>
        <w:gridCol w:w="1317"/>
        <w:gridCol w:w="1165"/>
      </w:tblGrid>
      <w:tr w:rsidR="00C4319E" w:rsidRPr="009058CF" w:rsidTr="005C7006">
        <w:tc>
          <w:tcPr>
            <w:tcW w:w="455" w:type="dxa"/>
            <w:vMerge w:val="restart"/>
          </w:tcPr>
          <w:p w:rsidR="00C4319E" w:rsidRPr="00801747" w:rsidRDefault="00C4319E" w:rsidP="005C7006">
            <w:pPr>
              <w:pStyle w:val="Default"/>
              <w:jc w:val="both"/>
              <w:rPr>
                <w:b/>
                <w:sz w:val="20"/>
              </w:rPr>
            </w:pPr>
          </w:p>
          <w:p w:rsidR="00C4319E" w:rsidRPr="009058CF" w:rsidRDefault="00C4319E" w:rsidP="005C7006">
            <w:pPr>
              <w:pStyle w:val="Default"/>
              <w:jc w:val="both"/>
              <w:rPr>
                <w:b/>
                <w:sz w:val="20"/>
              </w:rPr>
            </w:pPr>
            <w:r w:rsidRPr="009058CF">
              <w:rPr>
                <w:b/>
                <w:sz w:val="20"/>
              </w:rPr>
              <w:t>№</w:t>
            </w:r>
          </w:p>
        </w:tc>
        <w:tc>
          <w:tcPr>
            <w:tcW w:w="5356" w:type="dxa"/>
            <w:vMerge w:val="restart"/>
          </w:tcPr>
          <w:p w:rsidR="00C4319E" w:rsidRPr="009058CF" w:rsidRDefault="00C4319E" w:rsidP="005C7006">
            <w:pPr>
              <w:pStyle w:val="Default"/>
              <w:jc w:val="both"/>
              <w:rPr>
                <w:b/>
                <w:sz w:val="20"/>
              </w:rPr>
            </w:pPr>
          </w:p>
          <w:p w:rsidR="00C4319E" w:rsidRPr="009058CF" w:rsidRDefault="00C4319E" w:rsidP="00724999">
            <w:pPr>
              <w:pStyle w:val="Default"/>
              <w:jc w:val="both"/>
              <w:rPr>
                <w:b/>
                <w:sz w:val="20"/>
              </w:rPr>
            </w:pPr>
            <w:r w:rsidRPr="009058CF">
              <w:rPr>
                <w:b/>
                <w:sz w:val="20"/>
              </w:rPr>
              <w:t xml:space="preserve">Показатель цели </w:t>
            </w:r>
            <w:r w:rsidR="00724999" w:rsidRPr="009058CF">
              <w:rPr>
                <w:b/>
                <w:sz w:val="20"/>
              </w:rPr>
              <w:t>п</w:t>
            </w:r>
            <w:r w:rsidRPr="009058CF">
              <w:rPr>
                <w:b/>
                <w:sz w:val="20"/>
              </w:rPr>
              <w:t>роекта</w:t>
            </w:r>
          </w:p>
        </w:tc>
        <w:tc>
          <w:tcPr>
            <w:tcW w:w="1267" w:type="dxa"/>
            <w:vMerge w:val="restart"/>
          </w:tcPr>
          <w:p w:rsidR="00C4319E" w:rsidRPr="009058CF" w:rsidRDefault="00C4319E" w:rsidP="005C7006">
            <w:pPr>
              <w:pStyle w:val="Default"/>
              <w:jc w:val="both"/>
              <w:rPr>
                <w:b/>
                <w:sz w:val="20"/>
              </w:rPr>
            </w:pPr>
            <w:r w:rsidRPr="009058CF">
              <w:rPr>
                <w:b/>
                <w:sz w:val="20"/>
              </w:rPr>
              <w:t>Конечное целевое значение</w:t>
            </w:r>
          </w:p>
        </w:tc>
        <w:tc>
          <w:tcPr>
            <w:tcW w:w="2486" w:type="dxa"/>
            <w:gridSpan w:val="2"/>
          </w:tcPr>
          <w:p w:rsidR="00C4319E" w:rsidRPr="009058CF" w:rsidRDefault="00C4319E" w:rsidP="005C7006">
            <w:pPr>
              <w:pStyle w:val="Default"/>
              <w:jc w:val="both"/>
              <w:rPr>
                <w:b/>
                <w:sz w:val="20"/>
              </w:rPr>
            </w:pPr>
            <w:r w:rsidRPr="009058CF">
              <w:rPr>
                <w:b/>
                <w:sz w:val="20"/>
              </w:rPr>
              <w:t>Фактическое значение</w:t>
            </w:r>
          </w:p>
        </w:tc>
      </w:tr>
      <w:tr w:rsidR="00C4319E" w:rsidRPr="009058CF" w:rsidTr="005C7006">
        <w:tc>
          <w:tcPr>
            <w:tcW w:w="455" w:type="dxa"/>
            <w:vMerge/>
          </w:tcPr>
          <w:p w:rsidR="00C4319E" w:rsidRPr="009058CF" w:rsidRDefault="00C4319E" w:rsidP="005C7006">
            <w:pPr>
              <w:pStyle w:val="Default"/>
              <w:jc w:val="both"/>
              <w:rPr>
                <w:b/>
                <w:sz w:val="20"/>
              </w:rPr>
            </w:pPr>
          </w:p>
        </w:tc>
        <w:tc>
          <w:tcPr>
            <w:tcW w:w="5356" w:type="dxa"/>
            <w:vMerge/>
          </w:tcPr>
          <w:p w:rsidR="00C4319E" w:rsidRPr="009058CF" w:rsidRDefault="00C4319E" w:rsidP="005C7006">
            <w:pPr>
              <w:pStyle w:val="Default"/>
              <w:jc w:val="both"/>
              <w:rPr>
                <w:b/>
                <w:sz w:val="20"/>
              </w:rPr>
            </w:pPr>
          </w:p>
        </w:tc>
        <w:tc>
          <w:tcPr>
            <w:tcW w:w="1267" w:type="dxa"/>
            <w:vMerge/>
          </w:tcPr>
          <w:p w:rsidR="00C4319E" w:rsidRPr="009058CF" w:rsidRDefault="00C4319E" w:rsidP="005C7006">
            <w:pPr>
              <w:pStyle w:val="Default"/>
              <w:jc w:val="both"/>
              <w:rPr>
                <w:b/>
                <w:sz w:val="20"/>
              </w:rPr>
            </w:pPr>
          </w:p>
        </w:tc>
        <w:tc>
          <w:tcPr>
            <w:tcW w:w="1317" w:type="dxa"/>
          </w:tcPr>
          <w:p w:rsidR="00C4319E" w:rsidRPr="009058CF" w:rsidRDefault="00C4319E" w:rsidP="005C7006">
            <w:pPr>
              <w:pStyle w:val="Default"/>
              <w:jc w:val="both"/>
              <w:rPr>
                <w:b/>
                <w:sz w:val="20"/>
              </w:rPr>
            </w:pPr>
            <w:r w:rsidRPr="009058CF">
              <w:rPr>
                <w:b/>
                <w:sz w:val="20"/>
              </w:rPr>
              <w:t>Абсолютное значение</w:t>
            </w:r>
          </w:p>
        </w:tc>
        <w:tc>
          <w:tcPr>
            <w:tcW w:w="1169" w:type="dxa"/>
          </w:tcPr>
          <w:p w:rsidR="00C4319E" w:rsidRPr="009058CF" w:rsidRDefault="00C4319E" w:rsidP="005C7006">
            <w:pPr>
              <w:pStyle w:val="Default"/>
              <w:jc w:val="both"/>
              <w:rPr>
                <w:b/>
                <w:sz w:val="20"/>
              </w:rPr>
            </w:pPr>
            <w:r w:rsidRPr="009058CF">
              <w:rPr>
                <w:b/>
                <w:sz w:val="20"/>
              </w:rPr>
              <w:t>% от целевого значения</w:t>
            </w:r>
          </w:p>
        </w:tc>
      </w:tr>
      <w:tr w:rsidR="00C4319E" w:rsidRPr="009058CF" w:rsidTr="005C7006">
        <w:tc>
          <w:tcPr>
            <w:tcW w:w="455" w:type="dxa"/>
          </w:tcPr>
          <w:p w:rsidR="00C4319E" w:rsidRPr="009058CF" w:rsidRDefault="00C4319E" w:rsidP="005C7006">
            <w:pPr>
              <w:pStyle w:val="Default"/>
              <w:jc w:val="both"/>
              <w:rPr>
                <w:sz w:val="20"/>
              </w:rPr>
            </w:pPr>
          </w:p>
        </w:tc>
        <w:tc>
          <w:tcPr>
            <w:tcW w:w="5356" w:type="dxa"/>
          </w:tcPr>
          <w:p w:rsidR="00C4319E" w:rsidRPr="009058CF" w:rsidRDefault="00B81455" w:rsidP="00745F75">
            <w:pPr>
              <w:pStyle w:val="Default"/>
              <w:jc w:val="both"/>
              <w:rPr>
                <w:sz w:val="20"/>
              </w:rPr>
            </w:pPr>
            <w:r w:rsidRPr="009058CF">
              <w:rPr>
                <w:sz w:val="20"/>
                <w:szCs w:val="20"/>
              </w:rPr>
              <w:t xml:space="preserve">Потенциал наращивания объема сокращения выбросов </w:t>
            </w:r>
            <w:r w:rsidR="00C4319E" w:rsidRPr="009058CF">
              <w:rPr>
                <w:sz w:val="20"/>
              </w:rPr>
              <w:t xml:space="preserve">(1 000 тонн </w:t>
            </w:r>
            <m:oMath>
              <m:sSub>
                <m:sSubPr>
                  <m:ctrlPr>
                    <w:rPr>
                      <w:rFonts w:ascii="Cambria Math" w:hAnsi="Cambria Math"/>
                      <w:i/>
                      <w:sz w:val="20"/>
                    </w:rPr>
                  </m:ctrlPr>
                </m:sSubPr>
                <m:e>
                  <m:r>
                    <w:rPr>
                      <w:rFonts w:ascii="Cambria Math" w:hAnsi="Cambria Math"/>
                      <w:sz w:val="20"/>
                    </w:rPr>
                    <m:t>СО</m:t>
                  </m:r>
                </m:e>
                <m:sub>
                  <m:r>
                    <w:rPr>
                      <w:rFonts w:ascii="Cambria Math" w:hAnsi="Cambria Math"/>
                      <w:sz w:val="20"/>
                    </w:rPr>
                    <m:t>2</m:t>
                  </m:r>
                </m:sub>
              </m:sSub>
            </m:oMath>
            <w:r w:rsidR="00C4319E" w:rsidRPr="009058CF">
              <w:rPr>
                <w:sz w:val="20"/>
              </w:rPr>
              <w:t xml:space="preserve">) </w:t>
            </w:r>
            <w:r w:rsidR="00745F75" w:rsidRPr="009058CF">
              <w:rPr>
                <w:sz w:val="20"/>
              </w:rPr>
              <w:t>[энергоэффективность]</w:t>
            </w:r>
          </w:p>
        </w:tc>
        <w:tc>
          <w:tcPr>
            <w:tcW w:w="1267" w:type="dxa"/>
          </w:tcPr>
          <w:p w:rsidR="00C4319E" w:rsidRPr="009058CF" w:rsidRDefault="00C4319E" w:rsidP="005C7006">
            <w:pPr>
              <w:pStyle w:val="Default"/>
              <w:jc w:val="right"/>
              <w:rPr>
                <w:sz w:val="20"/>
              </w:rPr>
            </w:pPr>
          </w:p>
        </w:tc>
        <w:tc>
          <w:tcPr>
            <w:tcW w:w="1317" w:type="dxa"/>
          </w:tcPr>
          <w:p w:rsidR="00C4319E" w:rsidRPr="009058CF" w:rsidRDefault="00745F75" w:rsidP="005C7006">
            <w:pPr>
              <w:pStyle w:val="Default"/>
              <w:jc w:val="right"/>
              <w:rPr>
                <w:sz w:val="20"/>
              </w:rPr>
            </w:pPr>
            <w:r w:rsidRPr="009058CF">
              <w:rPr>
                <w:sz w:val="20"/>
              </w:rPr>
              <w:t>212 011</w:t>
            </w:r>
          </w:p>
        </w:tc>
        <w:tc>
          <w:tcPr>
            <w:tcW w:w="1169" w:type="dxa"/>
          </w:tcPr>
          <w:p w:rsidR="00C4319E" w:rsidRPr="009058CF" w:rsidRDefault="00C4319E" w:rsidP="005C7006">
            <w:pPr>
              <w:pStyle w:val="Default"/>
              <w:jc w:val="right"/>
              <w:rPr>
                <w:sz w:val="20"/>
              </w:rPr>
            </w:pPr>
            <w:r w:rsidRPr="009058CF">
              <w:rPr>
                <w:sz w:val="20"/>
              </w:rPr>
              <w:t>%</w:t>
            </w:r>
          </w:p>
        </w:tc>
      </w:tr>
    </w:tbl>
    <w:p w:rsidR="001F10A8" w:rsidRPr="00E05F32" w:rsidRDefault="001F10A8" w:rsidP="00A00106">
      <w:pPr>
        <w:pStyle w:val="Default"/>
        <w:jc w:val="both"/>
        <w:rPr>
          <w:b/>
        </w:rPr>
      </w:pPr>
    </w:p>
    <w:p w:rsidR="00B25372" w:rsidRPr="00E05F32" w:rsidRDefault="00CA6226" w:rsidP="004E0476">
      <w:pPr>
        <w:pStyle w:val="Default"/>
        <w:ind w:firstLine="709"/>
        <w:jc w:val="both"/>
      </w:pPr>
      <w:r w:rsidRPr="00E05F32">
        <w:t>56</w:t>
      </w:r>
      <w:r w:rsidR="00B25372" w:rsidRPr="00E05F32">
        <w:t xml:space="preserve">. В рамках </w:t>
      </w:r>
      <w:r w:rsidR="00571031" w:rsidRPr="00E05F32">
        <w:t>п</w:t>
      </w:r>
      <w:r w:rsidR="00B25372" w:rsidRPr="00E05F32">
        <w:t xml:space="preserve">роекта был внесен непосредственный вклад в сокращение выбросов </w:t>
      </w:r>
      <m:oMath>
        <m:sSub>
          <m:sSubPr>
            <m:ctrlPr>
              <w:rPr>
                <w:rFonts w:ascii="Cambria Math" w:hAnsi="Cambria Math"/>
                <w:i/>
              </w:rPr>
            </m:ctrlPr>
          </m:sSubPr>
          <m:e>
            <m:r>
              <w:rPr>
                <w:rFonts w:ascii="Cambria Math"/>
              </w:rPr>
              <m:t>СО</m:t>
            </m:r>
          </m:e>
          <m:sub>
            <m:r>
              <w:rPr>
                <w:rFonts w:ascii="Cambria Math"/>
              </w:rPr>
              <m:t>2</m:t>
            </m:r>
          </m:sub>
        </m:sSub>
      </m:oMath>
      <w:r w:rsidR="00B25372" w:rsidRPr="00E05F32">
        <w:t xml:space="preserve"> путем </w:t>
      </w:r>
      <w:r w:rsidR="00EC6B2D" w:rsidRPr="00E05F32">
        <w:t xml:space="preserve">внедрения новых энергоэффективных мощностей. </w:t>
      </w:r>
      <w:r w:rsidR="00CC193F" w:rsidRPr="00E05F32">
        <w:t>Сокращение выбросов СО</w:t>
      </w:r>
      <w:r w:rsidR="00CC193F" w:rsidRPr="00E05F32">
        <w:rPr>
          <w:vertAlign w:val="subscript"/>
        </w:rPr>
        <w:t xml:space="preserve">2 </w:t>
      </w:r>
      <w:r w:rsidR="00CC193F" w:rsidRPr="00E05F32">
        <w:t>произошло по Белоруской энергосистеме в целом за</w:t>
      </w:r>
      <w:r w:rsidR="00571031" w:rsidRPr="00E05F32">
        <w:t xml:space="preserve"> счет </w:t>
      </w:r>
      <w:r w:rsidR="00CC193F" w:rsidRPr="00E05F32">
        <w:t>снижения сжигания топлива на замыкающей конденсац</w:t>
      </w:r>
      <w:r w:rsidR="00EC6B2D" w:rsidRPr="00E05F32">
        <w:t xml:space="preserve">ионной электростанции. Кроме того после реализации подпроекта в РУП «Минскэнерго» выбросы </w:t>
      </w:r>
      <w:r w:rsidR="00EC6B2D" w:rsidRPr="00E05F32">
        <w:rPr>
          <w:lang w:val="en-US"/>
        </w:rPr>
        <w:t>NO</w:t>
      </w:r>
      <w:r w:rsidR="00EC6B2D" w:rsidRPr="00E05F32">
        <w:rPr>
          <w:vertAlign w:val="subscript"/>
        </w:rPr>
        <w:t xml:space="preserve">x </w:t>
      </w:r>
      <w:r w:rsidR="00EC6B2D" w:rsidRPr="00E05F32">
        <w:t xml:space="preserve"> сократились на 5-8% и составили 41-46 мг/м</w:t>
      </w:r>
      <w:r w:rsidR="00EC6B2D" w:rsidRPr="00E05F32">
        <w:rPr>
          <w:vertAlign w:val="superscript"/>
        </w:rPr>
        <w:t xml:space="preserve">3 </w:t>
      </w:r>
      <w:r w:rsidR="00EC6B2D" w:rsidRPr="00E05F32">
        <w:t xml:space="preserve">, </w:t>
      </w:r>
      <w:r w:rsidR="00EC6B2D" w:rsidRPr="00E05F32">
        <w:rPr>
          <w:vertAlign w:val="superscript"/>
        </w:rPr>
        <w:t xml:space="preserve"> </w:t>
      </w:r>
      <w:r w:rsidR="00EC6B2D" w:rsidRPr="00E05F32">
        <w:t>при норме 50мг/м</w:t>
      </w:r>
      <w:r w:rsidR="00EC6B2D" w:rsidRPr="00E05F32">
        <w:rPr>
          <w:vertAlign w:val="superscript"/>
        </w:rPr>
        <w:t xml:space="preserve">3 </w:t>
      </w:r>
      <w:r w:rsidR="00EC6B2D" w:rsidRPr="00E05F32">
        <w:t>, выбросы СО</w:t>
      </w:r>
      <w:r w:rsidR="00EC6B2D" w:rsidRPr="00E05F32">
        <w:rPr>
          <w:vertAlign w:val="subscript"/>
        </w:rPr>
        <w:t xml:space="preserve">2 </w:t>
      </w:r>
      <w:r w:rsidR="00EC6B2D" w:rsidRPr="00E05F32">
        <w:t>составляют не более 50-60 мг/м</w:t>
      </w:r>
      <w:r w:rsidR="00EC6B2D" w:rsidRPr="00E05F32">
        <w:rPr>
          <w:vertAlign w:val="superscript"/>
        </w:rPr>
        <w:t>3</w:t>
      </w:r>
      <w:r w:rsidR="00EC6B2D" w:rsidRPr="00E05F32">
        <w:t>, при норме 100 мг/м</w:t>
      </w:r>
      <w:r w:rsidR="00EC6B2D" w:rsidRPr="00E05F32">
        <w:rPr>
          <w:vertAlign w:val="superscript"/>
        </w:rPr>
        <w:t xml:space="preserve">3 </w:t>
      </w:r>
      <w:r w:rsidR="00EC6B2D" w:rsidRPr="00E05F32">
        <w:t>.</w:t>
      </w:r>
      <w:r w:rsidR="00EC6B2D" w:rsidRPr="00E05F32">
        <w:rPr>
          <w:vertAlign w:val="superscript"/>
        </w:rPr>
        <w:t xml:space="preserve"> </w:t>
      </w:r>
    </w:p>
    <w:p w:rsidR="006D639A" w:rsidRPr="00E05F32" w:rsidRDefault="006D639A" w:rsidP="004E0476">
      <w:pPr>
        <w:pStyle w:val="Default"/>
        <w:ind w:firstLine="709"/>
        <w:jc w:val="both"/>
      </w:pPr>
    </w:p>
    <w:p w:rsidR="002A55B5" w:rsidRDefault="002A55B5"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CA6226" w:rsidRDefault="00CA6226" w:rsidP="002A55B5">
      <w:pPr>
        <w:pStyle w:val="Default"/>
        <w:jc w:val="both"/>
        <w:rPr>
          <w:sz w:val="28"/>
          <w:szCs w:val="28"/>
        </w:rPr>
      </w:pPr>
    </w:p>
    <w:p w:rsidR="004E0476" w:rsidRDefault="004E0476">
      <w:pPr>
        <w:rPr>
          <w:rFonts w:ascii="Times New Roman" w:hAnsi="Times New Roman" w:cs="Times New Roman"/>
          <w:color w:val="000000"/>
          <w:sz w:val="28"/>
          <w:szCs w:val="28"/>
        </w:rPr>
      </w:pPr>
      <w:r>
        <w:rPr>
          <w:sz w:val="28"/>
          <w:szCs w:val="28"/>
        </w:rPr>
        <w:br w:type="page"/>
      </w:r>
    </w:p>
    <w:p w:rsidR="00140873" w:rsidRPr="00A46FDE" w:rsidRDefault="00140873" w:rsidP="00C067A1">
      <w:pPr>
        <w:pStyle w:val="1"/>
        <w:rPr>
          <w:rFonts w:ascii="Times New Roman" w:hAnsi="Times New Roman" w:cs="Times New Roman"/>
          <w:color w:val="auto"/>
          <w:sz w:val="24"/>
          <w:szCs w:val="24"/>
        </w:rPr>
      </w:pPr>
      <w:bookmarkStart w:id="13" w:name="_Toc509136474"/>
      <w:r w:rsidRPr="00A46FDE">
        <w:rPr>
          <w:rFonts w:ascii="Times New Roman" w:hAnsi="Times New Roman" w:cs="Times New Roman"/>
          <w:color w:val="auto"/>
          <w:sz w:val="24"/>
          <w:szCs w:val="24"/>
        </w:rPr>
        <w:lastRenderedPageBreak/>
        <w:t>Приложение 1</w:t>
      </w:r>
      <w:bookmarkEnd w:id="13"/>
      <w:r w:rsidRPr="00A46FDE">
        <w:rPr>
          <w:rFonts w:ascii="Times New Roman" w:hAnsi="Times New Roman" w:cs="Times New Roman"/>
          <w:color w:val="auto"/>
          <w:sz w:val="24"/>
          <w:szCs w:val="24"/>
        </w:rPr>
        <w:t xml:space="preserve"> </w:t>
      </w:r>
    </w:p>
    <w:p w:rsidR="00140873" w:rsidRPr="00A46FDE" w:rsidRDefault="00140873" w:rsidP="004E5485">
      <w:pPr>
        <w:pStyle w:val="Default"/>
        <w:jc w:val="both"/>
        <w:rPr>
          <w:b/>
        </w:rPr>
      </w:pPr>
    </w:p>
    <w:p w:rsidR="004E5485" w:rsidRPr="00A46FDE" w:rsidRDefault="004E5485" w:rsidP="004E5485">
      <w:pPr>
        <w:pStyle w:val="Default"/>
        <w:jc w:val="both"/>
        <w:rPr>
          <w:b/>
        </w:rPr>
      </w:pPr>
      <w:r w:rsidRPr="00A46FDE">
        <w:rPr>
          <w:b/>
        </w:rPr>
        <w:t>Проектные расходы и финансирование</w:t>
      </w:r>
    </w:p>
    <w:p w:rsidR="000C07D9" w:rsidRPr="00A46FDE" w:rsidRDefault="000C07D9" w:rsidP="004E5485">
      <w:pPr>
        <w:pStyle w:val="Default"/>
        <w:jc w:val="both"/>
        <w:rPr>
          <w:b/>
        </w:rPr>
      </w:pPr>
    </w:p>
    <w:p w:rsidR="009058CF" w:rsidRPr="00A46FDE" w:rsidRDefault="00E37978" w:rsidP="00E37978">
      <w:pPr>
        <w:pStyle w:val="Default"/>
        <w:jc w:val="center"/>
        <w:rPr>
          <w:b/>
        </w:rPr>
      </w:pPr>
      <w:r w:rsidRPr="00A46FDE">
        <w:rPr>
          <w:b/>
        </w:rPr>
        <w:t xml:space="preserve">Таблица </w:t>
      </w:r>
      <w:r w:rsidR="0087551E" w:rsidRPr="00A46FDE">
        <w:rPr>
          <w:b/>
        </w:rPr>
        <w:t>1</w:t>
      </w:r>
      <w:r w:rsidRPr="00A46FDE">
        <w:rPr>
          <w:b/>
        </w:rPr>
        <w:t xml:space="preserve">. Стоимость и финансирование подпроектов по </w:t>
      </w:r>
      <w:r w:rsidR="00B75BB7" w:rsidRPr="00A46FDE">
        <w:rPr>
          <w:b/>
        </w:rPr>
        <w:t>повышению энергоэффективности с разбивкой по объектам и компонентам</w:t>
      </w:r>
    </w:p>
    <w:p w:rsidR="000C07D9" w:rsidRPr="009058CF" w:rsidRDefault="000C07D9" w:rsidP="000C07D9">
      <w:pPr>
        <w:spacing w:after="0" w:line="240" w:lineRule="auto"/>
        <w:jc w:val="both"/>
        <w:rPr>
          <w:rFonts w:ascii="Times New Roman" w:hAnsi="Times New Roman" w:cs="Times New Roman"/>
          <w:b/>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2013"/>
        <w:gridCol w:w="1677"/>
        <w:gridCol w:w="1490"/>
      </w:tblGrid>
      <w:tr w:rsidR="000C07D9" w:rsidRPr="009058CF" w:rsidTr="00474697">
        <w:trPr>
          <w:trHeight w:val="204"/>
        </w:trPr>
        <w:tc>
          <w:tcPr>
            <w:tcW w:w="4300" w:type="dxa"/>
            <w:shd w:val="clear" w:color="auto" w:fill="D9D9D9" w:themeFill="background1" w:themeFillShade="D9"/>
          </w:tcPr>
          <w:p w:rsidR="000C07D9" w:rsidRPr="009058CF" w:rsidRDefault="000C07D9" w:rsidP="007F49CD">
            <w:pPr>
              <w:spacing w:after="0" w:line="240" w:lineRule="auto"/>
              <w:jc w:val="center"/>
              <w:rPr>
                <w:rFonts w:ascii="Times New Roman" w:hAnsi="Times New Roman" w:cs="Times New Roman"/>
                <w:b/>
              </w:rPr>
            </w:pPr>
          </w:p>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Компонент</w:t>
            </w:r>
          </w:p>
          <w:p w:rsidR="000C07D9" w:rsidRPr="009058CF" w:rsidRDefault="000C07D9" w:rsidP="007F49CD">
            <w:pPr>
              <w:spacing w:after="0" w:line="240" w:lineRule="auto"/>
              <w:jc w:val="center"/>
              <w:rPr>
                <w:rFonts w:ascii="Times New Roman" w:hAnsi="Times New Roman" w:cs="Times New Roman"/>
                <w:b/>
              </w:rPr>
            </w:pPr>
          </w:p>
        </w:tc>
        <w:tc>
          <w:tcPr>
            <w:tcW w:w="2013" w:type="dxa"/>
            <w:shd w:val="clear" w:color="auto" w:fill="D9D9D9" w:themeFill="background1" w:themeFillShade="D9"/>
          </w:tcPr>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 xml:space="preserve">Приблизительная оценка </w:t>
            </w:r>
          </w:p>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Миллионов долл. США*</w:t>
            </w:r>
          </w:p>
        </w:tc>
        <w:tc>
          <w:tcPr>
            <w:tcW w:w="1677" w:type="dxa"/>
            <w:shd w:val="clear" w:color="auto" w:fill="D9D9D9" w:themeFill="background1" w:themeFillShade="D9"/>
          </w:tcPr>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Фактическая оценка</w:t>
            </w:r>
          </w:p>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Миллионов долл. США**</w:t>
            </w:r>
          </w:p>
        </w:tc>
        <w:tc>
          <w:tcPr>
            <w:tcW w:w="1496" w:type="dxa"/>
            <w:shd w:val="clear" w:color="auto" w:fill="D9D9D9" w:themeFill="background1" w:themeFillShade="D9"/>
          </w:tcPr>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 xml:space="preserve">Оценка в процентном отношении </w:t>
            </w:r>
          </w:p>
        </w:tc>
      </w:tr>
      <w:tr w:rsidR="000C07D9" w:rsidRPr="009058CF" w:rsidTr="00474697">
        <w:trPr>
          <w:trHeight w:val="299"/>
        </w:trPr>
        <w:tc>
          <w:tcPr>
            <w:tcW w:w="9486" w:type="dxa"/>
            <w:gridSpan w:val="4"/>
          </w:tcPr>
          <w:p w:rsidR="000C07D9" w:rsidRPr="009058CF" w:rsidRDefault="000C07D9" w:rsidP="007F49CD">
            <w:pPr>
              <w:spacing w:after="0" w:line="240" w:lineRule="auto"/>
              <w:jc w:val="center"/>
              <w:rPr>
                <w:rFonts w:ascii="Times New Roman" w:hAnsi="Times New Roman" w:cs="Times New Roman"/>
                <w:b/>
              </w:rPr>
            </w:pPr>
          </w:p>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Первоначальный займ</w:t>
            </w:r>
          </w:p>
        </w:tc>
      </w:tr>
      <w:tr w:rsidR="000C07D9" w:rsidRPr="009058CF" w:rsidTr="00474697">
        <w:trPr>
          <w:trHeight w:val="218"/>
        </w:trPr>
        <w:tc>
          <w:tcPr>
            <w:tcW w:w="4300" w:type="dxa"/>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Компонент 1</w:t>
            </w:r>
          </w:p>
          <w:p w:rsidR="000C07D9" w:rsidRPr="009058CF" w:rsidRDefault="000C07D9" w:rsidP="007F49CD">
            <w:pPr>
              <w:spacing w:after="0" w:line="240" w:lineRule="auto"/>
              <w:jc w:val="both"/>
              <w:rPr>
                <w:rFonts w:ascii="Times New Roman" w:hAnsi="Times New Roman" w:cs="Times New Roman"/>
                <w:b/>
              </w:rPr>
            </w:pPr>
          </w:p>
        </w:tc>
        <w:tc>
          <w:tcPr>
            <w:tcW w:w="2013" w:type="dxa"/>
          </w:tcPr>
          <w:p w:rsidR="000C07D9" w:rsidRPr="009058CF" w:rsidRDefault="000C07D9" w:rsidP="007F49CD">
            <w:pPr>
              <w:spacing w:after="0" w:line="240" w:lineRule="auto"/>
              <w:jc w:val="both"/>
              <w:rPr>
                <w:rFonts w:ascii="Times New Roman" w:hAnsi="Times New Roman" w:cs="Times New Roman"/>
                <w:b/>
              </w:rPr>
            </w:pPr>
          </w:p>
        </w:tc>
        <w:tc>
          <w:tcPr>
            <w:tcW w:w="1677" w:type="dxa"/>
          </w:tcPr>
          <w:p w:rsidR="000C07D9" w:rsidRPr="009058CF" w:rsidRDefault="000C07D9" w:rsidP="007F49CD">
            <w:pPr>
              <w:spacing w:after="0" w:line="240" w:lineRule="auto"/>
              <w:jc w:val="both"/>
              <w:rPr>
                <w:rFonts w:ascii="Times New Roman" w:hAnsi="Times New Roman" w:cs="Times New Roman"/>
                <w:b/>
              </w:rPr>
            </w:pPr>
          </w:p>
        </w:tc>
        <w:tc>
          <w:tcPr>
            <w:tcW w:w="1496" w:type="dxa"/>
          </w:tcPr>
          <w:p w:rsidR="000C07D9" w:rsidRPr="009058CF" w:rsidRDefault="000C07D9" w:rsidP="007F49CD">
            <w:pPr>
              <w:spacing w:after="0" w:line="240" w:lineRule="auto"/>
              <w:jc w:val="both"/>
              <w:rPr>
                <w:rFonts w:ascii="Times New Roman" w:hAnsi="Times New Roman" w:cs="Times New Roman"/>
                <w:b/>
              </w:rPr>
            </w:pPr>
          </w:p>
        </w:tc>
      </w:tr>
      <w:tr w:rsidR="000C07D9" w:rsidRPr="009058CF" w:rsidTr="00474697">
        <w:trPr>
          <w:trHeight w:val="285"/>
        </w:trPr>
        <w:tc>
          <w:tcPr>
            <w:tcW w:w="4300" w:type="dxa"/>
            <w:shd w:val="clear" w:color="auto" w:fill="FDE9D9" w:themeFill="accent6" w:themeFillTint="33"/>
          </w:tcPr>
          <w:p w:rsidR="000C07D9" w:rsidRPr="00E565F0" w:rsidRDefault="000C07D9" w:rsidP="00E565F0">
            <w:pPr>
              <w:pStyle w:val="a3"/>
              <w:numPr>
                <w:ilvl w:val="0"/>
                <w:numId w:val="7"/>
              </w:numPr>
              <w:spacing w:after="0" w:line="240" w:lineRule="auto"/>
              <w:jc w:val="both"/>
              <w:rPr>
                <w:rFonts w:ascii="Times New Roman" w:hAnsi="Times New Roman" w:cs="Times New Roman"/>
                <w:b/>
              </w:rPr>
            </w:pPr>
            <w:r w:rsidRPr="009058CF">
              <w:rPr>
                <w:rFonts w:ascii="Times New Roman" w:hAnsi="Times New Roman" w:cs="Times New Roman"/>
                <w:b/>
              </w:rPr>
              <w:t>Борисов (РК-3)</w:t>
            </w:r>
          </w:p>
        </w:tc>
        <w:tc>
          <w:tcPr>
            <w:tcW w:w="2013" w:type="dxa"/>
            <w:shd w:val="clear" w:color="auto" w:fill="FDE9D9" w:themeFill="accent6" w:themeFillTint="33"/>
          </w:tcPr>
          <w:p w:rsidR="000C07D9" w:rsidRPr="009058CF" w:rsidRDefault="000C07D9" w:rsidP="007F49CD">
            <w:pPr>
              <w:spacing w:after="0" w:line="240" w:lineRule="auto"/>
              <w:jc w:val="both"/>
              <w:rPr>
                <w:rFonts w:ascii="Times New Roman" w:hAnsi="Times New Roman" w:cs="Times New Roman"/>
                <w:b/>
              </w:rPr>
            </w:pPr>
          </w:p>
        </w:tc>
        <w:tc>
          <w:tcPr>
            <w:tcW w:w="1677" w:type="dxa"/>
            <w:shd w:val="clear" w:color="auto" w:fill="FDE9D9" w:themeFill="accent6" w:themeFillTint="33"/>
          </w:tcPr>
          <w:p w:rsidR="000C07D9" w:rsidRPr="009058CF" w:rsidRDefault="000C07D9" w:rsidP="007F49CD">
            <w:pPr>
              <w:spacing w:after="0" w:line="240" w:lineRule="auto"/>
              <w:jc w:val="both"/>
              <w:rPr>
                <w:rFonts w:ascii="Times New Roman" w:hAnsi="Times New Roman" w:cs="Times New Roman"/>
                <w:b/>
              </w:rPr>
            </w:pPr>
          </w:p>
        </w:tc>
        <w:tc>
          <w:tcPr>
            <w:tcW w:w="1496" w:type="dxa"/>
            <w:shd w:val="clear" w:color="auto" w:fill="FDE9D9" w:themeFill="accent6" w:themeFillTint="33"/>
          </w:tcPr>
          <w:p w:rsidR="000C07D9" w:rsidRPr="009058CF" w:rsidRDefault="000C07D9" w:rsidP="007F49CD">
            <w:pPr>
              <w:spacing w:after="0" w:line="240" w:lineRule="auto"/>
              <w:jc w:val="both"/>
              <w:rPr>
                <w:rFonts w:ascii="Times New Roman" w:hAnsi="Times New Roman" w:cs="Times New Roman"/>
                <w:b/>
              </w:rPr>
            </w:pPr>
          </w:p>
        </w:tc>
      </w:tr>
      <w:tr w:rsidR="000C07D9" w:rsidRPr="009058CF" w:rsidTr="00474697">
        <w:trPr>
          <w:trHeight w:val="177"/>
        </w:trPr>
        <w:tc>
          <w:tcPr>
            <w:tcW w:w="4300" w:type="dxa"/>
          </w:tcPr>
          <w:p w:rsidR="000C07D9" w:rsidRPr="009058CF" w:rsidRDefault="000C07D9" w:rsidP="007F49CD">
            <w:pPr>
              <w:spacing w:after="0" w:line="240" w:lineRule="auto"/>
              <w:jc w:val="both"/>
              <w:rPr>
                <w:rFonts w:ascii="Times New Roman" w:hAnsi="Times New Roman"/>
              </w:rPr>
            </w:pPr>
            <w:r w:rsidRPr="009058CF">
              <w:rPr>
                <w:rFonts w:ascii="Times New Roman" w:hAnsi="Times New Roman"/>
                <w:b/>
              </w:rPr>
              <w:t xml:space="preserve">1.1 </w:t>
            </w:r>
            <w:r w:rsidRPr="009058CF">
              <w:rPr>
                <w:rFonts w:ascii="Times New Roman" w:hAnsi="Times New Roman"/>
                <w:b/>
                <w:sz w:val="24"/>
                <w:szCs w:val="24"/>
              </w:rPr>
              <w:t>Контракт EEP/ICB/09/05</w:t>
            </w:r>
            <w:r w:rsidRPr="009058CF">
              <w:rPr>
                <w:rFonts w:ascii="Times New Roman" w:hAnsi="Times New Roman"/>
                <w:b/>
              </w:rPr>
              <w:t xml:space="preserve"> </w:t>
            </w:r>
            <w:r w:rsidRPr="009058CF">
              <w:rPr>
                <w:rFonts w:ascii="Times New Roman" w:hAnsi="Times New Roman"/>
              </w:rPr>
              <w:t>от 28.12.2011 «Реконструкция котельного цеха №3 (РК-3) Жодинской ТЭЦ в г. Борисове со строительством парогазовой установки».</w:t>
            </w:r>
          </w:p>
        </w:tc>
        <w:tc>
          <w:tcPr>
            <w:tcW w:w="2013" w:type="dxa"/>
          </w:tcPr>
          <w:p w:rsidR="000C07D9" w:rsidRPr="009058CF" w:rsidRDefault="000C07D9" w:rsidP="007F49CD">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87,10</w:t>
            </w:r>
          </w:p>
        </w:tc>
        <w:tc>
          <w:tcPr>
            <w:tcW w:w="1677" w:type="dxa"/>
          </w:tcPr>
          <w:p w:rsidR="000C07D9" w:rsidRPr="009058CF" w:rsidRDefault="000C07D9" w:rsidP="007F49CD">
            <w:pPr>
              <w:spacing w:after="0" w:line="240" w:lineRule="auto"/>
              <w:jc w:val="both"/>
              <w:rPr>
                <w:rFonts w:ascii="Times New Roman" w:hAnsi="Times New Roman"/>
                <w:b/>
                <w:sz w:val="28"/>
                <w:szCs w:val="28"/>
              </w:rPr>
            </w:pPr>
            <w:r w:rsidRPr="009058CF">
              <w:rPr>
                <w:rFonts w:ascii="Times New Roman" w:hAnsi="Times New Roman"/>
                <w:b/>
                <w:sz w:val="28"/>
                <w:szCs w:val="28"/>
              </w:rPr>
              <w:t>78,57</w:t>
            </w:r>
          </w:p>
          <w:p w:rsidR="000C07D9" w:rsidRPr="009058CF" w:rsidRDefault="000C07D9" w:rsidP="007F49CD">
            <w:pPr>
              <w:spacing w:after="0" w:line="240" w:lineRule="auto"/>
              <w:jc w:val="both"/>
              <w:rPr>
                <w:rFonts w:ascii="Times New Roman" w:hAnsi="Times New Roman"/>
                <w:b/>
              </w:rPr>
            </w:pPr>
          </w:p>
        </w:tc>
        <w:tc>
          <w:tcPr>
            <w:tcW w:w="1496" w:type="dxa"/>
          </w:tcPr>
          <w:p w:rsidR="000C07D9" w:rsidRPr="009058CF" w:rsidRDefault="00474697" w:rsidP="007F49CD">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100%</w:t>
            </w:r>
          </w:p>
          <w:p w:rsidR="00AA2D9E" w:rsidRPr="009058CF" w:rsidRDefault="00AA2D9E" w:rsidP="007F49CD">
            <w:pPr>
              <w:spacing w:after="0" w:line="240" w:lineRule="auto"/>
              <w:jc w:val="both"/>
              <w:rPr>
                <w:rFonts w:ascii="Times New Roman" w:hAnsi="Times New Roman" w:cs="Times New Roman"/>
                <w:b/>
              </w:rPr>
            </w:pPr>
          </w:p>
        </w:tc>
      </w:tr>
      <w:tr w:rsidR="000C07D9" w:rsidRPr="009058CF" w:rsidTr="00474697">
        <w:trPr>
          <w:trHeight w:val="177"/>
        </w:trPr>
        <w:tc>
          <w:tcPr>
            <w:tcW w:w="9486" w:type="dxa"/>
            <w:gridSpan w:val="4"/>
          </w:tcPr>
          <w:p w:rsidR="000C07D9" w:rsidRPr="009058CF" w:rsidRDefault="000C07D9" w:rsidP="007F49CD">
            <w:pPr>
              <w:spacing w:after="0" w:line="240" w:lineRule="auto"/>
              <w:jc w:val="both"/>
              <w:rPr>
                <w:rFonts w:ascii="Times New Roman" w:hAnsi="Times New Roman" w:cs="Times New Roman"/>
                <w:b/>
                <w:i/>
              </w:rPr>
            </w:pPr>
            <w:r w:rsidRPr="009058CF">
              <w:rPr>
                <w:rFonts w:ascii="Times New Roman" w:hAnsi="Times New Roman"/>
                <w:b/>
                <w:i/>
              </w:rPr>
              <w:t>Дополнительные мероприятия:</w:t>
            </w:r>
          </w:p>
        </w:tc>
      </w:tr>
      <w:tr w:rsidR="000C07D9" w:rsidRPr="009058CF" w:rsidTr="00474697">
        <w:trPr>
          <w:trHeight w:val="177"/>
        </w:trPr>
        <w:tc>
          <w:tcPr>
            <w:tcW w:w="4300" w:type="dxa"/>
          </w:tcPr>
          <w:p w:rsidR="000C07D9" w:rsidRPr="009058CF" w:rsidRDefault="000C07D9" w:rsidP="007F49CD">
            <w:pPr>
              <w:tabs>
                <w:tab w:val="left" w:pos="0"/>
                <w:tab w:val="left" w:pos="567"/>
                <w:tab w:val="left" w:pos="900"/>
                <w:tab w:val="left" w:pos="1133"/>
                <w:tab w:val="left" w:pos="1699"/>
                <w:tab w:val="left" w:pos="2266"/>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rPr>
            </w:pPr>
            <w:r w:rsidRPr="009058CF">
              <w:rPr>
                <w:rFonts w:ascii="Times New Roman" w:hAnsi="Times New Roman"/>
                <w:b/>
              </w:rPr>
              <w:t xml:space="preserve">1.2 Контракт EEP/ICB/14/01 </w:t>
            </w:r>
            <w:r w:rsidRPr="009058CF">
              <w:rPr>
                <w:rFonts w:ascii="Times New Roman" w:hAnsi="Times New Roman"/>
              </w:rPr>
              <w:t>от 04.08.2015 «Реконструкция котельного цеха №3 (РК-3) Жодинской ТЭЦ в г. Борисове со строительством парогазовой установки. Выдача тепловой мощности».</w:t>
            </w:r>
          </w:p>
        </w:tc>
        <w:tc>
          <w:tcPr>
            <w:tcW w:w="2013" w:type="dxa"/>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3,44</w:t>
            </w:r>
          </w:p>
        </w:tc>
        <w:tc>
          <w:tcPr>
            <w:tcW w:w="1677" w:type="dxa"/>
          </w:tcPr>
          <w:p w:rsidR="000C07D9" w:rsidRPr="009058CF" w:rsidRDefault="000C07D9" w:rsidP="007F49CD">
            <w:pPr>
              <w:spacing w:line="240" w:lineRule="auto"/>
              <w:jc w:val="both"/>
              <w:rPr>
                <w:rFonts w:ascii="Times New Roman" w:hAnsi="Times New Roman"/>
                <w:b/>
                <w:sz w:val="28"/>
                <w:szCs w:val="28"/>
              </w:rPr>
            </w:pPr>
            <w:r w:rsidRPr="009058CF">
              <w:rPr>
                <w:rFonts w:ascii="Times New Roman" w:hAnsi="Times New Roman"/>
                <w:b/>
                <w:sz w:val="28"/>
                <w:szCs w:val="28"/>
              </w:rPr>
              <w:t>2,6</w:t>
            </w:r>
          </w:p>
        </w:tc>
        <w:tc>
          <w:tcPr>
            <w:tcW w:w="1496" w:type="dxa"/>
          </w:tcPr>
          <w:p w:rsidR="000C07D9" w:rsidRPr="009058CF" w:rsidRDefault="000C07D9" w:rsidP="007F49CD">
            <w:pPr>
              <w:spacing w:after="0" w:line="240" w:lineRule="auto"/>
              <w:jc w:val="both"/>
              <w:rPr>
                <w:rFonts w:ascii="Times New Roman" w:hAnsi="Times New Roman" w:cs="Times New Roman"/>
                <w:b/>
              </w:rPr>
            </w:pPr>
          </w:p>
        </w:tc>
      </w:tr>
      <w:tr w:rsidR="000C07D9" w:rsidRPr="009058CF" w:rsidTr="00474697">
        <w:trPr>
          <w:trHeight w:val="177"/>
        </w:trPr>
        <w:tc>
          <w:tcPr>
            <w:tcW w:w="4300" w:type="dxa"/>
            <w:shd w:val="clear" w:color="auto" w:fill="FDE9D9" w:themeFill="accent6" w:themeFillTint="33"/>
          </w:tcPr>
          <w:p w:rsidR="000C07D9" w:rsidRPr="00E565F0" w:rsidRDefault="000C07D9" w:rsidP="00E565F0">
            <w:pPr>
              <w:pStyle w:val="a3"/>
              <w:numPr>
                <w:ilvl w:val="0"/>
                <w:numId w:val="7"/>
              </w:numPr>
              <w:spacing w:after="0" w:line="240" w:lineRule="auto"/>
              <w:jc w:val="both"/>
              <w:rPr>
                <w:rFonts w:ascii="Times New Roman" w:hAnsi="Times New Roman" w:cs="Times New Roman"/>
                <w:b/>
              </w:rPr>
            </w:pPr>
            <w:r w:rsidRPr="009058CF">
              <w:rPr>
                <w:rFonts w:ascii="Times New Roman" w:hAnsi="Times New Roman" w:cs="Times New Roman"/>
                <w:b/>
              </w:rPr>
              <w:t>Могилев</w:t>
            </w:r>
          </w:p>
        </w:tc>
        <w:tc>
          <w:tcPr>
            <w:tcW w:w="2013" w:type="dxa"/>
            <w:shd w:val="clear" w:color="auto" w:fill="FDE9D9" w:themeFill="accent6" w:themeFillTint="33"/>
          </w:tcPr>
          <w:p w:rsidR="000C07D9" w:rsidRPr="009058CF" w:rsidRDefault="000C07D9" w:rsidP="007F49CD">
            <w:pPr>
              <w:spacing w:after="0" w:line="240" w:lineRule="auto"/>
              <w:jc w:val="both"/>
              <w:rPr>
                <w:rFonts w:ascii="Times New Roman" w:hAnsi="Times New Roman" w:cs="Times New Roman"/>
                <w:b/>
              </w:rPr>
            </w:pPr>
          </w:p>
        </w:tc>
        <w:tc>
          <w:tcPr>
            <w:tcW w:w="1677" w:type="dxa"/>
            <w:shd w:val="clear" w:color="auto" w:fill="FDE9D9" w:themeFill="accent6" w:themeFillTint="33"/>
          </w:tcPr>
          <w:p w:rsidR="000C07D9" w:rsidRPr="009058CF" w:rsidRDefault="000C07D9" w:rsidP="007F49CD">
            <w:pPr>
              <w:spacing w:after="0" w:line="240" w:lineRule="auto"/>
              <w:jc w:val="both"/>
              <w:rPr>
                <w:rFonts w:ascii="Times New Roman" w:hAnsi="Times New Roman" w:cs="Times New Roman"/>
                <w:b/>
              </w:rPr>
            </w:pPr>
          </w:p>
        </w:tc>
        <w:tc>
          <w:tcPr>
            <w:tcW w:w="1496" w:type="dxa"/>
            <w:shd w:val="clear" w:color="auto" w:fill="FDE9D9" w:themeFill="accent6" w:themeFillTint="33"/>
          </w:tcPr>
          <w:p w:rsidR="000C07D9" w:rsidRPr="009058CF" w:rsidRDefault="000C07D9" w:rsidP="007F49CD">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pStyle w:val="af0"/>
              <w:jc w:val="both"/>
              <w:rPr>
                <w:rFonts w:ascii="Times New Roman" w:hAnsi="Times New Roman"/>
                <w:sz w:val="22"/>
                <w:szCs w:val="22"/>
              </w:rPr>
            </w:pPr>
            <w:r w:rsidRPr="009058CF">
              <w:rPr>
                <w:rFonts w:ascii="Times New Roman" w:hAnsi="Times New Roman"/>
                <w:b/>
                <w:sz w:val="22"/>
                <w:szCs w:val="22"/>
              </w:rPr>
              <w:t xml:space="preserve">2.1 </w:t>
            </w:r>
            <w:r w:rsidRPr="009058CF">
              <w:rPr>
                <w:rFonts w:ascii="Times New Roman" w:hAnsi="Times New Roman"/>
                <w:b/>
                <w:szCs w:val="24"/>
              </w:rPr>
              <w:t>Контракт EEP/ICB/09/04</w:t>
            </w:r>
            <w:r w:rsidRPr="009058CF">
              <w:rPr>
                <w:rFonts w:ascii="Times New Roman" w:hAnsi="Times New Roman"/>
                <w:sz w:val="22"/>
                <w:szCs w:val="22"/>
              </w:rPr>
              <w:t xml:space="preserve"> от 08.08.2011 «РК-3 в г. Могилеве. Реконструкция котельной с установкой электрогенерирующего оборудования».</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22,0</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22,0</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100%</w:t>
            </w:r>
          </w:p>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E565F0" w:rsidRDefault="00474697" w:rsidP="00E565F0">
            <w:pPr>
              <w:pStyle w:val="a3"/>
              <w:numPr>
                <w:ilvl w:val="0"/>
                <w:numId w:val="7"/>
              </w:numPr>
              <w:spacing w:after="0" w:line="240" w:lineRule="auto"/>
              <w:jc w:val="both"/>
              <w:rPr>
                <w:rFonts w:ascii="Times New Roman" w:hAnsi="Times New Roman" w:cs="Times New Roman"/>
                <w:b/>
              </w:rPr>
            </w:pPr>
            <w:r w:rsidRPr="009058CF">
              <w:rPr>
                <w:rFonts w:ascii="Times New Roman" w:hAnsi="Times New Roman" w:cs="Times New Roman"/>
                <w:b/>
              </w:rPr>
              <w:t>Речица</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rPr>
            </w:pPr>
            <w:r w:rsidRPr="009058CF">
              <w:rPr>
                <w:rFonts w:ascii="Times New Roman" w:hAnsi="Times New Roman"/>
                <w:b/>
              </w:rPr>
              <w:t xml:space="preserve">3.1 </w:t>
            </w:r>
            <w:r w:rsidRPr="009058CF">
              <w:rPr>
                <w:rFonts w:ascii="Times New Roman" w:hAnsi="Times New Roman"/>
                <w:b/>
                <w:sz w:val="24"/>
                <w:szCs w:val="24"/>
              </w:rPr>
              <w:t>Контракт EEP/ICB/09/03-01</w:t>
            </w:r>
            <w:r w:rsidRPr="009058CF">
              <w:rPr>
                <w:rFonts w:ascii="Times New Roman" w:hAnsi="Times New Roman"/>
                <w:b/>
              </w:rPr>
              <w:t xml:space="preserve"> </w:t>
            </w:r>
            <w:r w:rsidRPr="009058CF">
              <w:rPr>
                <w:rFonts w:ascii="Times New Roman" w:hAnsi="Times New Roman"/>
              </w:rPr>
              <w:t xml:space="preserve">от 06.09.2011 «Модернизация котельнойпо ул. Молодежная,1ас внедрением газо-поршневойустановки» (г. Речица).  </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6,65</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4,0</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100%</w:t>
            </w:r>
          </w:p>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9486" w:type="dxa"/>
            <w:gridSpan w:val="4"/>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i/>
              </w:rPr>
            </w:pPr>
            <w:r w:rsidRPr="009058CF">
              <w:rPr>
                <w:rFonts w:ascii="Times New Roman" w:hAnsi="Times New Roman"/>
                <w:b/>
                <w:i/>
              </w:rPr>
              <w:t>Дополнительные мероприятия:</w:t>
            </w: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tabs>
                <w:tab w:val="left" w:pos="0"/>
                <w:tab w:val="left" w:pos="567"/>
                <w:tab w:val="left" w:pos="900"/>
                <w:tab w:val="left" w:pos="1133"/>
                <w:tab w:val="left" w:pos="1699"/>
                <w:tab w:val="left" w:pos="2266"/>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rPr>
            </w:pPr>
            <w:r w:rsidRPr="009058CF">
              <w:rPr>
                <w:rFonts w:ascii="Times New Roman" w:hAnsi="Times New Roman"/>
                <w:b/>
              </w:rPr>
              <w:t xml:space="preserve">3.2 Контракт EEP/NCB/13/02 </w:t>
            </w:r>
            <w:r w:rsidRPr="009058CF">
              <w:rPr>
                <w:rFonts w:ascii="Times New Roman" w:hAnsi="Times New Roman"/>
              </w:rPr>
              <w:t xml:space="preserve">от 20.02.2014 </w:t>
            </w:r>
            <w:r w:rsidRPr="009058CF">
              <w:rPr>
                <w:rFonts w:ascii="Times New Roman" w:hAnsi="Times New Roman"/>
                <w:b/>
              </w:rPr>
              <w:t>«</w:t>
            </w:r>
            <w:r w:rsidRPr="009058CF">
              <w:rPr>
                <w:rFonts w:ascii="Times New Roman" w:hAnsi="Times New Roman"/>
              </w:rPr>
              <w:t xml:space="preserve">Модернизация тепловой схемы (сетей) от котельной Молодежная, 1а с использованием ПИ-трубопроводов» </w:t>
            </w:r>
          </w:p>
          <w:p w:rsidR="00474697" w:rsidRPr="009058CF" w:rsidRDefault="00474697" w:rsidP="00474697">
            <w:pPr>
              <w:tabs>
                <w:tab w:val="left" w:pos="0"/>
                <w:tab w:val="left" w:pos="567"/>
                <w:tab w:val="left" w:pos="900"/>
                <w:tab w:val="left" w:pos="1133"/>
                <w:tab w:val="left" w:pos="1699"/>
                <w:tab w:val="left" w:pos="2266"/>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b/>
              </w:rPr>
            </w:pPr>
            <w:r w:rsidRPr="009058CF">
              <w:rPr>
                <w:rFonts w:ascii="Times New Roman" w:hAnsi="Times New Roman"/>
              </w:rPr>
              <w:t>(г. Речица).</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3,20</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1,64</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tabs>
                <w:tab w:val="left" w:pos="0"/>
                <w:tab w:val="left" w:pos="567"/>
                <w:tab w:val="left" w:pos="900"/>
                <w:tab w:val="left" w:pos="1133"/>
                <w:tab w:val="left" w:pos="1699"/>
                <w:tab w:val="left" w:pos="2266"/>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rPr>
            </w:pPr>
            <w:r w:rsidRPr="009058CF">
              <w:rPr>
                <w:rFonts w:ascii="Times New Roman" w:hAnsi="Times New Roman"/>
                <w:b/>
              </w:rPr>
              <w:t xml:space="preserve">3.3 Контракт EEP/NCB/14/03 </w:t>
            </w:r>
            <w:r w:rsidRPr="009058CF">
              <w:rPr>
                <w:rFonts w:ascii="Times New Roman" w:hAnsi="Times New Roman"/>
              </w:rPr>
              <w:t xml:space="preserve">от 04.12.2014 </w:t>
            </w:r>
            <w:r w:rsidRPr="009058CF">
              <w:rPr>
                <w:rFonts w:ascii="Times New Roman" w:hAnsi="Times New Roman"/>
                <w:b/>
              </w:rPr>
              <w:t>«</w:t>
            </w:r>
            <w:r w:rsidRPr="009058CF">
              <w:rPr>
                <w:rFonts w:ascii="Times New Roman" w:hAnsi="Times New Roman"/>
              </w:rPr>
              <w:t>Модернизация тепловой схемы (сетей) от котельной Молодежная, 1а с использованием ПИ-трубопроводов» (г. Речица) – 2 этап.</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1,01</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1,01</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E565F0" w:rsidRDefault="00474697" w:rsidP="00E565F0">
            <w:pPr>
              <w:pStyle w:val="a3"/>
              <w:numPr>
                <w:ilvl w:val="0"/>
                <w:numId w:val="7"/>
              </w:numPr>
              <w:spacing w:after="0" w:line="240" w:lineRule="auto"/>
              <w:jc w:val="both"/>
              <w:rPr>
                <w:rFonts w:ascii="Times New Roman" w:hAnsi="Times New Roman" w:cs="Times New Roman"/>
                <w:b/>
              </w:rPr>
            </w:pPr>
            <w:r w:rsidRPr="009058CF">
              <w:rPr>
                <w:rFonts w:ascii="Times New Roman" w:hAnsi="Times New Roman" w:cs="Times New Roman"/>
                <w:b/>
              </w:rPr>
              <w:t>Руба</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rPr>
            </w:pPr>
            <w:r w:rsidRPr="009058CF">
              <w:rPr>
                <w:rFonts w:ascii="Times New Roman" w:hAnsi="Times New Roman"/>
                <w:b/>
              </w:rPr>
              <w:t xml:space="preserve">4.1 </w:t>
            </w:r>
            <w:r w:rsidRPr="009058CF">
              <w:rPr>
                <w:rFonts w:ascii="Times New Roman" w:hAnsi="Times New Roman"/>
                <w:b/>
                <w:sz w:val="24"/>
                <w:szCs w:val="24"/>
              </w:rPr>
              <w:t>Контракт EEP/ICB/09/03-02</w:t>
            </w:r>
            <w:r w:rsidRPr="009058CF">
              <w:rPr>
                <w:rFonts w:ascii="Times New Roman" w:hAnsi="Times New Roman"/>
                <w:b/>
              </w:rPr>
              <w:t xml:space="preserve"> </w:t>
            </w:r>
            <w:r w:rsidRPr="009058CF">
              <w:rPr>
                <w:rFonts w:ascii="Times New Roman" w:hAnsi="Times New Roman"/>
              </w:rPr>
              <w:t>от 30.03.2011 «Витебское УПК и ТС п. Руба, котельная «Доломит». Реконструкция котельной с преобразованием в мини- ТЭЦ".</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3,95</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 xml:space="preserve">3,72 </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100%</w:t>
            </w:r>
          </w:p>
        </w:tc>
      </w:tr>
      <w:tr w:rsidR="00474697" w:rsidRPr="009058CF" w:rsidTr="00474697">
        <w:trPr>
          <w:trHeight w:val="177"/>
        </w:trPr>
        <w:tc>
          <w:tcPr>
            <w:tcW w:w="9486" w:type="dxa"/>
            <w:gridSpan w:val="4"/>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i/>
              </w:rPr>
            </w:pPr>
            <w:r w:rsidRPr="009058CF">
              <w:rPr>
                <w:rFonts w:ascii="Times New Roman" w:hAnsi="Times New Roman" w:cs="Times New Roman"/>
                <w:b/>
                <w:i/>
              </w:rPr>
              <w:lastRenderedPageBreak/>
              <w:t>Дополнительные мероприятия:</w:t>
            </w: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tabs>
                <w:tab w:val="left" w:pos="0"/>
                <w:tab w:val="left" w:pos="567"/>
                <w:tab w:val="left" w:pos="900"/>
                <w:tab w:val="left" w:pos="1133"/>
                <w:tab w:val="left" w:pos="1699"/>
                <w:tab w:val="left" w:pos="2266"/>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rPr>
            </w:pPr>
            <w:r w:rsidRPr="009058CF">
              <w:rPr>
                <w:rFonts w:ascii="Times New Roman" w:hAnsi="Times New Roman"/>
                <w:b/>
              </w:rPr>
              <w:t xml:space="preserve">4.2 Контракт EEP/ICB/17/01 </w:t>
            </w:r>
            <w:r w:rsidRPr="009058CF">
              <w:rPr>
                <w:rFonts w:ascii="Times New Roman" w:hAnsi="Times New Roman"/>
              </w:rPr>
              <w:t>от 07.08.2017 «Витебское УПК и ТС п. Руба, котельная «Доломит». Реконструкция котельной с преобразованием в мини-ТЭЦ». «Реконстр</w:t>
            </w:r>
            <w:r w:rsidR="00E565F0">
              <w:rPr>
                <w:rFonts w:ascii="Times New Roman" w:hAnsi="Times New Roman"/>
              </w:rPr>
              <w:t>укция котельного оборудования».</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0,23</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0,23</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E565F0" w:rsidRDefault="00474697" w:rsidP="00E565F0">
            <w:pPr>
              <w:pStyle w:val="a3"/>
              <w:numPr>
                <w:ilvl w:val="0"/>
                <w:numId w:val="7"/>
              </w:numPr>
              <w:spacing w:after="0" w:line="240" w:lineRule="auto"/>
              <w:jc w:val="both"/>
              <w:rPr>
                <w:rFonts w:ascii="Times New Roman" w:hAnsi="Times New Roman" w:cs="Times New Roman"/>
                <w:b/>
              </w:rPr>
            </w:pPr>
            <w:r w:rsidRPr="009058CF">
              <w:rPr>
                <w:rFonts w:ascii="Times New Roman" w:hAnsi="Times New Roman" w:cs="Times New Roman"/>
                <w:b/>
              </w:rPr>
              <w:t>Ошмяны</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rPr>
            </w:pPr>
            <w:r w:rsidRPr="009058CF">
              <w:rPr>
                <w:rFonts w:ascii="Times New Roman" w:hAnsi="Times New Roman"/>
                <w:b/>
              </w:rPr>
              <w:t xml:space="preserve">5.1 </w:t>
            </w:r>
            <w:r w:rsidRPr="009058CF">
              <w:rPr>
                <w:rFonts w:ascii="Times New Roman" w:hAnsi="Times New Roman"/>
                <w:b/>
                <w:sz w:val="24"/>
                <w:szCs w:val="24"/>
              </w:rPr>
              <w:t>Контракт EEP/ICB/09/03-03</w:t>
            </w:r>
            <w:r w:rsidRPr="009058CF">
              <w:rPr>
                <w:rFonts w:ascii="Times New Roman" w:hAnsi="Times New Roman"/>
                <w:b/>
              </w:rPr>
              <w:t xml:space="preserve"> </w:t>
            </w:r>
            <w:r w:rsidRPr="009058CF">
              <w:rPr>
                <w:rFonts w:ascii="Times New Roman" w:hAnsi="Times New Roman"/>
              </w:rPr>
              <w:t>от 30.03.2011«Реконструкция котельной с преобразованием в мини ТЭЦ в г. Ошмяны с использованием газопоршневого двигателя».</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3,00</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2,07</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95%</w:t>
            </w:r>
          </w:p>
        </w:tc>
      </w:tr>
      <w:tr w:rsidR="00474697" w:rsidRPr="009058CF" w:rsidTr="00474697">
        <w:trPr>
          <w:trHeight w:val="177"/>
        </w:trPr>
        <w:tc>
          <w:tcPr>
            <w:tcW w:w="9486" w:type="dxa"/>
            <w:gridSpan w:val="4"/>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i/>
              </w:rPr>
            </w:pPr>
            <w:r w:rsidRPr="009058CF">
              <w:rPr>
                <w:rFonts w:ascii="Times New Roman" w:hAnsi="Times New Roman" w:cs="Times New Roman"/>
                <w:b/>
                <w:i/>
              </w:rPr>
              <w:t>Дополнительные мероприятия:</w:t>
            </w: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tabs>
                <w:tab w:val="left" w:pos="0"/>
                <w:tab w:val="left" w:pos="567"/>
                <w:tab w:val="left" w:pos="900"/>
                <w:tab w:val="left" w:pos="1133"/>
                <w:tab w:val="left" w:pos="1699"/>
                <w:tab w:val="left" w:pos="2266"/>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rPr>
            </w:pPr>
            <w:r w:rsidRPr="009058CF">
              <w:rPr>
                <w:rFonts w:ascii="Times New Roman" w:hAnsi="Times New Roman"/>
                <w:b/>
              </w:rPr>
              <w:t xml:space="preserve">5.2 Контракт EEP/NCB/14/01 </w:t>
            </w:r>
            <w:r w:rsidRPr="009058CF">
              <w:rPr>
                <w:rFonts w:ascii="Times New Roman" w:hAnsi="Times New Roman"/>
              </w:rPr>
              <w:t xml:space="preserve">от 07.07.2014«Реконструкция котельной с преобразованием в мини-ТЭЦ в г. Ошмяны с использованием газо-поршневого двигателя». «Модернизация тепловой схемы г. Ошмяны с заменой оборудования для повышения энергоэффективности теплоснабжения от КГУ». </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0,93</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0,56</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tabs>
                <w:tab w:val="left" w:pos="0"/>
                <w:tab w:val="left" w:pos="567"/>
                <w:tab w:val="left" w:pos="900"/>
                <w:tab w:val="left" w:pos="1133"/>
                <w:tab w:val="left" w:pos="1320"/>
                <w:tab w:val="left" w:pos="1699"/>
                <w:tab w:val="left" w:pos="2266"/>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rPr>
            </w:pPr>
            <w:r w:rsidRPr="009058CF">
              <w:rPr>
                <w:rFonts w:ascii="Times New Roman" w:hAnsi="Times New Roman"/>
                <w:b/>
              </w:rPr>
              <w:t xml:space="preserve">5.3 Контракт EEP/NCB/15/02 </w:t>
            </w:r>
            <w:r w:rsidRPr="009058CF">
              <w:rPr>
                <w:rFonts w:ascii="Times New Roman" w:hAnsi="Times New Roman"/>
              </w:rPr>
              <w:t xml:space="preserve">от 08.09.2015 </w:t>
            </w:r>
            <w:r w:rsidRPr="009058CF">
              <w:rPr>
                <w:rFonts w:ascii="Times New Roman" w:hAnsi="Times New Roman"/>
                <w:b/>
              </w:rPr>
              <w:t>«</w:t>
            </w:r>
            <w:r w:rsidRPr="009058CF">
              <w:rPr>
                <w:rFonts w:ascii="Times New Roman" w:hAnsi="Times New Roman"/>
              </w:rPr>
              <w:t>Реконструкция котельной с преобразованием в мини-ТЭЦ в г. Ошмяны с использованием газо-поршневого двигателя». «Модернизация тепловой схемы г. Ошмяны с заменой оборудования для повышения энергоэффективности теплоснабжения от КГУ» - 2 этап. Срок завершения объекта – 30.04.2017.</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0,37</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0,23</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E565F0" w:rsidRDefault="00474697" w:rsidP="00E565F0">
            <w:pPr>
              <w:pStyle w:val="a3"/>
              <w:numPr>
                <w:ilvl w:val="0"/>
                <w:numId w:val="7"/>
              </w:numPr>
              <w:spacing w:after="0" w:line="240" w:lineRule="auto"/>
              <w:jc w:val="both"/>
              <w:rPr>
                <w:rFonts w:ascii="Times New Roman" w:hAnsi="Times New Roman" w:cs="Times New Roman"/>
                <w:b/>
              </w:rPr>
            </w:pPr>
            <w:r w:rsidRPr="009058CF">
              <w:rPr>
                <w:rFonts w:ascii="Times New Roman" w:hAnsi="Times New Roman" w:cs="Times New Roman"/>
                <w:b/>
              </w:rPr>
              <w:t>Борисов (УП «Жилье»)</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 xml:space="preserve">6.1 </w:t>
            </w:r>
            <w:r w:rsidRPr="009058CF">
              <w:rPr>
                <w:rFonts w:ascii="Times New Roman" w:hAnsi="Times New Roman" w:cs="Times New Roman"/>
                <w:b/>
                <w:sz w:val="24"/>
                <w:szCs w:val="24"/>
              </w:rPr>
              <w:t>Контракт EEP/ICB/09/03-04</w:t>
            </w:r>
            <w:r w:rsidRPr="009058CF">
              <w:rPr>
                <w:rFonts w:ascii="Times New Roman" w:hAnsi="Times New Roman" w:cs="Times New Roman"/>
                <w:b/>
              </w:rPr>
              <w:t xml:space="preserve"> </w:t>
            </w:r>
            <w:r w:rsidRPr="009058CF">
              <w:rPr>
                <w:rFonts w:ascii="Times New Roman" w:hAnsi="Times New Roman" w:cs="Times New Roman"/>
              </w:rPr>
              <w:t>от 30.03.2011 «Реконструкция котельной с преобразованием в мини ТЭЦ в г. Борисове с использованием газопоршневого двигателя».</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1,70</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b/>
                <w:sz w:val="28"/>
                <w:szCs w:val="28"/>
              </w:rPr>
              <w:t>1,62</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100%</w:t>
            </w:r>
          </w:p>
        </w:tc>
      </w:tr>
      <w:tr w:rsidR="00474697" w:rsidRPr="009058CF" w:rsidTr="00474697">
        <w:trPr>
          <w:trHeight w:val="177"/>
        </w:trPr>
        <w:tc>
          <w:tcPr>
            <w:tcW w:w="9486" w:type="dxa"/>
            <w:gridSpan w:val="4"/>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i/>
              </w:rPr>
            </w:pPr>
            <w:r w:rsidRPr="009058CF">
              <w:rPr>
                <w:rFonts w:ascii="Times New Roman" w:hAnsi="Times New Roman" w:cs="Times New Roman"/>
                <w:b/>
                <w:i/>
              </w:rPr>
              <w:t>Дополнительные мероприятия:</w:t>
            </w: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b/>
              </w:rPr>
              <w:t xml:space="preserve">6.2 Контракт EEP/NCB/14/04 </w:t>
            </w:r>
            <w:r w:rsidRPr="009058CF">
              <w:rPr>
                <w:rFonts w:ascii="Times New Roman" w:hAnsi="Times New Roman"/>
              </w:rPr>
              <w:t>от 28.01.2015 «Реконструкция котельной с преобразованием в мини-ТЭЦ в г. Борисове с использованием газо-поршневого двигателя». «Замена участка тепловой сети по ул. Днепровская в г. Борисове от ТК-5 до ТК-8».</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0,08</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sz w:val="28"/>
                <w:szCs w:val="28"/>
              </w:rPr>
            </w:pPr>
            <w:r w:rsidRPr="009058CF">
              <w:rPr>
                <w:rFonts w:ascii="Times New Roman" w:hAnsi="Times New Roman" w:cs="Times New Roman"/>
                <w:b/>
                <w:sz w:val="28"/>
                <w:szCs w:val="28"/>
              </w:rPr>
              <w:t>0,08</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9486" w:type="dxa"/>
            <w:gridSpan w:val="4"/>
            <w:tcBorders>
              <w:top w:val="single" w:sz="4" w:space="0" w:color="auto"/>
              <w:left w:val="single" w:sz="4" w:space="0" w:color="auto"/>
              <w:bottom w:val="single" w:sz="4" w:space="0" w:color="auto"/>
              <w:right w:val="single" w:sz="4" w:space="0" w:color="auto"/>
            </w:tcBorders>
          </w:tcPr>
          <w:p w:rsidR="00E565F0" w:rsidRDefault="00E565F0" w:rsidP="00474697">
            <w:pPr>
              <w:spacing w:after="0" w:line="240" w:lineRule="auto"/>
              <w:jc w:val="center"/>
              <w:rPr>
                <w:rFonts w:ascii="Times New Roman" w:hAnsi="Times New Roman" w:cs="Times New Roman"/>
                <w:b/>
              </w:rPr>
            </w:pPr>
          </w:p>
          <w:p w:rsidR="00474697" w:rsidRPr="009058CF" w:rsidRDefault="00474697" w:rsidP="00474697">
            <w:pPr>
              <w:spacing w:after="0" w:line="240" w:lineRule="auto"/>
              <w:jc w:val="center"/>
              <w:rPr>
                <w:rFonts w:ascii="Times New Roman" w:hAnsi="Times New Roman" w:cs="Times New Roman"/>
                <w:b/>
              </w:rPr>
            </w:pPr>
            <w:r w:rsidRPr="009058CF">
              <w:rPr>
                <w:rFonts w:ascii="Times New Roman" w:hAnsi="Times New Roman" w:cs="Times New Roman"/>
                <w:b/>
              </w:rPr>
              <w:t>Дополнительное финансирование</w:t>
            </w: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rPr>
            </w:pPr>
            <w:r w:rsidRPr="009058CF">
              <w:rPr>
                <w:rFonts w:ascii="Times New Roman" w:hAnsi="Times New Roman" w:cs="Times New Roman"/>
              </w:rPr>
              <w:t>Могилев, ТЭЦ-1</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43,15</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43,39</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rPr>
              <w:t>Гомель,</w:t>
            </w:r>
            <w:r w:rsidRPr="009058CF">
              <w:rPr>
                <w:rFonts w:ascii="Times New Roman" w:hAnsi="Times New Roman" w:cs="Times New Roman"/>
                <w:b/>
              </w:rPr>
              <w:t xml:space="preserve"> </w:t>
            </w:r>
            <w:r w:rsidRPr="009058CF">
              <w:rPr>
                <w:rFonts w:ascii="Times New Roman" w:hAnsi="Times New Roman" w:cs="Times New Roman"/>
              </w:rPr>
              <w:t>ТЭЦ-1</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46,13</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46,38</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Компонент 2</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rPr>
            </w:pPr>
            <w:r w:rsidRPr="009058CF">
              <w:rPr>
                <w:rFonts w:ascii="Times New Roman" w:hAnsi="Times New Roman" w:cs="Times New Roman"/>
              </w:rPr>
              <w:t>Проектирование и контроль (первонач.)</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0,06</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0,1</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rPr>
            </w:pPr>
            <w:r w:rsidRPr="009058CF">
              <w:rPr>
                <w:rFonts w:ascii="Times New Roman" w:hAnsi="Times New Roman" w:cs="Times New Roman"/>
              </w:rPr>
              <w:t xml:space="preserve">Проектирование и контроль </w:t>
            </w:r>
          </w:p>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rPr>
              <w:t>(доп. финанс.)</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0,25</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lastRenderedPageBreak/>
              <w:t>Компонент 3</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rPr>
            </w:pPr>
            <w:r w:rsidRPr="009058CF">
              <w:rPr>
                <w:rFonts w:ascii="Times New Roman" w:hAnsi="Times New Roman" w:cs="Times New Roman"/>
              </w:rPr>
              <w:t>Реализация и управление проектом (первоначальный)</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0,2</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0,04</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rPr>
            </w:pPr>
            <w:r w:rsidRPr="009058CF">
              <w:rPr>
                <w:rFonts w:ascii="Times New Roman" w:hAnsi="Times New Roman" w:cs="Times New Roman"/>
              </w:rPr>
              <w:t xml:space="preserve">Реализация и управление проектом </w:t>
            </w:r>
          </w:p>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rPr>
              <w:t>(доп. финансирование)</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0,25</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0,01</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Совокупные затраты по проекту</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rPr>
            </w:pPr>
            <w:r w:rsidRPr="009058CF">
              <w:rPr>
                <w:rFonts w:ascii="Times New Roman" w:hAnsi="Times New Roman" w:cs="Times New Roman"/>
              </w:rPr>
              <w:t>Разовый сбор (первоначальный займ)</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0,312</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0,312</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rPr>
            </w:pPr>
            <w:r w:rsidRPr="009058CF">
              <w:rPr>
                <w:rFonts w:ascii="Times New Roman" w:hAnsi="Times New Roman" w:cs="Times New Roman"/>
              </w:rPr>
              <w:t xml:space="preserve">Разовый сбор </w:t>
            </w:r>
          </w:p>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rPr>
              <w:t>(дополнительное финансирование)</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0,225</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0,225</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r w:rsidR="00474697" w:rsidRPr="009058CF" w:rsidTr="00474697">
        <w:trPr>
          <w:trHeight w:val="177"/>
        </w:trPr>
        <w:tc>
          <w:tcPr>
            <w:tcW w:w="4300"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Требования к общей сумме финансирования</w:t>
            </w:r>
          </w:p>
        </w:tc>
        <w:tc>
          <w:tcPr>
            <w:tcW w:w="2013"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125+90=215</w:t>
            </w:r>
          </w:p>
        </w:tc>
        <w:tc>
          <w:tcPr>
            <w:tcW w:w="1677"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r w:rsidRPr="009058CF">
              <w:rPr>
                <w:rFonts w:ascii="Times New Roman" w:hAnsi="Times New Roman" w:cs="Times New Roman"/>
                <w:b/>
              </w:rPr>
              <w:t>118,8+90=208,8</w:t>
            </w:r>
          </w:p>
        </w:tc>
        <w:tc>
          <w:tcPr>
            <w:tcW w:w="1496" w:type="dxa"/>
            <w:tcBorders>
              <w:top w:val="single" w:sz="4" w:space="0" w:color="auto"/>
              <w:left w:val="single" w:sz="4" w:space="0" w:color="auto"/>
              <w:bottom w:val="single" w:sz="4" w:space="0" w:color="auto"/>
              <w:right w:val="single" w:sz="4" w:space="0" w:color="auto"/>
            </w:tcBorders>
          </w:tcPr>
          <w:p w:rsidR="00474697" w:rsidRPr="009058CF" w:rsidRDefault="00474697" w:rsidP="00474697">
            <w:pPr>
              <w:spacing w:after="0" w:line="240" w:lineRule="auto"/>
              <w:jc w:val="both"/>
              <w:rPr>
                <w:rFonts w:ascii="Times New Roman" w:hAnsi="Times New Roman" w:cs="Times New Roman"/>
                <w:b/>
              </w:rPr>
            </w:pPr>
          </w:p>
        </w:tc>
      </w:tr>
    </w:tbl>
    <w:p w:rsidR="003A4F81" w:rsidRPr="00E565F0" w:rsidRDefault="003A4F81" w:rsidP="000C07D9">
      <w:pPr>
        <w:jc w:val="both"/>
        <w:rPr>
          <w:rFonts w:ascii="Times New Roman" w:hAnsi="Times New Roman" w:cs="Times New Roman"/>
          <w:b/>
          <w:sz w:val="24"/>
          <w:szCs w:val="24"/>
        </w:rPr>
      </w:pPr>
    </w:p>
    <w:p w:rsidR="000C07D9" w:rsidRPr="00E565F0" w:rsidRDefault="000C07D9" w:rsidP="000C07D9">
      <w:pPr>
        <w:jc w:val="both"/>
        <w:rPr>
          <w:rFonts w:ascii="Times New Roman" w:hAnsi="Times New Roman" w:cs="Times New Roman"/>
          <w:sz w:val="24"/>
          <w:szCs w:val="24"/>
        </w:rPr>
      </w:pPr>
      <w:r w:rsidRPr="00E565F0">
        <w:rPr>
          <w:rFonts w:ascii="Times New Roman" w:hAnsi="Times New Roman" w:cs="Times New Roman"/>
          <w:b/>
          <w:sz w:val="24"/>
          <w:szCs w:val="24"/>
        </w:rPr>
        <w:t>*</w:t>
      </w:r>
      <w:r w:rsidRPr="00E565F0">
        <w:rPr>
          <w:rFonts w:ascii="Times New Roman" w:hAnsi="Times New Roman" w:cs="Times New Roman"/>
          <w:sz w:val="24"/>
          <w:szCs w:val="24"/>
        </w:rPr>
        <w:t>Оценка затрат из средств займа МБРР , согласно плана закупок</w:t>
      </w:r>
    </w:p>
    <w:p w:rsidR="000C07D9" w:rsidRPr="00E565F0" w:rsidRDefault="000C07D9" w:rsidP="004E0476">
      <w:pPr>
        <w:spacing w:line="240" w:lineRule="auto"/>
        <w:jc w:val="both"/>
        <w:rPr>
          <w:rFonts w:ascii="Times New Roman" w:hAnsi="Times New Roman" w:cs="Times New Roman"/>
          <w:sz w:val="24"/>
          <w:szCs w:val="24"/>
        </w:rPr>
      </w:pPr>
      <w:r w:rsidRPr="00E565F0">
        <w:rPr>
          <w:rFonts w:ascii="Times New Roman" w:hAnsi="Times New Roman" w:cs="Times New Roman"/>
          <w:sz w:val="24"/>
          <w:szCs w:val="24"/>
        </w:rPr>
        <w:t>** Фактические затраты из средств займа МБРР (т.е. без учета софинансирования) по состоянию выплат на 31.01.2018г.</w:t>
      </w:r>
    </w:p>
    <w:p w:rsidR="000C07D9" w:rsidRPr="00E565F0" w:rsidRDefault="000C07D9" w:rsidP="000C07D9">
      <w:pPr>
        <w:spacing w:after="0" w:line="240" w:lineRule="auto"/>
        <w:jc w:val="both"/>
        <w:rPr>
          <w:rFonts w:ascii="Times New Roman" w:hAnsi="Times New Roman" w:cs="Times New Roman"/>
          <w:b/>
          <w:sz w:val="24"/>
          <w:szCs w:val="24"/>
        </w:rPr>
      </w:pPr>
      <w:r w:rsidRPr="00E565F0">
        <w:rPr>
          <w:rFonts w:ascii="Times New Roman" w:hAnsi="Times New Roman" w:cs="Times New Roman"/>
          <w:b/>
          <w:sz w:val="24"/>
          <w:szCs w:val="24"/>
        </w:rPr>
        <w:t xml:space="preserve">Финансирование </w:t>
      </w:r>
    </w:p>
    <w:p w:rsidR="00412246" w:rsidRPr="00E565F0" w:rsidRDefault="00412246" w:rsidP="000C07D9">
      <w:pPr>
        <w:spacing w:after="0" w:line="240" w:lineRule="auto"/>
        <w:jc w:val="both"/>
        <w:rPr>
          <w:rFonts w:ascii="Times New Roman" w:hAnsi="Times New Roman" w:cs="Times New Roman"/>
          <w:b/>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7"/>
        <w:gridCol w:w="2013"/>
        <w:gridCol w:w="1675"/>
        <w:gridCol w:w="1514"/>
      </w:tblGrid>
      <w:tr w:rsidR="000C07D9" w:rsidRPr="009058CF" w:rsidTr="007F49CD">
        <w:trPr>
          <w:trHeight w:val="204"/>
        </w:trPr>
        <w:tc>
          <w:tcPr>
            <w:tcW w:w="4566" w:type="dxa"/>
            <w:shd w:val="clear" w:color="auto" w:fill="D9D9D9" w:themeFill="background1" w:themeFillShade="D9"/>
          </w:tcPr>
          <w:p w:rsidR="000C07D9" w:rsidRPr="009058CF" w:rsidRDefault="000C07D9" w:rsidP="007F49CD">
            <w:pPr>
              <w:spacing w:after="0" w:line="240" w:lineRule="auto"/>
              <w:jc w:val="center"/>
              <w:rPr>
                <w:rFonts w:ascii="Times New Roman" w:hAnsi="Times New Roman" w:cs="Times New Roman"/>
                <w:b/>
              </w:rPr>
            </w:pPr>
          </w:p>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 xml:space="preserve">Источник финансирования </w:t>
            </w:r>
          </w:p>
          <w:p w:rsidR="000C07D9" w:rsidRPr="009058CF" w:rsidRDefault="000C07D9" w:rsidP="007F49CD">
            <w:pPr>
              <w:spacing w:after="0" w:line="240" w:lineRule="auto"/>
              <w:jc w:val="center"/>
              <w:rPr>
                <w:rFonts w:ascii="Times New Roman" w:hAnsi="Times New Roman" w:cs="Times New Roman"/>
                <w:b/>
              </w:rPr>
            </w:pPr>
          </w:p>
        </w:tc>
        <w:tc>
          <w:tcPr>
            <w:tcW w:w="1656" w:type="dxa"/>
            <w:shd w:val="clear" w:color="auto" w:fill="D9D9D9" w:themeFill="background1" w:themeFillShade="D9"/>
          </w:tcPr>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 xml:space="preserve">Приблизительная оценка </w:t>
            </w:r>
          </w:p>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Миллионов долл. США</w:t>
            </w:r>
          </w:p>
        </w:tc>
        <w:tc>
          <w:tcPr>
            <w:tcW w:w="1698" w:type="dxa"/>
            <w:shd w:val="clear" w:color="auto" w:fill="D9D9D9" w:themeFill="background1" w:themeFillShade="D9"/>
          </w:tcPr>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Фактическая оценка</w:t>
            </w:r>
          </w:p>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Миллионов долл. США</w:t>
            </w:r>
          </w:p>
        </w:tc>
        <w:tc>
          <w:tcPr>
            <w:tcW w:w="1531" w:type="dxa"/>
            <w:shd w:val="clear" w:color="auto" w:fill="D9D9D9" w:themeFill="background1" w:themeFillShade="D9"/>
          </w:tcPr>
          <w:p w:rsidR="000C07D9" w:rsidRPr="009058CF" w:rsidRDefault="000C07D9" w:rsidP="007F49CD">
            <w:pPr>
              <w:spacing w:after="0" w:line="240" w:lineRule="auto"/>
              <w:jc w:val="center"/>
              <w:rPr>
                <w:rFonts w:ascii="Times New Roman" w:hAnsi="Times New Roman" w:cs="Times New Roman"/>
                <w:b/>
              </w:rPr>
            </w:pPr>
            <w:r w:rsidRPr="009058CF">
              <w:rPr>
                <w:rFonts w:ascii="Times New Roman" w:hAnsi="Times New Roman" w:cs="Times New Roman"/>
                <w:b/>
              </w:rPr>
              <w:t xml:space="preserve">Оценка в процентном отношении </w:t>
            </w:r>
          </w:p>
        </w:tc>
      </w:tr>
      <w:tr w:rsidR="000C07D9" w:rsidRPr="009058CF" w:rsidTr="007F49CD">
        <w:trPr>
          <w:trHeight w:val="299"/>
        </w:trPr>
        <w:tc>
          <w:tcPr>
            <w:tcW w:w="4566" w:type="dxa"/>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Заемщик</w:t>
            </w:r>
          </w:p>
        </w:tc>
        <w:tc>
          <w:tcPr>
            <w:tcW w:w="1656" w:type="dxa"/>
          </w:tcPr>
          <w:p w:rsidR="000C07D9" w:rsidRPr="009058CF" w:rsidRDefault="000C07D9" w:rsidP="007F49CD">
            <w:pPr>
              <w:spacing w:after="0" w:line="240" w:lineRule="auto"/>
              <w:jc w:val="both"/>
              <w:rPr>
                <w:rFonts w:ascii="Times New Roman" w:hAnsi="Times New Roman" w:cs="Times New Roman"/>
                <w:b/>
              </w:rPr>
            </w:pPr>
          </w:p>
        </w:tc>
        <w:tc>
          <w:tcPr>
            <w:tcW w:w="1698" w:type="dxa"/>
          </w:tcPr>
          <w:p w:rsidR="000C07D9" w:rsidRPr="009058CF" w:rsidRDefault="000C07D9" w:rsidP="007F49CD">
            <w:pPr>
              <w:spacing w:after="0" w:line="240" w:lineRule="auto"/>
              <w:jc w:val="both"/>
              <w:rPr>
                <w:rFonts w:ascii="Times New Roman" w:hAnsi="Times New Roman" w:cs="Times New Roman"/>
                <w:b/>
              </w:rPr>
            </w:pPr>
          </w:p>
        </w:tc>
        <w:tc>
          <w:tcPr>
            <w:tcW w:w="1531" w:type="dxa"/>
          </w:tcPr>
          <w:p w:rsidR="000C07D9" w:rsidRPr="009058CF" w:rsidRDefault="000C07D9" w:rsidP="007F49CD">
            <w:pPr>
              <w:spacing w:after="0" w:line="240" w:lineRule="auto"/>
              <w:jc w:val="both"/>
              <w:rPr>
                <w:rFonts w:ascii="Times New Roman" w:hAnsi="Times New Roman" w:cs="Times New Roman"/>
                <w:b/>
              </w:rPr>
            </w:pPr>
          </w:p>
        </w:tc>
      </w:tr>
      <w:tr w:rsidR="000C07D9" w:rsidRPr="009058CF" w:rsidTr="007F49CD">
        <w:trPr>
          <w:trHeight w:val="299"/>
        </w:trPr>
        <w:tc>
          <w:tcPr>
            <w:tcW w:w="456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rPr>
              <w:t>Первоначальный займ</w:t>
            </w:r>
          </w:p>
        </w:tc>
        <w:tc>
          <w:tcPr>
            <w:tcW w:w="165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31,1</w:t>
            </w:r>
          </w:p>
        </w:tc>
        <w:tc>
          <w:tcPr>
            <w:tcW w:w="1698"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31,7</w:t>
            </w:r>
          </w:p>
        </w:tc>
        <w:tc>
          <w:tcPr>
            <w:tcW w:w="1531"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p>
        </w:tc>
      </w:tr>
      <w:tr w:rsidR="000C07D9" w:rsidRPr="009058CF" w:rsidTr="007F49CD">
        <w:trPr>
          <w:trHeight w:val="299"/>
        </w:trPr>
        <w:tc>
          <w:tcPr>
            <w:tcW w:w="456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rPr>
            </w:pPr>
            <w:r w:rsidRPr="009058CF">
              <w:rPr>
                <w:rFonts w:ascii="Times New Roman" w:hAnsi="Times New Roman" w:cs="Times New Roman"/>
              </w:rPr>
              <w:t>Дополнительный займ</w:t>
            </w:r>
          </w:p>
        </w:tc>
        <w:tc>
          <w:tcPr>
            <w:tcW w:w="165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w:t>
            </w:r>
          </w:p>
        </w:tc>
        <w:tc>
          <w:tcPr>
            <w:tcW w:w="1698"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p>
        </w:tc>
        <w:tc>
          <w:tcPr>
            <w:tcW w:w="1531"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p>
        </w:tc>
      </w:tr>
      <w:tr w:rsidR="000C07D9" w:rsidRPr="009058CF" w:rsidTr="007F49CD">
        <w:trPr>
          <w:trHeight w:val="299"/>
        </w:trPr>
        <w:tc>
          <w:tcPr>
            <w:tcW w:w="456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Международный банк реконструкции и развития (МБРР)</w:t>
            </w:r>
          </w:p>
        </w:tc>
        <w:tc>
          <w:tcPr>
            <w:tcW w:w="165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p>
        </w:tc>
        <w:tc>
          <w:tcPr>
            <w:tcW w:w="1698"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p>
        </w:tc>
        <w:tc>
          <w:tcPr>
            <w:tcW w:w="1531"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p>
        </w:tc>
      </w:tr>
      <w:tr w:rsidR="000C07D9" w:rsidRPr="009058CF" w:rsidTr="007F49CD">
        <w:trPr>
          <w:trHeight w:val="299"/>
        </w:trPr>
        <w:tc>
          <w:tcPr>
            <w:tcW w:w="456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rPr>
              <w:t>Первоначальный займ</w:t>
            </w:r>
          </w:p>
        </w:tc>
        <w:tc>
          <w:tcPr>
            <w:tcW w:w="165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125,0</w:t>
            </w:r>
          </w:p>
        </w:tc>
        <w:tc>
          <w:tcPr>
            <w:tcW w:w="1698"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118,8</w:t>
            </w:r>
          </w:p>
        </w:tc>
        <w:tc>
          <w:tcPr>
            <w:tcW w:w="1531"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p>
        </w:tc>
      </w:tr>
      <w:tr w:rsidR="000C07D9" w:rsidRPr="009058CF" w:rsidTr="007F49CD">
        <w:trPr>
          <w:trHeight w:val="299"/>
        </w:trPr>
        <w:tc>
          <w:tcPr>
            <w:tcW w:w="456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rPr>
            </w:pPr>
            <w:r w:rsidRPr="009058CF">
              <w:rPr>
                <w:rFonts w:ascii="Times New Roman" w:hAnsi="Times New Roman" w:cs="Times New Roman"/>
              </w:rPr>
              <w:t>Дополнительный займ</w:t>
            </w:r>
          </w:p>
        </w:tc>
        <w:tc>
          <w:tcPr>
            <w:tcW w:w="1656"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90,0</w:t>
            </w:r>
          </w:p>
        </w:tc>
        <w:tc>
          <w:tcPr>
            <w:tcW w:w="1698"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r w:rsidRPr="009058CF">
              <w:rPr>
                <w:rFonts w:ascii="Times New Roman" w:hAnsi="Times New Roman" w:cs="Times New Roman"/>
                <w:b/>
              </w:rPr>
              <w:t>90,0</w:t>
            </w:r>
          </w:p>
        </w:tc>
        <w:tc>
          <w:tcPr>
            <w:tcW w:w="1531" w:type="dxa"/>
            <w:tcBorders>
              <w:top w:val="single" w:sz="4" w:space="0" w:color="auto"/>
              <w:left w:val="single" w:sz="4" w:space="0" w:color="auto"/>
              <w:bottom w:val="single" w:sz="4" w:space="0" w:color="auto"/>
              <w:right w:val="single" w:sz="4" w:space="0" w:color="auto"/>
            </w:tcBorders>
          </w:tcPr>
          <w:p w:rsidR="000C07D9" w:rsidRPr="009058CF" w:rsidRDefault="000C07D9" w:rsidP="007F49CD">
            <w:pPr>
              <w:spacing w:after="0" w:line="240" w:lineRule="auto"/>
              <w:jc w:val="both"/>
              <w:rPr>
                <w:rFonts w:ascii="Times New Roman" w:hAnsi="Times New Roman" w:cs="Times New Roman"/>
                <w:b/>
              </w:rPr>
            </w:pPr>
          </w:p>
        </w:tc>
      </w:tr>
    </w:tbl>
    <w:p w:rsidR="000C07D9" w:rsidRPr="009058CF" w:rsidRDefault="000C07D9" w:rsidP="00E37978">
      <w:pPr>
        <w:pStyle w:val="Default"/>
        <w:jc w:val="center"/>
        <w:rPr>
          <w:b/>
        </w:rPr>
      </w:pPr>
    </w:p>
    <w:p w:rsidR="00E87DD1" w:rsidRPr="00E565F0" w:rsidRDefault="00E87DD1" w:rsidP="00E87DD1">
      <w:pPr>
        <w:pStyle w:val="Default"/>
        <w:jc w:val="center"/>
        <w:rPr>
          <w:b/>
        </w:rPr>
      </w:pPr>
      <w:r w:rsidRPr="00E565F0">
        <w:rPr>
          <w:b/>
        </w:rPr>
        <w:t xml:space="preserve">Таблица </w:t>
      </w:r>
      <w:r w:rsidR="0087551E" w:rsidRPr="00E565F0">
        <w:rPr>
          <w:b/>
        </w:rPr>
        <w:t>2</w:t>
      </w:r>
      <w:r w:rsidRPr="00E565F0">
        <w:rPr>
          <w:b/>
        </w:rPr>
        <w:t xml:space="preserve">. Постпроектные экономические и финансовые показатели для выбранных подпроектов по повышению энергоэффективности </w:t>
      </w:r>
    </w:p>
    <w:p w:rsidR="00981F39" w:rsidRPr="00E565F0" w:rsidRDefault="00A51F8F" w:rsidP="00E87DD1">
      <w:pPr>
        <w:pStyle w:val="Default"/>
        <w:jc w:val="center"/>
        <w:rPr>
          <w:b/>
        </w:rPr>
      </w:pPr>
      <w:r w:rsidRPr="00E565F0">
        <w:rPr>
          <w:b/>
        </w:rPr>
        <w:t>РУП «МИНСКЭНЕРГО»</w:t>
      </w:r>
    </w:p>
    <w:p w:rsidR="00981F39" w:rsidRDefault="00981F39" w:rsidP="00E87DD1">
      <w:pPr>
        <w:pStyle w:val="Default"/>
        <w:jc w:val="center"/>
        <w:rPr>
          <w:b/>
          <w:highlight w:val="green"/>
        </w:rPr>
      </w:pPr>
    </w:p>
    <w:tbl>
      <w:tblPr>
        <w:tblStyle w:val="a7"/>
        <w:tblW w:w="9564" w:type="dxa"/>
        <w:tblLayout w:type="fixed"/>
        <w:tblLook w:val="04A0" w:firstRow="1" w:lastRow="0" w:firstColumn="1" w:lastColumn="0" w:noHBand="0" w:noVBand="1"/>
      </w:tblPr>
      <w:tblGrid>
        <w:gridCol w:w="1809"/>
        <w:gridCol w:w="851"/>
        <w:gridCol w:w="850"/>
        <w:gridCol w:w="851"/>
        <w:gridCol w:w="850"/>
        <w:gridCol w:w="851"/>
        <w:gridCol w:w="992"/>
        <w:gridCol w:w="886"/>
        <w:gridCol w:w="812"/>
        <w:gridCol w:w="812"/>
      </w:tblGrid>
      <w:tr w:rsidR="00981F39" w:rsidRPr="00412246" w:rsidTr="00CA6226">
        <w:trPr>
          <w:trHeight w:val="255"/>
        </w:trPr>
        <w:tc>
          <w:tcPr>
            <w:tcW w:w="1809" w:type="dxa"/>
            <w:noWrap/>
            <w:hideMark/>
          </w:tcPr>
          <w:p w:rsidR="00981F39" w:rsidRPr="00CA6226" w:rsidRDefault="00981F39" w:rsidP="00CA6226">
            <w:pPr>
              <w:pStyle w:val="Default"/>
              <w:jc w:val="center"/>
              <w:rPr>
                <w:b/>
                <w:sz w:val="22"/>
                <w:szCs w:val="22"/>
              </w:rPr>
            </w:pPr>
            <w:r w:rsidRPr="00CA6226">
              <w:rPr>
                <w:b/>
                <w:bCs/>
                <w:sz w:val="22"/>
                <w:szCs w:val="22"/>
              </w:rPr>
              <w:t>Борисов</w:t>
            </w:r>
            <w:r w:rsidR="00CA6226">
              <w:rPr>
                <w:b/>
                <w:bCs/>
                <w:sz w:val="22"/>
                <w:szCs w:val="22"/>
              </w:rPr>
              <w:t xml:space="preserve">ская ТЭЦ РУП </w:t>
            </w:r>
            <w:r w:rsidRPr="00CA6226">
              <w:rPr>
                <w:b/>
                <w:bCs/>
                <w:sz w:val="22"/>
                <w:szCs w:val="22"/>
              </w:rPr>
              <w:t>"Минскэнерго</w:t>
            </w:r>
            <w:r w:rsidR="00CA6226">
              <w:rPr>
                <w:b/>
                <w:bCs/>
                <w:sz w:val="22"/>
                <w:szCs w:val="22"/>
              </w:rPr>
              <w:t>"</w:t>
            </w: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992" w:type="dxa"/>
            <w:noWrap/>
            <w:hideMark/>
          </w:tcPr>
          <w:p w:rsidR="00981F39" w:rsidRPr="00412246" w:rsidRDefault="00981F39" w:rsidP="00981F39">
            <w:pPr>
              <w:pStyle w:val="Default"/>
              <w:jc w:val="center"/>
              <w:rPr>
                <w:b/>
              </w:rPr>
            </w:pPr>
          </w:p>
        </w:tc>
        <w:tc>
          <w:tcPr>
            <w:tcW w:w="886"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r>
      <w:tr w:rsidR="00981F39" w:rsidRPr="00412246" w:rsidTr="00CA6226">
        <w:trPr>
          <w:trHeight w:val="255"/>
        </w:trPr>
        <w:tc>
          <w:tcPr>
            <w:tcW w:w="5211" w:type="dxa"/>
            <w:gridSpan w:val="5"/>
            <w:noWrap/>
            <w:hideMark/>
          </w:tcPr>
          <w:p w:rsidR="00981F39" w:rsidRPr="00412246" w:rsidRDefault="00981F39" w:rsidP="0087551E">
            <w:pPr>
              <w:pStyle w:val="Default"/>
              <w:jc w:val="center"/>
              <w:rPr>
                <w:b/>
              </w:rPr>
            </w:pPr>
            <w:r w:rsidRPr="00412246">
              <w:rPr>
                <w:b/>
              </w:rPr>
              <w:t xml:space="preserve">ТАБЛИЦА </w:t>
            </w:r>
            <w:r w:rsidR="0087551E">
              <w:rPr>
                <w:b/>
              </w:rPr>
              <w:t>2</w:t>
            </w:r>
            <w:r w:rsidR="003A4F81">
              <w:rPr>
                <w:b/>
              </w:rPr>
              <w:t>.</w:t>
            </w:r>
            <w:r w:rsidRPr="00412246">
              <w:rPr>
                <w:b/>
              </w:rPr>
              <w:t>I: ПРИРАЩЕННЫЕ ЗАТРАТЫ И ВЫГОДЫ (включая выплаченные налоги и сборы)</w:t>
            </w:r>
          </w:p>
        </w:tc>
        <w:tc>
          <w:tcPr>
            <w:tcW w:w="851" w:type="dxa"/>
            <w:noWrap/>
            <w:hideMark/>
          </w:tcPr>
          <w:p w:rsidR="00981F39" w:rsidRPr="00412246" w:rsidRDefault="00981F39" w:rsidP="00981F39">
            <w:pPr>
              <w:pStyle w:val="Default"/>
              <w:jc w:val="center"/>
              <w:rPr>
                <w:b/>
              </w:rPr>
            </w:pPr>
          </w:p>
        </w:tc>
        <w:tc>
          <w:tcPr>
            <w:tcW w:w="992" w:type="dxa"/>
            <w:noWrap/>
            <w:hideMark/>
          </w:tcPr>
          <w:p w:rsidR="00981F39" w:rsidRPr="00412246" w:rsidRDefault="00981F39" w:rsidP="00981F39">
            <w:pPr>
              <w:pStyle w:val="Default"/>
              <w:jc w:val="center"/>
              <w:rPr>
                <w:b/>
              </w:rPr>
            </w:pPr>
          </w:p>
        </w:tc>
        <w:tc>
          <w:tcPr>
            <w:tcW w:w="886"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992" w:type="dxa"/>
            <w:noWrap/>
            <w:hideMark/>
          </w:tcPr>
          <w:p w:rsidR="00981F39" w:rsidRPr="00412246" w:rsidRDefault="00981F39" w:rsidP="00981F39">
            <w:pPr>
              <w:pStyle w:val="Default"/>
              <w:jc w:val="center"/>
              <w:rPr>
                <w:b/>
              </w:rPr>
            </w:pPr>
          </w:p>
        </w:tc>
        <w:tc>
          <w:tcPr>
            <w:tcW w:w="886"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r>
      <w:tr w:rsidR="00981F39" w:rsidRPr="00412246" w:rsidTr="00CA6226">
        <w:trPr>
          <w:trHeight w:val="255"/>
        </w:trPr>
        <w:tc>
          <w:tcPr>
            <w:tcW w:w="1809" w:type="dxa"/>
            <w:noWrap/>
            <w:hideMark/>
          </w:tcPr>
          <w:p w:rsidR="00981F39" w:rsidRPr="00412246" w:rsidRDefault="00981F39" w:rsidP="00981F39">
            <w:pPr>
              <w:pStyle w:val="Default"/>
              <w:rPr>
                <w:b/>
              </w:rPr>
            </w:pPr>
            <w:r w:rsidRPr="00412246">
              <w:rPr>
                <w:b/>
              </w:rPr>
              <w:t>Пункт</w:t>
            </w:r>
          </w:p>
        </w:tc>
        <w:tc>
          <w:tcPr>
            <w:tcW w:w="851" w:type="dxa"/>
            <w:noWrap/>
            <w:hideMark/>
          </w:tcPr>
          <w:p w:rsidR="00981F39" w:rsidRPr="00412246" w:rsidRDefault="00981F39" w:rsidP="00981F39">
            <w:pPr>
              <w:pStyle w:val="Default"/>
              <w:rPr>
                <w:b/>
              </w:rPr>
            </w:pPr>
            <w:r w:rsidRPr="00412246">
              <w:rPr>
                <w:b/>
              </w:rPr>
              <w:t>Ед. изм.</w:t>
            </w:r>
          </w:p>
        </w:tc>
        <w:tc>
          <w:tcPr>
            <w:tcW w:w="850" w:type="dxa"/>
            <w:noWrap/>
            <w:hideMark/>
          </w:tcPr>
          <w:p w:rsidR="00981F39" w:rsidRPr="00412246" w:rsidRDefault="00981F39" w:rsidP="00981F39">
            <w:pPr>
              <w:pStyle w:val="Default"/>
              <w:rPr>
                <w:b/>
              </w:rPr>
            </w:pPr>
            <w:r w:rsidRPr="00412246">
              <w:rPr>
                <w:b/>
              </w:rPr>
              <w:t>2010</w:t>
            </w:r>
          </w:p>
        </w:tc>
        <w:tc>
          <w:tcPr>
            <w:tcW w:w="851" w:type="dxa"/>
            <w:noWrap/>
            <w:hideMark/>
          </w:tcPr>
          <w:p w:rsidR="00981F39" w:rsidRPr="00412246" w:rsidRDefault="00981F39" w:rsidP="00981F39">
            <w:pPr>
              <w:pStyle w:val="Default"/>
              <w:rPr>
                <w:b/>
              </w:rPr>
            </w:pPr>
            <w:r w:rsidRPr="00412246">
              <w:rPr>
                <w:b/>
              </w:rPr>
              <w:t>2011</w:t>
            </w:r>
          </w:p>
        </w:tc>
        <w:tc>
          <w:tcPr>
            <w:tcW w:w="850" w:type="dxa"/>
            <w:noWrap/>
            <w:hideMark/>
          </w:tcPr>
          <w:p w:rsidR="00981F39" w:rsidRPr="00412246" w:rsidRDefault="00981F39" w:rsidP="00981F39">
            <w:pPr>
              <w:pStyle w:val="Default"/>
              <w:rPr>
                <w:b/>
              </w:rPr>
            </w:pPr>
            <w:r w:rsidRPr="00412246">
              <w:rPr>
                <w:b/>
              </w:rPr>
              <w:t>2012</w:t>
            </w:r>
          </w:p>
        </w:tc>
        <w:tc>
          <w:tcPr>
            <w:tcW w:w="851" w:type="dxa"/>
            <w:noWrap/>
            <w:hideMark/>
          </w:tcPr>
          <w:p w:rsidR="00981F39" w:rsidRPr="00412246" w:rsidRDefault="00981F39" w:rsidP="00981F39">
            <w:pPr>
              <w:pStyle w:val="Default"/>
              <w:rPr>
                <w:b/>
              </w:rPr>
            </w:pPr>
            <w:r w:rsidRPr="00412246">
              <w:rPr>
                <w:b/>
              </w:rPr>
              <w:t>2013</w:t>
            </w:r>
          </w:p>
        </w:tc>
        <w:tc>
          <w:tcPr>
            <w:tcW w:w="992" w:type="dxa"/>
            <w:noWrap/>
            <w:hideMark/>
          </w:tcPr>
          <w:p w:rsidR="00981F39" w:rsidRPr="00412246" w:rsidRDefault="00981F39" w:rsidP="00981F39">
            <w:pPr>
              <w:pStyle w:val="Default"/>
              <w:rPr>
                <w:b/>
              </w:rPr>
            </w:pPr>
            <w:r w:rsidRPr="00412246">
              <w:rPr>
                <w:b/>
              </w:rPr>
              <w:t>2014</w:t>
            </w:r>
          </w:p>
        </w:tc>
        <w:tc>
          <w:tcPr>
            <w:tcW w:w="886" w:type="dxa"/>
            <w:noWrap/>
            <w:hideMark/>
          </w:tcPr>
          <w:p w:rsidR="00981F39" w:rsidRPr="00412246" w:rsidRDefault="00981F39" w:rsidP="00981F39">
            <w:pPr>
              <w:pStyle w:val="Default"/>
              <w:rPr>
                <w:b/>
              </w:rPr>
            </w:pPr>
            <w:r w:rsidRPr="00412246">
              <w:rPr>
                <w:b/>
              </w:rPr>
              <w:t>2015</w:t>
            </w:r>
          </w:p>
        </w:tc>
        <w:tc>
          <w:tcPr>
            <w:tcW w:w="812" w:type="dxa"/>
            <w:noWrap/>
            <w:hideMark/>
          </w:tcPr>
          <w:p w:rsidR="00981F39" w:rsidRPr="00412246" w:rsidRDefault="00981F39" w:rsidP="00981F39">
            <w:pPr>
              <w:pStyle w:val="Default"/>
              <w:rPr>
                <w:b/>
              </w:rPr>
            </w:pPr>
            <w:r w:rsidRPr="00412246">
              <w:rPr>
                <w:b/>
              </w:rPr>
              <w:t>2016</w:t>
            </w:r>
          </w:p>
        </w:tc>
        <w:tc>
          <w:tcPr>
            <w:tcW w:w="812" w:type="dxa"/>
            <w:noWrap/>
            <w:hideMark/>
          </w:tcPr>
          <w:p w:rsidR="00981F39" w:rsidRPr="00412246" w:rsidRDefault="00981F39" w:rsidP="00981F39">
            <w:pPr>
              <w:pStyle w:val="Default"/>
              <w:jc w:val="center"/>
              <w:rPr>
                <w:b/>
              </w:rPr>
            </w:pPr>
            <w:r w:rsidRPr="00412246">
              <w:rPr>
                <w:b/>
              </w:rPr>
              <w:t>2017</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ПРИРАЩЕННЫЕ ЗАТРАТЫ</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450"/>
        </w:trPr>
        <w:tc>
          <w:tcPr>
            <w:tcW w:w="1809" w:type="dxa"/>
            <w:hideMark/>
          </w:tcPr>
          <w:p w:rsidR="00981F39" w:rsidRPr="00412246" w:rsidRDefault="00981F39" w:rsidP="00981F39">
            <w:pPr>
              <w:pStyle w:val="Default"/>
              <w:jc w:val="center"/>
              <w:rPr>
                <w:b/>
              </w:rPr>
            </w:pPr>
            <w:r w:rsidRPr="00412246">
              <w:rPr>
                <w:b/>
              </w:rPr>
              <w:t xml:space="preserve">Капитальные затраты (оборудование, затраты на </w:t>
            </w:r>
            <w:r w:rsidRPr="00412246">
              <w:rPr>
                <w:b/>
              </w:rPr>
              <w:lastRenderedPageBreak/>
              <w:t>строительство, плата за присоединение и т.д.)</w:t>
            </w:r>
          </w:p>
        </w:tc>
        <w:tc>
          <w:tcPr>
            <w:tcW w:w="851" w:type="dxa"/>
            <w:hideMark/>
          </w:tcPr>
          <w:p w:rsidR="00981F39" w:rsidRPr="00412246" w:rsidRDefault="008100B6" w:rsidP="008100B6">
            <w:pPr>
              <w:pStyle w:val="Default"/>
              <w:rPr>
                <w:b/>
              </w:rPr>
            </w:pPr>
            <w:r w:rsidRPr="00412246">
              <w:rPr>
                <w:b/>
              </w:rPr>
              <w:lastRenderedPageBreak/>
              <w:t>Млн.</w:t>
            </w:r>
            <w:r w:rsidR="00981F39" w:rsidRPr="00412246">
              <w:rPr>
                <w:b/>
              </w:rPr>
              <w:t xml:space="preserve"> долл. США</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30,5</w:t>
            </w:r>
          </w:p>
        </w:tc>
        <w:tc>
          <w:tcPr>
            <w:tcW w:w="886" w:type="dxa"/>
            <w:noWrap/>
            <w:hideMark/>
          </w:tcPr>
          <w:p w:rsidR="00981F39" w:rsidRPr="00412246" w:rsidRDefault="00981F39" w:rsidP="00981F39">
            <w:pPr>
              <w:pStyle w:val="Default"/>
              <w:rPr>
                <w:b/>
              </w:rPr>
            </w:pPr>
            <w:r w:rsidRPr="00412246">
              <w:rPr>
                <w:b/>
              </w:rPr>
              <w:t>3,3</w:t>
            </w:r>
          </w:p>
        </w:tc>
        <w:tc>
          <w:tcPr>
            <w:tcW w:w="812" w:type="dxa"/>
            <w:noWrap/>
            <w:hideMark/>
          </w:tcPr>
          <w:p w:rsidR="00981F39" w:rsidRPr="00412246" w:rsidRDefault="00981F39" w:rsidP="00981F39">
            <w:pPr>
              <w:pStyle w:val="Default"/>
              <w:rPr>
                <w:b/>
              </w:rPr>
            </w:pPr>
            <w:r w:rsidRPr="00412246">
              <w:rPr>
                <w:b/>
              </w:rPr>
              <w:t>2,5</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450"/>
        </w:trPr>
        <w:tc>
          <w:tcPr>
            <w:tcW w:w="1809" w:type="dxa"/>
            <w:hideMark/>
          </w:tcPr>
          <w:p w:rsidR="00981F39" w:rsidRPr="00412246" w:rsidRDefault="00981F39" w:rsidP="00981F39">
            <w:pPr>
              <w:pStyle w:val="Default"/>
              <w:jc w:val="center"/>
              <w:rPr>
                <w:b/>
              </w:rPr>
            </w:pPr>
            <w:r w:rsidRPr="00412246">
              <w:rPr>
                <w:b/>
              </w:rPr>
              <w:t>Курс обмена вылюты. используемый при оценке капитальных затрат</w:t>
            </w:r>
          </w:p>
        </w:tc>
        <w:tc>
          <w:tcPr>
            <w:tcW w:w="851" w:type="dxa"/>
            <w:hideMark/>
          </w:tcPr>
          <w:p w:rsidR="00981F39" w:rsidRPr="00412246" w:rsidRDefault="00981F39" w:rsidP="00981F39">
            <w:pPr>
              <w:pStyle w:val="Default"/>
              <w:rPr>
                <w:b/>
              </w:rPr>
            </w:pPr>
            <w:r w:rsidRPr="00412246">
              <w:rPr>
                <w:b/>
              </w:rPr>
              <w:t>Бел. руб/ долл. США</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sz w:val="20"/>
                <w:szCs w:val="20"/>
              </w:rPr>
            </w:pPr>
            <w:r w:rsidRPr="00412246">
              <w:rPr>
                <w:b/>
                <w:sz w:val="20"/>
                <w:szCs w:val="20"/>
              </w:rPr>
              <w:t>11850</w:t>
            </w:r>
          </w:p>
        </w:tc>
        <w:tc>
          <w:tcPr>
            <w:tcW w:w="886" w:type="dxa"/>
            <w:noWrap/>
            <w:hideMark/>
          </w:tcPr>
          <w:p w:rsidR="00981F39" w:rsidRPr="00412246" w:rsidRDefault="00981F39" w:rsidP="00981F39">
            <w:pPr>
              <w:pStyle w:val="Default"/>
              <w:rPr>
                <w:b/>
                <w:sz w:val="20"/>
                <w:szCs w:val="20"/>
              </w:rPr>
            </w:pPr>
            <w:r w:rsidRPr="00412246">
              <w:rPr>
                <w:b/>
                <w:sz w:val="20"/>
                <w:szCs w:val="20"/>
              </w:rPr>
              <w:t>18569</w:t>
            </w:r>
          </w:p>
        </w:tc>
        <w:tc>
          <w:tcPr>
            <w:tcW w:w="812" w:type="dxa"/>
            <w:noWrap/>
            <w:hideMark/>
          </w:tcPr>
          <w:p w:rsidR="00981F39" w:rsidRPr="00412246" w:rsidRDefault="00981F39" w:rsidP="00981F39">
            <w:pPr>
              <w:pStyle w:val="Default"/>
              <w:rPr>
                <w:b/>
                <w:sz w:val="20"/>
                <w:szCs w:val="20"/>
              </w:rPr>
            </w:pPr>
            <w:r w:rsidRPr="00412246">
              <w:rPr>
                <w:b/>
                <w:sz w:val="20"/>
                <w:szCs w:val="20"/>
              </w:rPr>
              <w:t>1,9585</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1125"/>
        </w:trPr>
        <w:tc>
          <w:tcPr>
            <w:tcW w:w="1809" w:type="dxa"/>
            <w:hideMark/>
          </w:tcPr>
          <w:p w:rsidR="00981F39" w:rsidRPr="00412246" w:rsidRDefault="00981F39" w:rsidP="00981F39">
            <w:pPr>
              <w:pStyle w:val="Default"/>
              <w:jc w:val="center"/>
              <w:rPr>
                <w:b/>
              </w:rPr>
            </w:pPr>
            <w:r w:rsidRPr="00412246">
              <w:rPr>
                <w:b/>
              </w:rPr>
              <w:t>Приращенные затраты на эксплуатацию и техническое обслуживание (затраты на топливо, потребление электроэнергии для вспомогательного оборудования, расходы на техническое обслуживание и ремонт и т.д.)</w:t>
            </w:r>
          </w:p>
        </w:tc>
        <w:tc>
          <w:tcPr>
            <w:tcW w:w="851" w:type="dxa"/>
            <w:hideMark/>
          </w:tcPr>
          <w:p w:rsidR="00981F39" w:rsidRPr="00412246" w:rsidRDefault="00981F39" w:rsidP="008100B6">
            <w:pPr>
              <w:pStyle w:val="Default"/>
              <w:rPr>
                <w:b/>
              </w:rPr>
            </w:pPr>
            <w:r w:rsidRPr="00412246">
              <w:rPr>
                <w:b/>
              </w:rPr>
              <w:t>М</w:t>
            </w:r>
            <w:r w:rsidR="008100B6" w:rsidRPr="00412246">
              <w:rPr>
                <w:b/>
              </w:rPr>
              <w:t>лн.</w:t>
            </w:r>
            <w:r w:rsidRPr="00412246">
              <w:rPr>
                <w:b/>
              </w:rPr>
              <w:t xml:space="preserve">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6,3</w:t>
            </w:r>
          </w:p>
        </w:tc>
        <w:tc>
          <w:tcPr>
            <w:tcW w:w="886" w:type="dxa"/>
            <w:noWrap/>
            <w:hideMark/>
          </w:tcPr>
          <w:p w:rsidR="00981F39" w:rsidRPr="00412246" w:rsidRDefault="00981F39" w:rsidP="00981F39">
            <w:pPr>
              <w:pStyle w:val="Default"/>
              <w:rPr>
                <w:b/>
              </w:rPr>
            </w:pPr>
            <w:r w:rsidRPr="00412246">
              <w:rPr>
                <w:b/>
              </w:rPr>
              <w:t>37,9</w:t>
            </w:r>
          </w:p>
        </w:tc>
        <w:tc>
          <w:tcPr>
            <w:tcW w:w="812" w:type="dxa"/>
            <w:noWrap/>
            <w:hideMark/>
          </w:tcPr>
          <w:p w:rsidR="00981F39" w:rsidRPr="00412246" w:rsidRDefault="00981F39" w:rsidP="00981F39">
            <w:pPr>
              <w:pStyle w:val="Default"/>
              <w:rPr>
                <w:b/>
              </w:rPr>
            </w:pPr>
            <w:r w:rsidRPr="00412246">
              <w:rPr>
                <w:b/>
              </w:rPr>
              <w:t>46,8</w:t>
            </w:r>
          </w:p>
        </w:tc>
        <w:tc>
          <w:tcPr>
            <w:tcW w:w="812" w:type="dxa"/>
            <w:noWrap/>
            <w:hideMark/>
          </w:tcPr>
          <w:p w:rsidR="00981F39" w:rsidRPr="00412246" w:rsidRDefault="00981F39" w:rsidP="00981F39">
            <w:pPr>
              <w:pStyle w:val="Default"/>
              <w:jc w:val="center"/>
              <w:rPr>
                <w:b/>
              </w:rPr>
            </w:pPr>
            <w:r w:rsidRPr="00412246">
              <w:rPr>
                <w:b/>
              </w:rPr>
              <w:t>55,4</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ПРИРАЩЕННЫЕ ВЫГОДЫ</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450"/>
        </w:trPr>
        <w:tc>
          <w:tcPr>
            <w:tcW w:w="1809" w:type="dxa"/>
            <w:hideMark/>
          </w:tcPr>
          <w:p w:rsidR="00981F39" w:rsidRPr="00412246" w:rsidRDefault="00981F39" w:rsidP="00981F39">
            <w:pPr>
              <w:pStyle w:val="Default"/>
              <w:jc w:val="center"/>
              <w:rPr>
                <w:b/>
              </w:rPr>
            </w:pPr>
            <w:r w:rsidRPr="00412246">
              <w:rPr>
                <w:b/>
              </w:rPr>
              <w:t>Дополнительные сэкономленные средства при использовании топлива (природного газа)</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объем</w:t>
            </w:r>
          </w:p>
        </w:tc>
        <w:tc>
          <w:tcPr>
            <w:tcW w:w="851" w:type="dxa"/>
            <w:noWrap/>
            <w:hideMark/>
          </w:tcPr>
          <w:p w:rsidR="00981F39" w:rsidRPr="00412246" w:rsidRDefault="00981F39" w:rsidP="00981F39">
            <w:pPr>
              <w:pStyle w:val="Default"/>
              <w:rPr>
                <w:b/>
              </w:rPr>
            </w:pPr>
            <w:r w:rsidRPr="00412246">
              <w:rPr>
                <w:b/>
              </w:rPr>
              <w:t>1000 м</w:t>
            </w:r>
            <w:r w:rsidRPr="00412246">
              <w:rPr>
                <w:b/>
                <w:vertAlign w:val="superscript"/>
              </w:rPr>
              <w:t>3</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jc w:val="center"/>
              <w:rPr>
                <w:b/>
                <w:sz w:val="22"/>
                <w:szCs w:val="22"/>
              </w:rPr>
            </w:pPr>
            <w:r w:rsidRPr="00412246">
              <w:rPr>
                <w:b/>
                <w:sz w:val="22"/>
                <w:szCs w:val="22"/>
              </w:rPr>
              <w:t>2267</w:t>
            </w:r>
          </w:p>
        </w:tc>
        <w:tc>
          <w:tcPr>
            <w:tcW w:w="886" w:type="dxa"/>
            <w:noWrap/>
            <w:hideMark/>
          </w:tcPr>
          <w:p w:rsidR="00981F39" w:rsidRPr="00412246" w:rsidRDefault="00981F39" w:rsidP="00981F39">
            <w:pPr>
              <w:pStyle w:val="Default"/>
              <w:jc w:val="center"/>
              <w:rPr>
                <w:b/>
                <w:sz w:val="22"/>
                <w:szCs w:val="22"/>
              </w:rPr>
            </w:pPr>
            <w:r w:rsidRPr="00412246">
              <w:rPr>
                <w:b/>
                <w:sz w:val="22"/>
                <w:szCs w:val="22"/>
              </w:rPr>
              <w:t>38196</w:t>
            </w:r>
          </w:p>
        </w:tc>
        <w:tc>
          <w:tcPr>
            <w:tcW w:w="812" w:type="dxa"/>
            <w:noWrap/>
            <w:hideMark/>
          </w:tcPr>
          <w:p w:rsidR="00981F39" w:rsidRPr="00412246" w:rsidRDefault="00981F39" w:rsidP="00981F39">
            <w:pPr>
              <w:pStyle w:val="Default"/>
              <w:jc w:val="center"/>
              <w:rPr>
                <w:b/>
                <w:sz w:val="22"/>
                <w:szCs w:val="22"/>
              </w:rPr>
            </w:pPr>
            <w:r w:rsidRPr="00412246">
              <w:rPr>
                <w:b/>
                <w:sz w:val="22"/>
                <w:szCs w:val="22"/>
              </w:rPr>
              <w:t>48305</w:t>
            </w:r>
          </w:p>
        </w:tc>
        <w:tc>
          <w:tcPr>
            <w:tcW w:w="812" w:type="dxa"/>
            <w:noWrap/>
            <w:hideMark/>
          </w:tcPr>
          <w:p w:rsidR="00981F39" w:rsidRPr="00412246" w:rsidRDefault="00981F39" w:rsidP="00981F39">
            <w:pPr>
              <w:pStyle w:val="Default"/>
              <w:jc w:val="center"/>
              <w:rPr>
                <w:b/>
                <w:sz w:val="22"/>
                <w:szCs w:val="22"/>
              </w:rPr>
            </w:pPr>
            <w:r w:rsidRPr="00412246">
              <w:rPr>
                <w:b/>
                <w:sz w:val="22"/>
                <w:szCs w:val="22"/>
              </w:rPr>
              <w:t>53484</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средняя цена на природный газ</w:t>
            </w:r>
          </w:p>
        </w:tc>
        <w:tc>
          <w:tcPr>
            <w:tcW w:w="851" w:type="dxa"/>
            <w:hideMark/>
          </w:tcPr>
          <w:p w:rsidR="00981F39" w:rsidRPr="00412246" w:rsidRDefault="00981F39" w:rsidP="00981F39">
            <w:pPr>
              <w:pStyle w:val="Default"/>
              <w:jc w:val="center"/>
              <w:rPr>
                <w:b/>
              </w:rPr>
            </w:pPr>
            <w:r w:rsidRPr="00412246">
              <w:rPr>
                <w:b/>
              </w:rPr>
              <w:t>бел руб/тыс м3</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sz w:val="18"/>
                <w:szCs w:val="18"/>
              </w:rPr>
            </w:pPr>
            <w:r w:rsidRPr="00412246">
              <w:rPr>
                <w:b/>
                <w:sz w:val="18"/>
                <w:szCs w:val="18"/>
              </w:rPr>
              <w:t>-</w:t>
            </w:r>
          </w:p>
        </w:tc>
        <w:tc>
          <w:tcPr>
            <w:tcW w:w="992" w:type="dxa"/>
            <w:noWrap/>
            <w:hideMark/>
          </w:tcPr>
          <w:p w:rsidR="00981F39" w:rsidRPr="00412246" w:rsidRDefault="00981F39" w:rsidP="00981F39">
            <w:pPr>
              <w:pStyle w:val="Default"/>
              <w:rPr>
                <w:b/>
                <w:sz w:val="18"/>
                <w:szCs w:val="18"/>
              </w:rPr>
            </w:pPr>
            <w:r w:rsidRPr="00412246">
              <w:rPr>
                <w:b/>
                <w:sz w:val="18"/>
                <w:szCs w:val="18"/>
              </w:rPr>
              <w:t>225,586</w:t>
            </w:r>
          </w:p>
        </w:tc>
        <w:tc>
          <w:tcPr>
            <w:tcW w:w="886" w:type="dxa"/>
            <w:noWrap/>
            <w:hideMark/>
          </w:tcPr>
          <w:p w:rsidR="00981F39" w:rsidRPr="00412246" w:rsidRDefault="00981F39" w:rsidP="00981F39">
            <w:pPr>
              <w:pStyle w:val="Default"/>
              <w:rPr>
                <w:b/>
                <w:sz w:val="18"/>
                <w:szCs w:val="18"/>
              </w:rPr>
            </w:pPr>
            <w:r w:rsidRPr="00412246">
              <w:rPr>
                <w:b/>
                <w:sz w:val="18"/>
                <w:szCs w:val="18"/>
              </w:rPr>
              <w:t>333,901</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340,848</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333,08</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величина сэкономленных средств</w:t>
            </w:r>
          </w:p>
        </w:tc>
        <w:tc>
          <w:tcPr>
            <w:tcW w:w="851" w:type="dxa"/>
            <w:hideMark/>
          </w:tcPr>
          <w:p w:rsidR="00981F39" w:rsidRPr="00412246" w:rsidRDefault="008100B6" w:rsidP="008100B6">
            <w:pPr>
              <w:pStyle w:val="Default"/>
              <w:rPr>
                <w:b/>
              </w:rPr>
            </w:pPr>
            <w:r w:rsidRPr="00412246">
              <w:rPr>
                <w:b/>
              </w:rPr>
              <w:t>Млн.</w:t>
            </w:r>
            <w:r w:rsidR="00981F39" w:rsidRPr="00412246">
              <w:rPr>
                <w:b/>
              </w:rPr>
              <w:t xml:space="preserve">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jc w:val="center"/>
              <w:rPr>
                <w:b/>
                <w:sz w:val="20"/>
                <w:szCs w:val="20"/>
              </w:rPr>
            </w:pPr>
            <w:r w:rsidRPr="00412246">
              <w:rPr>
                <w:b/>
                <w:sz w:val="20"/>
                <w:szCs w:val="20"/>
              </w:rPr>
              <w:t>0,511</w:t>
            </w:r>
          </w:p>
        </w:tc>
        <w:tc>
          <w:tcPr>
            <w:tcW w:w="886" w:type="dxa"/>
            <w:noWrap/>
            <w:hideMark/>
          </w:tcPr>
          <w:p w:rsidR="00981F39" w:rsidRPr="00412246" w:rsidRDefault="00981F39" w:rsidP="00981F39">
            <w:pPr>
              <w:pStyle w:val="Default"/>
              <w:jc w:val="center"/>
              <w:rPr>
                <w:b/>
                <w:sz w:val="20"/>
                <w:szCs w:val="20"/>
              </w:rPr>
            </w:pPr>
            <w:r w:rsidRPr="00412246">
              <w:rPr>
                <w:b/>
                <w:sz w:val="20"/>
                <w:szCs w:val="20"/>
              </w:rPr>
              <w:t>12,754</w:t>
            </w:r>
          </w:p>
        </w:tc>
        <w:tc>
          <w:tcPr>
            <w:tcW w:w="812" w:type="dxa"/>
            <w:noWrap/>
            <w:hideMark/>
          </w:tcPr>
          <w:p w:rsidR="00981F39" w:rsidRPr="00412246" w:rsidRDefault="00981F39" w:rsidP="00981F39">
            <w:pPr>
              <w:pStyle w:val="Default"/>
              <w:jc w:val="center"/>
              <w:rPr>
                <w:b/>
                <w:sz w:val="20"/>
                <w:szCs w:val="20"/>
              </w:rPr>
            </w:pPr>
            <w:r w:rsidRPr="00412246">
              <w:rPr>
                <w:b/>
                <w:sz w:val="20"/>
                <w:szCs w:val="20"/>
              </w:rPr>
              <w:t>16,465</w:t>
            </w:r>
          </w:p>
        </w:tc>
        <w:tc>
          <w:tcPr>
            <w:tcW w:w="812" w:type="dxa"/>
            <w:noWrap/>
            <w:hideMark/>
          </w:tcPr>
          <w:p w:rsidR="00981F39" w:rsidRPr="00412246" w:rsidRDefault="00981F39" w:rsidP="00981F39">
            <w:pPr>
              <w:pStyle w:val="Default"/>
              <w:jc w:val="center"/>
              <w:rPr>
                <w:b/>
                <w:sz w:val="20"/>
                <w:szCs w:val="20"/>
              </w:rPr>
            </w:pPr>
            <w:r w:rsidRPr="00412246">
              <w:rPr>
                <w:b/>
                <w:sz w:val="20"/>
                <w:szCs w:val="20"/>
              </w:rPr>
              <w:t>17,814</w:t>
            </w:r>
          </w:p>
        </w:tc>
      </w:tr>
      <w:tr w:rsidR="00981F39" w:rsidRPr="00412246" w:rsidTr="00CA6226">
        <w:trPr>
          <w:trHeight w:val="420"/>
        </w:trPr>
        <w:tc>
          <w:tcPr>
            <w:tcW w:w="1809" w:type="dxa"/>
            <w:hideMark/>
          </w:tcPr>
          <w:p w:rsidR="00981F39" w:rsidRPr="00412246" w:rsidRDefault="00981F39" w:rsidP="00981F39">
            <w:pPr>
              <w:pStyle w:val="Default"/>
              <w:jc w:val="center"/>
              <w:rPr>
                <w:b/>
              </w:rPr>
            </w:pPr>
            <w:r w:rsidRPr="00412246">
              <w:rPr>
                <w:b/>
                <w:bCs/>
              </w:rPr>
              <w:t xml:space="preserve">Снижение затрат на </w:t>
            </w:r>
            <w:r w:rsidRPr="00412246">
              <w:rPr>
                <w:b/>
                <w:bCs/>
              </w:rPr>
              <w:lastRenderedPageBreak/>
              <w:t>эксплуатацию и техническое обслуживание</w:t>
            </w:r>
          </w:p>
        </w:tc>
        <w:tc>
          <w:tcPr>
            <w:tcW w:w="851" w:type="dxa"/>
            <w:noWrap/>
            <w:hideMark/>
          </w:tcPr>
          <w:p w:rsidR="00981F39" w:rsidRPr="00412246" w:rsidRDefault="00981F39" w:rsidP="00981F39">
            <w:pPr>
              <w:pStyle w:val="Default"/>
              <w:jc w:val="center"/>
              <w:rPr>
                <w:b/>
              </w:rPr>
            </w:pPr>
            <w:r w:rsidRPr="00412246">
              <w:rPr>
                <w:b/>
              </w:rPr>
              <w:lastRenderedPageBreak/>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затраты без проекта</w:t>
            </w:r>
          </w:p>
        </w:tc>
        <w:tc>
          <w:tcPr>
            <w:tcW w:w="851" w:type="dxa"/>
            <w:hideMark/>
          </w:tcPr>
          <w:p w:rsidR="00981F39" w:rsidRPr="00412246" w:rsidRDefault="00981F39" w:rsidP="008100B6">
            <w:pPr>
              <w:pStyle w:val="Default"/>
              <w:rPr>
                <w:b/>
              </w:rPr>
            </w:pPr>
            <w:r w:rsidRPr="00412246">
              <w:rPr>
                <w:b/>
              </w:rPr>
              <w:t>М</w:t>
            </w:r>
            <w:r w:rsidR="008100B6" w:rsidRPr="00412246">
              <w:rPr>
                <w:b/>
              </w:rPr>
              <w:t>лн.</w:t>
            </w:r>
            <w:r w:rsidRPr="00412246">
              <w:rPr>
                <w:b/>
              </w:rPr>
              <w:t xml:space="preserve"> бел руб</w:t>
            </w:r>
            <w:r w:rsidR="008100B6" w:rsidRPr="00412246">
              <w:rPr>
                <w:b/>
              </w:rPr>
              <w:t>.</w:t>
            </w:r>
          </w:p>
        </w:tc>
        <w:tc>
          <w:tcPr>
            <w:tcW w:w="850" w:type="dxa"/>
            <w:noWrap/>
            <w:hideMark/>
          </w:tcPr>
          <w:p w:rsidR="00981F39" w:rsidRPr="00412246" w:rsidRDefault="00981F39" w:rsidP="00981F39">
            <w:pPr>
              <w:pStyle w:val="Default"/>
              <w:rPr>
                <w:b/>
              </w:rPr>
            </w:pPr>
            <w:r w:rsidRPr="00412246">
              <w:rPr>
                <w:b/>
              </w:rPr>
              <w:t>2</w:t>
            </w:r>
          </w:p>
        </w:tc>
        <w:tc>
          <w:tcPr>
            <w:tcW w:w="851" w:type="dxa"/>
            <w:noWrap/>
            <w:hideMark/>
          </w:tcPr>
          <w:p w:rsidR="00981F39" w:rsidRPr="00412246" w:rsidRDefault="00981F39" w:rsidP="00981F39">
            <w:pPr>
              <w:pStyle w:val="Default"/>
              <w:rPr>
                <w:b/>
              </w:rPr>
            </w:pPr>
            <w:r w:rsidRPr="00412246">
              <w:rPr>
                <w:b/>
              </w:rPr>
              <w:t>2,7</w:t>
            </w:r>
          </w:p>
        </w:tc>
        <w:tc>
          <w:tcPr>
            <w:tcW w:w="850" w:type="dxa"/>
            <w:noWrap/>
            <w:hideMark/>
          </w:tcPr>
          <w:p w:rsidR="00981F39" w:rsidRPr="00412246" w:rsidRDefault="00981F39" w:rsidP="00981F39">
            <w:pPr>
              <w:pStyle w:val="Default"/>
              <w:rPr>
                <w:b/>
              </w:rPr>
            </w:pPr>
            <w:r w:rsidRPr="00412246">
              <w:rPr>
                <w:b/>
              </w:rPr>
              <w:t>4,2</w:t>
            </w:r>
          </w:p>
        </w:tc>
        <w:tc>
          <w:tcPr>
            <w:tcW w:w="851" w:type="dxa"/>
            <w:noWrap/>
            <w:hideMark/>
          </w:tcPr>
          <w:p w:rsidR="00981F39" w:rsidRPr="00412246" w:rsidRDefault="00981F39" w:rsidP="00981F39">
            <w:pPr>
              <w:pStyle w:val="Default"/>
              <w:rPr>
                <w:b/>
              </w:rPr>
            </w:pPr>
            <w:r w:rsidRPr="00412246">
              <w:rPr>
                <w:b/>
              </w:rPr>
              <w:t>4,3</w:t>
            </w:r>
          </w:p>
        </w:tc>
        <w:tc>
          <w:tcPr>
            <w:tcW w:w="992" w:type="dxa"/>
            <w:noWrap/>
            <w:hideMark/>
          </w:tcPr>
          <w:p w:rsidR="00981F39" w:rsidRPr="00412246" w:rsidRDefault="00981F39" w:rsidP="00981F39">
            <w:pPr>
              <w:pStyle w:val="Default"/>
              <w:rPr>
                <w:b/>
              </w:rPr>
            </w:pPr>
            <w:r w:rsidRPr="00412246">
              <w:rPr>
                <w:b/>
              </w:rPr>
              <w:t>3,4</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затраты с проектом</w:t>
            </w:r>
          </w:p>
        </w:tc>
        <w:tc>
          <w:tcPr>
            <w:tcW w:w="851" w:type="dxa"/>
            <w:hideMark/>
          </w:tcPr>
          <w:p w:rsidR="00981F39" w:rsidRPr="00412246" w:rsidRDefault="00981F39" w:rsidP="008100B6">
            <w:pPr>
              <w:pStyle w:val="Default"/>
              <w:rPr>
                <w:b/>
              </w:rPr>
            </w:pPr>
            <w:r w:rsidRPr="00412246">
              <w:rPr>
                <w:b/>
              </w:rPr>
              <w:t>М</w:t>
            </w:r>
            <w:r w:rsidR="008100B6" w:rsidRPr="00412246">
              <w:rPr>
                <w:b/>
              </w:rPr>
              <w:t>лн.</w:t>
            </w:r>
            <w:r w:rsidRPr="00412246">
              <w:rPr>
                <w:b/>
              </w:rPr>
              <w:t xml:space="preserve"> бел руб.</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rPr>
                <w:b/>
              </w:rPr>
            </w:pPr>
            <w:r w:rsidRPr="00412246">
              <w:rPr>
                <w:b/>
              </w:rPr>
              <w:t>6,3</w:t>
            </w:r>
          </w:p>
        </w:tc>
        <w:tc>
          <w:tcPr>
            <w:tcW w:w="886" w:type="dxa"/>
            <w:noWrap/>
            <w:hideMark/>
          </w:tcPr>
          <w:p w:rsidR="00981F39" w:rsidRPr="00412246" w:rsidRDefault="00981F39" w:rsidP="00981F39">
            <w:pPr>
              <w:pStyle w:val="Default"/>
              <w:rPr>
                <w:b/>
              </w:rPr>
            </w:pPr>
            <w:r w:rsidRPr="00412246">
              <w:rPr>
                <w:b/>
              </w:rPr>
              <w:t>37,9</w:t>
            </w:r>
          </w:p>
        </w:tc>
        <w:tc>
          <w:tcPr>
            <w:tcW w:w="812" w:type="dxa"/>
            <w:noWrap/>
            <w:hideMark/>
          </w:tcPr>
          <w:p w:rsidR="00981F39" w:rsidRPr="00412246" w:rsidRDefault="00981F39" w:rsidP="00981F39">
            <w:pPr>
              <w:pStyle w:val="Default"/>
              <w:rPr>
                <w:b/>
              </w:rPr>
            </w:pPr>
            <w:r w:rsidRPr="00412246">
              <w:rPr>
                <w:b/>
              </w:rPr>
              <w:t>46,8</w:t>
            </w:r>
          </w:p>
        </w:tc>
        <w:tc>
          <w:tcPr>
            <w:tcW w:w="812" w:type="dxa"/>
            <w:noWrap/>
            <w:hideMark/>
          </w:tcPr>
          <w:p w:rsidR="00981F39" w:rsidRPr="00412246" w:rsidRDefault="00981F39" w:rsidP="00981F39">
            <w:pPr>
              <w:pStyle w:val="Default"/>
              <w:jc w:val="center"/>
              <w:rPr>
                <w:b/>
              </w:rPr>
            </w:pPr>
            <w:r w:rsidRPr="00412246">
              <w:rPr>
                <w:b/>
              </w:rPr>
              <w:t>55,4</w:t>
            </w:r>
          </w:p>
        </w:tc>
      </w:tr>
      <w:tr w:rsidR="00981F39" w:rsidRPr="00412246" w:rsidTr="00CA6226">
        <w:trPr>
          <w:trHeight w:val="450"/>
        </w:trPr>
        <w:tc>
          <w:tcPr>
            <w:tcW w:w="1809" w:type="dxa"/>
            <w:hideMark/>
          </w:tcPr>
          <w:p w:rsidR="00981F39" w:rsidRPr="00412246" w:rsidRDefault="00981F39" w:rsidP="00981F39">
            <w:pPr>
              <w:pStyle w:val="Default"/>
              <w:jc w:val="center"/>
              <w:rPr>
                <w:b/>
              </w:rPr>
            </w:pPr>
            <w:r w:rsidRPr="00412246">
              <w:rPr>
                <w:b/>
              </w:rPr>
              <w:t>- ежегодное снижение затрат на эксплуатацию и техническое обслуживание</w:t>
            </w:r>
          </w:p>
        </w:tc>
        <w:tc>
          <w:tcPr>
            <w:tcW w:w="851" w:type="dxa"/>
            <w:hideMark/>
          </w:tcPr>
          <w:p w:rsidR="00981F39" w:rsidRPr="00412246" w:rsidRDefault="00981F39" w:rsidP="008100B6">
            <w:pPr>
              <w:pStyle w:val="Default"/>
              <w:rPr>
                <w:b/>
              </w:rPr>
            </w:pPr>
            <w:r w:rsidRPr="00412246">
              <w:rPr>
                <w:b/>
              </w:rPr>
              <w:t>М</w:t>
            </w:r>
            <w:r w:rsidR="008100B6" w:rsidRPr="00412246">
              <w:rPr>
                <w:b/>
              </w:rPr>
              <w:t>лн.</w:t>
            </w:r>
            <w:r w:rsidRPr="00412246">
              <w:rPr>
                <w:b/>
              </w:rPr>
              <w:t xml:space="preserve"> бел.</w:t>
            </w:r>
            <w:r w:rsidR="008100B6" w:rsidRPr="00412246">
              <w:rPr>
                <w:b/>
              </w:rPr>
              <w:t xml:space="preserve"> </w:t>
            </w:r>
            <w:r w:rsidRPr="00412246">
              <w:rPr>
                <w:b/>
              </w:rPr>
              <w:t>руб</w:t>
            </w:r>
            <w:r w:rsidR="008100B6"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255"/>
        </w:trPr>
        <w:tc>
          <w:tcPr>
            <w:tcW w:w="1809" w:type="dxa"/>
            <w:hideMark/>
          </w:tcPr>
          <w:p w:rsidR="00981F39" w:rsidRPr="00412246" w:rsidRDefault="00981F39" w:rsidP="00981F39">
            <w:pPr>
              <w:pStyle w:val="Default"/>
              <w:jc w:val="center"/>
              <w:rPr>
                <w:b/>
              </w:rPr>
            </w:pPr>
            <w:r w:rsidRPr="00412246">
              <w:rPr>
                <w:b/>
                <w:bCs/>
              </w:rPr>
              <w:t>Увеличение генерирующей мощности в связи с проектом</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мощность без проекта</w:t>
            </w:r>
          </w:p>
        </w:tc>
        <w:tc>
          <w:tcPr>
            <w:tcW w:w="851" w:type="dxa"/>
            <w:noWrap/>
            <w:hideMark/>
          </w:tcPr>
          <w:p w:rsidR="00981F39" w:rsidRPr="00412246" w:rsidRDefault="00981F39" w:rsidP="00981F39">
            <w:pPr>
              <w:pStyle w:val="Default"/>
              <w:rPr>
                <w:b/>
              </w:rPr>
            </w:pPr>
            <w:r w:rsidRPr="00412246">
              <w:rPr>
                <w:b/>
              </w:rPr>
              <w:t>МВт</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jc w:val="center"/>
              <w:rPr>
                <w:b/>
              </w:rPr>
            </w:pPr>
            <w:r w:rsidRPr="00412246">
              <w:rPr>
                <w:b/>
              </w:rPr>
              <w:t>0</w:t>
            </w:r>
          </w:p>
        </w:tc>
        <w:tc>
          <w:tcPr>
            <w:tcW w:w="886" w:type="dxa"/>
            <w:noWrap/>
            <w:hideMark/>
          </w:tcPr>
          <w:p w:rsidR="00981F39" w:rsidRPr="00412246" w:rsidRDefault="00981F39" w:rsidP="00981F39">
            <w:pPr>
              <w:pStyle w:val="Default"/>
              <w:jc w:val="center"/>
              <w:rPr>
                <w:b/>
              </w:rPr>
            </w:pPr>
            <w:r w:rsidRPr="00412246">
              <w:rPr>
                <w:b/>
              </w:rPr>
              <w:t>0</w:t>
            </w:r>
          </w:p>
        </w:tc>
        <w:tc>
          <w:tcPr>
            <w:tcW w:w="812" w:type="dxa"/>
            <w:noWrap/>
            <w:hideMark/>
          </w:tcPr>
          <w:p w:rsidR="00981F39" w:rsidRPr="00412246" w:rsidRDefault="00981F39" w:rsidP="00981F39">
            <w:pPr>
              <w:pStyle w:val="Default"/>
              <w:jc w:val="center"/>
              <w:rPr>
                <w:b/>
              </w:rPr>
            </w:pPr>
            <w:r w:rsidRPr="00412246">
              <w:rPr>
                <w:b/>
              </w:rPr>
              <w:t>0</w:t>
            </w:r>
          </w:p>
        </w:tc>
        <w:tc>
          <w:tcPr>
            <w:tcW w:w="812" w:type="dxa"/>
            <w:noWrap/>
            <w:hideMark/>
          </w:tcPr>
          <w:p w:rsidR="00981F39" w:rsidRPr="00412246" w:rsidRDefault="00981F39" w:rsidP="00981F39">
            <w:pPr>
              <w:pStyle w:val="Default"/>
              <w:jc w:val="center"/>
              <w:rPr>
                <w:b/>
              </w:rPr>
            </w:pPr>
            <w:r w:rsidRPr="00412246">
              <w:rPr>
                <w:b/>
              </w:rPr>
              <w:t>0</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мощность с проектом</w:t>
            </w:r>
          </w:p>
        </w:tc>
        <w:tc>
          <w:tcPr>
            <w:tcW w:w="851" w:type="dxa"/>
            <w:noWrap/>
            <w:hideMark/>
          </w:tcPr>
          <w:p w:rsidR="00981F39" w:rsidRPr="00412246" w:rsidRDefault="00981F39" w:rsidP="00981F39">
            <w:pPr>
              <w:pStyle w:val="Default"/>
              <w:rPr>
                <w:b/>
              </w:rPr>
            </w:pPr>
            <w:r w:rsidRPr="00412246">
              <w:rPr>
                <w:b/>
              </w:rPr>
              <w:t>МВт</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jc w:val="center"/>
              <w:rPr>
                <w:b/>
              </w:rPr>
            </w:pPr>
            <w:r w:rsidRPr="00412246">
              <w:rPr>
                <w:b/>
              </w:rPr>
              <w:t>65</w:t>
            </w:r>
          </w:p>
        </w:tc>
        <w:tc>
          <w:tcPr>
            <w:tcW w:w="886" w:type="dxa"/>
            <w:noWrap/>
            <w:hideMark/>
          </w:tcPr>
          <w:p w:rsidR="00981F39" w:rsidRPr="00412246" w:rsidRDefault="00981F39" w:rsidP="00981F39">
            <w:pPr>
              <w:pStyle w:val="Default"/>
              <w:jc w:val="center"/>
              <w:rPr>
                <w:b/>
              </w:rPr>
            </w:pPr>
            <w:r w:rsidRPr="00412246">
              <w:rPr>
                <w:b/>
              </w:rPr>
              <w:t>65</w:t>
            </w:r>
          </w:p>
        </w:tc>
        <w:tc>
          <w:tcPr>
            <w:tcW w:w="812" w:type="dxa"/>
            <w:noWrap/>
            <w:hideMark/>
          </w:tcPr>
          <w:p w:rsidR="00981F39" w:rsidRPr="00412246" w:rsidRDefault="00981F39" w:rsidP="00981F39">
            <w:pPr>
              <w:pStyle w:val="Default"/>
              <w:jc w:val="center"/>
              <w:rPr>
                <w:b/>
              </w:rPr>
            </w:pPr>
            <w:r w:rsidRPr="00412246">
              <w:rPr>
                <w:b/>
              </w:rPr>
              <w:t>65</w:t>
            </w:r>
          </w:p>
        </w:tc>
        <w:tc>
          <w:tcPr>
            <w:tcW w:w="812" w:type="dxa"/>
            <w:noWrap/>
            <w:hideMark/>
          </w:tcPr>
          <w:p w:rsidR="00981F39" w:rsidRPr="00412246" w:rsidRDefault="00981F39" w:rsidP="00981F39">
            <w:pPr>
              <w:pStyle w:val="Default"/>
              <w:jc w:val="center"/>
              <w:rPr>
                <w:b/>
              </w:rPr>
            </w:pPr>
            <w:r w:rsidRPr="00412246">
              <w:rPr>
                <w:b/>
              </w:rPr>
              <w:t>65</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увеличение мощности</w:t>
            </w:r>
          </w:p>
        </w:tc>
        <w:tc>
          <w:tcPr>
            <w:tcW w:w="851" w:type="dxa"/>
            <w:noWrap/>
            <w:hideMark/>
          </w:tcPr>
          <w:p w:rsidR="00981F39" w:rsidRPr="00412246" w:rsidRDefault="00981F39" w:rsidP="00981F39">
            <w:pPr>
              <w:pStyle w:val="Default"/>
              <w:rPr>
                <w:b/>
              </w:rPr>
            </w:pPr>
            <w:r w:rsidRPr="00412246">
              <w:rPr>
                <w:b/>
              </w:rPr>
              <w:t>МВт</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jc w:val="center"/>
              <w:rPr>
                <w:b/>
              </w:rPr>
            </w:pPr>
            <w:r w:rsidRPr="00412246">
              <w:rPr>
                <w:b/>
              </w:rPr>
              <w:t>65</w:t>
            </w:r>
          </w:p>
        </w:tc>
        <w:tc>
          <w:tcPr>
            <w:tcW w:w="886" w:type="dxa"/>
            <w:noWrap/>
            <w:hideMark/>
          </w:tcPr>
          <w:p w:rsidR="00981F39" w:rsidRPr="00412246" w:rsidRDefault="00981F39" w:rsidP="00981F39">
            <w:pPr>
              <w:pStyle w:val="Default"/>
              <w:jc w:val="center"/>
              <w:rPr>
                <w:b/>
              </w:rPr>
            </w:pPr>
            <w:r w:rsidRPr="00412246">
              <w:rPr>
                <w:b/>
              </w:rPr>
              <w:t>65</w:t>
            </w:r>
          </w:p>
        </w:tc>
        <w:tc>
          <w:tcPr>
            <w:tcW w:w="812" w:type="dxa"/>
            <w:noWrap/>
            <w:hideMark/>
          </w:tcPr>
          <w:p w:rsidR="00981F39" w:rsidRPr="00412246" w:rsidRDefault="00981F39" w:rsidP="00981F39">
            <w:pPr>
              <w:pStyle w:val="Default"/>
              <w:jc w:val="center"/>
              <w:rPr>
                <w:b/>
              </w:rPr>
            </w:pPr>
            <w:r w:rsidRPr="00412246">
              <w:rPr>
                <w:b/>
              </w:rPr>
              <w:t>65</w:t>
            </w:r>
          </w:p>
        </w:tc>
        <w:tc>
          <w:tcPr>
            <w:tcW w:w="812" w:type="dxa"/>
            <w:noWrap/>
            <w:hideMark/>
          </w:tcPr>
          <w:p w:rsidR="00981F39" w:rsidRPr="00412246" w:rsidRDefault="00981F39" w:rsidP="00981F39">
            <w:pPr>
              <w:pStyle w:val="Default"/>
              <w:jc w:val="center"/>
              <w:rPr>
                <w:b/>
              </w:rPr>
            </w:pPr>
            <w:r w:rsidRPr="00412246">
              <w:rPr>
                <w:b/>
              </w:rPr>
              <w:t>65</w:t>
            </w:r>
          </w:p>
        </w:tc>
      </w:tr>
      <w:tr w:rsidR="00981F39" w:rsidRPr="00412246" w:rsidTr="00CA6226">
        <w:trPr>
          <w:trHeight w:val="420"/>
        </w:trPr>
        <w:tc>
          <w:tcPr>
            <w:tcW w:w="1809" w:type="dxa"/>
            <w:hideMark/>
          </w:tcPr>
          <w:p w:rsidR="00981F39" w:rsidRPr="00412246" w:rsidRDefault="00981F39" w:rsidP="008100B6">
            <w:pPr>
              <w:pStyle w:val="Default"/>
              <w:jc w:val="center"/>
              <w:rPr>
                <w:b/>
                <w:vertAlign w:val="subscript"/>
              </w:rPr>
            </w:pPr>
            <w:r w:rsidRPr="00412246">
              <w:rPr>
                <w:b/>
                <w:bCs/>
              </w:rPr>
              <w:t>Приращенные выгоды, связанные со снижением выбросов СО</w:t>
            </w:r>
            <w:r w:rsidR="008100B6" w:rsidRPr="00412246">
              <w:rPr>
                <w:b/>
                <w:bCs/>
                <w:vertAlign w:val="subscript"/>
              </w:rPr>
              <w:t>2</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255"/>
        </w:trPr>
        <w:tc>
          <w:tcPr>
            <w:tcW w:w="1809" w:type="dxa"/>
            <w:noWrap/>
            <w:hideMark/>
          </w:tcPr>
          <w:p w:rsidR="00981F39" w:rsidRPr="00412246" w:rsidRDefault="00981F39" w:rsidP="008100B6">
            <w:pPr>
              <w:pStyle w:val="Default"/>
              <w:jc w:val="center"/>
              <w:rPr>
                <w:b/>
              </w:rPr>
            </w:pPr>
            <w:r w:rsidRPr="00412246">
              <w:rPr>
                <w:b/>
              </w:rPr>
              <w:t>- выбросы С</w:t>
            </w:r>
            <w:r w:rsidR="008100B6" w:rsidRPr="00412246">
              <w:rPr>
                <w:b/>
              </w:rPr>
              <w:t>О</w:t>
            </w:r>
            <w:r w:rsidR="008100B6" w:rsidRPr="00412246">
              <w:rPr>
                <w:b/>
                <w:vertAlign w:val="subscript"/>
              </w:rPr>
              <w:t>2</w:t>
            </w:r>
            <w:r w:rsidRPr="00412246">
              <w:rPr>
                <w:b/>
              </w:rPr>
              <w:t xml:space="preserve"> без проекта</w:t>
            </w:r>
          </w:p>
        </w:tc>
        <w:tc>
          <w:tcPr>
            <w:tcW w:w="851" w:type="dxa"/>
            <w:noWrap/>
            <w:hideMark/>
          </w:tcPr>
          <w:p w:rsidR="00981F39" w:rsidRPr="00412246" w:rsidRDefault="00981F39" w:rsidP="00981F39">
            <w:pPr>
              <w:pStyle w:val="Default"/>
              <w:rPr>
                <w:b/>
                <w:vertAlign w:val="subscript"/>
              </w:rPr>
            </w:pPr>
            <w:r w:rsidRPr="00412246">
              <w:rPr>
                <w:b/>
              </w:rPr>
              <w:t>т</w:t>
            </w:r>
            <w:r w:rsidR="008100B6" w:rsidRPr="00412246">
              <w:rPr>
                <w:b/>
              </w:rPr>
              <w:t>онны СО</w:t>
            </w:r>
            <w:r w:rsidR="008100B6" w:rsidRPr="00412246">
              <w:rPr>
                <w:b/>
                <w:vertAlign w:val="subscript"/>
              </w:rPr>
              <w:t>2</w:t>
            </w:r>
          </w:p>
        </w:tc>
        <w:tc>
          <w:tcPr>
            <w:tcW w:w="850" w:type="dxa"/>
            <w:noWrap/>
            <w:hideMark/>
          </w:tcPr>
          <w:p w:rsidR="00981F39" w:rsidRPr="00412246" w:rsidRDefault="00981F39" w:rsidP="00981F39">
            <w:pPr>
              <w:pStyle w:val="Default"/>
              <w:jc w:val="center"/>
              <w:rPr>
                <w:b/>
                <w:sz w:val="22"/>
                <w:szCs w:val="22"/>
              </w:rPr>
            </w:pPr>
            <w:r w:rsidRPr="00412246">
              <w:rPr>
                <w:b/>
                <w:sz w:val="22"/>
                <w:szCs w:val="22"/>
              </w:rPr>
              <w:t>40676</w:t>
            </w:r>
          </w:p>
        </w:tc>
        <w:tc>
          <w:tcPr>
            <w:tcW w:w="851" w:type="dxa"/>
            <w:noWrap/>
            <w:hideMark/>
          </w:tcPr>
          <w:p w:rsidR="00981F39" w:rsidRPr="00412246" w:rsidRDefault="00981F39" w:rsidP="00981F39">
            <w:pPr>
              <w:pStyle w:val="Default"/>
              <w:jc w:val="center"/>
              <w:rPr>
                <w:b/>
                <w:sz w:val="22"/>
                <w:szCs w:val="22"/>
              </w:rPr>
            </w:pPr>
            <w:r w:rsidRPr="00412246">
              <w:rPr>
                <w:b/>
                <w:sz w:val="22"/>
                <w:szCs w:val="22"/>
              </w:rPr>
              <w:t>34904</w:t>
            </w:r>
          </w:p>
        </w:tc>
        <w:tc>
          <w:tcPr>
            <w:tcW w:w="850" w:type="dxa"/>
            <w:noWrap/>
            <w:hideMark/>
          </w:tcPr>
          <w:p w:rsidR="00981F39" w:rsidRPr="00412246" w:rsidRDefault="00981F39" w:rsidP="00981F39">
            <w:pPr>
              <w:pStyle w:val="Default"/>
              <w:jc w:val="center"/>
              <w:rPr>
                <w:b/>
                <w:sz w:val="22"/>
                <w:szCs w:val="22"/>
              </w:rPr>
            </w:pPr>
            <w:r w:rsidRPr="00412246">
              <w:rPr>
                <w:b/>
                <w:sz w:val="22"/>
                <w:szCs w:val="22"/>
              </w:rPr>
              <w:t>31478</w:t>
            </w:r>
          </w:p>
        </w:tc>
        <w:tc>
          <w:tcPr>
            <w:tcW w:w="851" w:type="dxa"/>
            <w:noWrap/>
            <w:hideMark/>
          </w:tcPr>
          <w:p w:rsidR="00981F39" w:rsidRPr="00412246" w:rsidRDefault="00981F39" w:rsidP="00981F39">
            <w:pPr>
              <w:pStyle w:val="Default"/>
              <w:jc w:val="center"/>
              <w:rPr>
                <w:b/>
                <w:sz w:val="22"/>
                <w:szCs w:val="22"/>
              </w:rPr>
            </w:pPr>
            <w:r w:rsidRPr="00412246">
              <w:rPr>
                <w:b/>
                <w:sz w:val="22"/>
                <w:szCs w:val="22"/>
              </w:rPr>
              <w:t>35136</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255"/>
        </w:trPr>
        <w:tc>
          <w:tcPr>
            <w:tcW w:w="1809" w:type="dxa"/>
            <w:noWrap/>
            <w:hideMark/>
          </w:tcPr>
          <w:p w:rsidR="00981F39" w:rsidRPr="00412246" w:rsidRDefault="00981F39" w:rsidP="008100B6">
            <w:pPr>
              <w:pStyle w:val="Default"/>
              <w:jc w:val="center"/>
              <w:rPr>
                <w:b/>
              </w:rPr>
            </w:pPr>
            <w:r w:rsidRPr="00412246">
              <w:rPr>
                <w:b/>
              </w:rPr>
              <w:t>- выбросы С</w:t>
            </w:r>
            <w:r w:rsidR="008100B6" w:rsidRPr="00412246">
              <w:rPr>
                <w:b/>
              </w:rPr>
              <w:t>О</w:t>
            </w:r>
            <w:r w:rsidR="008100B6" w:rsidRPr="00412246">
              <w:rPr>
                <w:b/>
                <w:vertAlign w:val="subscript"/>
              </w:rPr>
              <w:t>2</w:t>
            </w:r>
            <w:r w:rsidRPr="00412246">
              <w:rPr>
                <w:b/>
              </w:rPr>
              <w:t xml:space="preserve"> с проектом</w:t>
            </w:r>
          </w:p>
        </w:tc>
        <w:tc>
          <w:tcPr>
            <w:tcW w:w="851" w:type="dxa"/>
            <w:noWrap/>
            <w:hideMark/>
          </w:tcPr>
          <w:p w:rsidR="00981F39" w:rsidRPr="00412246" w:rsidRDefault="00981F39" w:rsidP="008100B6">
            <w:pPr>
              <w:pStyle w:val="Default"/>
              <w:rPr>
                <w:b/>
                <w:vertAlign w:val="subscript"/>
              </w:rPr>
            </w:pPr>
            <w:r w:rsidRPr="00412246">
              <w:rPr>
                <w:b/>
              </w:rPr>
              <w:t>тонны С</w:t>
            </w:r>
            <w:r w:rsidR="008100B6" w:rsidRPr="00412246">
              <w:rPr>
                <w:b/>
              </w:rPr>
              <w:t>О</w:t>
            </w:r>
            <w:r w:rsidR="008100B6" w:rsidRPr="00412246">
              <w:rPr>
                <w:b/>
                <w:vertAlign w:val="subscript"/>
              </w:rPr>
              <w:t>2</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49697</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174675</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209049</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222818</w:t>
            </w:r>
          </w:p>
        </w:tc>
      </w:tr>
      <w:tr w:rsidR="00981F39" w:rsidRPr="00412246" w:rsidTr="00CA6226">
        <w:trPr>
          <w:trHeight w:val="255"/>
        </w:trPr>
        <w:tc>
          <w:tcPr>
            <w:tcW w:w="1809" w:type="dxa"/>
            <w:noWrap/>
            <w:hideMark/>
          </w:tcPr>
          <w:p w:rsidR="00981F39" w:rsidRPr="00412246" w:rsidRDefault="00981F39" w:rsidP="008100B6">
            <w:pPr>
              <w:pStyle w:val="Default"/>
              <w:jc w:val="center"/>
              <w:rPr>
                <w:b/>
                <w:vertAlign w:val="subscript"/>
              </w:rPr>
            </w:pPr>
            <w:r w:rsidRPr="00412246">
              <w:rPr>
                <w:b/>
              </w:rPr>
              <w:t>- постепенное снижение С</w:t>
            </w:r>
            <w:r w:rsidR="008100B6" w:rsidRPr="00412246">
              <w:rPr>
                <w:b/>
              </w:rPr>
              <w:t>О</w:t>
            </w:r>
            <w:r w:rsidR="008100B6" w:rsidRPr="00412246">
              <w:rPr>
                <w:b/>
                <w:vertAlign w:val="subscript"/>
              </w:rPr>
              <w:t>2</w:t>
            </w:r>
          </w:p>
        </w:tc>
        <w:tc>
          <w:tcPr>
            <w:tcW w:w="851" w:type="dxa"/>
            <w:noWrap/>
            <w:hideMark/>
          </w:tcPr>
          <w:p w:rsidR="00981F39" w:rsidRPr="00412246" w:rsidRDefault="00981F39" w:rsidP="008100B6">
            <w:pPr>
              <w:pStyle w:val="Default"/>
              <w:rPr>
                <w:b/>
                <w:vertAlign w:val="subscript"/>
              </w:rPr>
            </w:pPr>
            <w:r w:rsidRPr="00412246">
              <w:rPr>
                <w:b/>
              </w:rPr>
              <w:t>тонны СО</w:t>
            </w:r>
            <w:r w:rsidR="008100B6" w:rsidRPr="00412246">
              <w:rPr>
                <w:b/>
                <w:vertAlign w:val="subscript"/>
              </w:rPr>
              <w:t>2</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255"/>
        </w:trPr>
        <w:tc>
          <w:tcPr>
            <w:tcW w:w="1809" w:type="dxa"/>
            <w:noWrap/>
            <w:hideMark/>
          </w:tcPr>
          <w:p w:rsidR="00981F39" w:rsidRPr="00412246" w:rsidRDefault="00981F39" w:rsidP="00981F39">
            <w:pPr>
              <w:pStyle w:val="Default"/>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992" w:type="dxa"/>
            <w:noWrap/>
            <w:hideMark/>
          </w:tcPr>
          <w:p w:rsidR="00981F39" w:rsidRPr="00412246" w:rsidRDefault="00981F39" w:rsidP="00981F39">
            <w:pPr>
              <w:pStyle w:val="Default"/>
              <w:jc w:val="center"/>
              <w:rPr>
                <w:b/>
              </w:rPr>
            </w:pPr>
          </w:p>
        </w:tc>
        <w:tc>
          <w:tcPr>
            <w:tcW w:w="886"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r>
      <w:tr w:rsidR="00981F39" w:rsidRPr="00412246" w:rsidTr="00CA6226">
        <w:trPr>
          <w:trHeight w:val="255"/>
        </w:trPr>
        <w:tc>
          <w:tcPr>
            <w:tcW w:w="3510" w:type="dxa"/>
            <w:gridSpan w:val="3"/>
            <w:noWrap/>
            <w:hideMark/>
          </w:tcPr>
          <w:p w:rsidR="00981F39" w:rsidRPr="00412246" w:rsidRDefault="00981F39" w:rsidP="00981F39">
            <w:pPr>
              <w:pStyle w:val="Default"/>
              <w:jc w:val="center"/>
              <w:rPr>
                <w:b/>
              </w:rPr>
            </w:pPr>
            <w:r w:rsidRPr="00412246">
              <w:rPr>
                <w:b/>
              </w:rPr>
              <w:t xml:space="preserve">ТАБЛИЦА </w:t>
            </w:r>
            <w:r w:rsidR="0087551E">
              <w:rPr>
                <w:b/>
              </w:rPr>
              <w:t>2</w:t>
            </w:r>
            <w:r w:rsidR="003A4F81">
              <w:rPr>
                <w:b/>
              </w:rPr>
              <w:t>.</w:t>
            </w:r>
            <w:r w:rsidRPr="00412246">
              <w:rPr>
                <w:b/>
              </w:rPr>
              <w:t>2: ФИНАНСОВЫЕ ПОКАЗАТЕЛИ УРОВНЕЙ ЭНЕРГООБЪЕКТОВ</w:t>
            </w: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992" w:type="dxa"/>
            <w:noWrap/>
            <w:hideMark/>
          </w:tcPr>
          <w:p w:rsidR="00981F39" w:rsidRPr="00412246" w:rsidRDefault="00981F39" w:rsidP="00981F39">
            <w:pPr>
              <w:pStyle w:val="Default"/>
              <w:jc w:val="center"/>
              <w:rPr>
                <w:b/>
              </w:rPr>
            </w:pPr>
          </w:p>
        </w:tc>
        <w:tc>
          <w:tcPr>
            <w:tcW w:w="886"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992" w:type="dxa"/>
            <w:noWrap/>
            <w:hideMark/>
          </w:tcPr>
          <w:p w:rsidR="00981F39" w:rsidRPr="00412246" w:rsidRDefault="00981F39" w:rsidP="00981F39">
            <w:pPr>
              <w:pStyle w:val="Default"/>
              <w:jc w:val="center"/>
              <w:rPr>
                <w:b/>
              </w:rPr>
            </w:pPr>
          </w:p>
        </w:tc>
        <w:tc>
          <w:tcPr>
            <w:tcW w:w="886"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r>
      <w:tr w:rsidR="00981F39" w:rsidRPr="00412246" w:rsidTr="00CA6226">
        <w:trPr>
          <w:trHeight w:val="285"/>
        </w:trPr>
        <w:tc>
          <w:tcPr>
            <w:tcW w:w="1809" w:type="dxa"/>
            <w:noWrap/>
            <w:hideMark/>
          </w:tcPr>
          <w:p w:rsidR="00981F39" w:rsidRPr="00412246" w:rsidRDefault="00981F39" w:rsidP="00981F39">
            <w:pPr>
              <w:pStyle w:val="Default"/>
              <w:rPr>
                <w:b/>
              </w:rPr>
            </w:pPr>
            <w:r w:rsidRPr="00412246">
              <w:rPr>
                <w:b/>
              </w:rPr>
              <w:t>Пункт</w:t>
            </w:r>
          </w:p>
        </w:tc>
        <w:tc>
          <w:tcPr>
            <w:tcW w:w="851" w:type="dxa"/>
            <w:noWrap/>
            <w:hideMark/>
          </w:tcPr>
          <w:p w:rsidR="00981F39" w:rsidRPr="00412246" w:rsidRDefault="00981F39" w:rsidP="00981F39">
            <w:pPr>
              <w:pStyle w:val="Default"/>
              <w:rPr>
                <w:b/>
              </w:rPr>
            </w:pPr>
            <w:r w:rsidRPr="00412246">
              <w:rPr>
                <w:b/>
              </w:rPr>
              <w:t>Ед. изм.</w:t>
            </w:r>
          </w:p>
        </w:tc>
        <w:tc>
          <w:tcPr>
            <w:tcW w:w="850" w:type="dxa"/>
            <w:noWrap/>
            <w:hideMark/>
          </w:tcPr>
          <w:p w:rsidR="00981F39" w:rsidRPr="00412246" w:rsidRDefault="00981F39" w:rsidP="00981F39">
            <w:pPr>
              <w:pStyle w:val="Default"/>
              <w:rPr>
                <w:b/>
              </w:rPr>
            </w:pPr>
            <w:r w:rsidRPr="00412246">
              <w:rPr>
                <w:b/>
              </w:rPr>
              <w:t>2010</w:t>
            </w:r>
          </w:p>
        </w:tc>
        <w:tc>
          <w:tcPr>
            <w:tcW w:w="851" w:type="dxa"/>
            <w:noWrap/>
            <w:hideMark/>
          </w:tcPr>
          <w:p w:rsidR="00981F39" w:rsidRPr="00412246" w:rsidRDefault="00981F39" w:rsidP="00981F39">
            <w:pPr>
              <w:pStyle w:val="Default"/>
              <w:rPr>
                <w:b/>
              </w:rPr>
            </w:pPr>
            <w:r w:rsidRPr="00412246">
              <w:rPr>
                <w:b/>
              </w:rPr>
              <w:t>2011</w:t>
            </w:r>
          </w:p>
        </w:tc>
        <w:tc>
          <w:tcPr>
            <w:tcW w:w="850" w:type="dxa"/>
            <w:noWrap/>
            <w:hideMark/>
          </w:tcPr>
          <w:p w:rsidR="00981F39" w:rsidRPr="00412246" w:rsidRDefault="00981F39" w:rsidP="00981F39">
            <w:pPr>
              <w:pStyle w:val="Default"/>
              <w:rPr>
                <w:b/>
              </w:rPr>
            </w:pPr>
            <w:r w:rsidRPr="00412246">
              <w:rPr>
                <w:b/>
              </w:rPr>
              <w:t>2012</w:t>
            </w:r>
          </w:p>
        </w:tc>
        <w:tc>
          <w:tcPr>
            <w:tcW w:w="851" w:type="dxa"/>
            <w:noWrap/>
            <w:hideMark/>
          </w:tcPr>
          <w:p w:rsidR="00981F39" w:rsidRPr="00412246" w:rsidRDefault="00981F39" w:rsidP="00981F39">
            <w:pPr>
              <w:pStyle w:val="Default"/>
              <w:rPr>
                <w:b/>
              </w:rPr>
            </w:pPr>
            <w:r w:rsidRPr="00412246">
              <w:rPr>
                <w:b/>
              </w:rPr>
              <w:t>2013</w:t>
            </w:r>
          </w:p>
        </w:tc>
        <w:tc>
          <w:tcPr>
            <w:tcW w:w="992" w:type="dxa"/>
            <w:noWrap/>
            <w:hideMark/>
          </w:tcPr>
          <w:p w:rsidR="00981F39" w:rsidRPr="00412246" w:rsidRDefault="00981F39" w:rsidP="00981F39">
            <w:pPr>
              <w:pStyle w:val="Default"/>
              <w:jc w:val="center"/>
              <w:rPr>
                <w:b/>
              </w:rPr>
            </w:pPr>
            <w:r w:rsidRPr="00412246">
              <w:rPr>
                <w:b/>
              </w:rPr>
              <w:t>2014</w:t>
            </w:r>
          </w:p>
        </w:tc>
        <w:tc>
          <w:tcPr>
            <w:tcW w:w="886" w:type="dxa"/>
            <w:noWrap/>
            <w:hideMark/>
          </w:tcPr>
          <w:p w:rsidR="00981F39" w:rsidRPr="00412246" w:rsidRDefault="00981F39" w:rsidP="00981F39">
            <w:pPr>
              <w:pStyle w:val="Default"/>
              <w:jc w:val="center"/>
              <w:rPr>
                <w:b/>
              </w:rPr>
            </w:pPr>
            <w:r w:rsidRPr="00412246">
              <w:rPr>
                <w:b/>
              </w:rPr>
              <w:t>2015</w:t>
            </w:r>
          </w:p>
        </w:tc>
        <w:tc>
          <w:tcPr>
            <w:tcW w:w="812" w:type="dxa"/>
            <w:noWrap/>
            <w:hideMark/>
          </w:tcPr>
          <w:p w:rsidR="00981F39" w:rsidRPr="00412246" w:rsidRDefault="00981F39" w:rsidP="00981F39">
            <w:pPr>
              <w:pStyle w:val="Default"/>
              <w:jc w:val="center"/>
              <w:rPr>
                <w:b/>
              </w:rPr>
            </w:pPr>
            <w:r w:rsidRPr="00412246">
              <w:rPr>
                <w:b/>
              </w:rPr>
              <w:t>2016</w:t>
            </w:r>
          </w:p>
        </w:tc>
        <w:tc>
          <w:tcPr>
            <w:tcW w:w="812" w:type="dxa"/>
            <w:noWrap/>
            <w:hideMark/>
          </w:tcPr>
          <w:p w:rsidR="00981F39" w:rsidRPr="00412246" w:rsidRDefault="00981F39" w:rsidP="00981F39">
            <w:pPr>
              <w:pStyle w:val="Default"/>
              <w:jc w:val="center"/>
              <w:rPr>
                <w:b/>
              </w:rPr>
            </w:pPr>
            <w:r w:rsidRPr="00412246">
              <w:rPr>
                <w:b/>
              </w:rPr>
              <w:t>2017</w:t>
            </w:r>
          </w:p>
        </w:tc>
      </w:tr>
      <w:tr w:rsidR="00981F39" w:rsidRPr="00412246" w:rsidTr="00CA6226">
        <w:trPr>
          <w:trHeight w:val="285"/>
        </w:trPr>
        <w:tc>
          <w:tcPr>
            <w:tcW w:w="1809" w:type="dxa"/>
            <w:noWrap/>
            <w:hideMark/>
          </w:tcPr>
          <w:p w:rsidR="00981F39" w:rsidRPr="00412246" w:rsidRDefault="00981F39" w:rsidP="00981F39">
            <w:pPr>
              <w:pStyle w:val="Default"/>
              <w:jc w:val="center"/>
              <w:rPr>
                <w:b/>
              </w:rPr>
            </w:pPr>
            <w:r w:rsidRPr="00412246">
              <w:rPr>
                <w:b/>
                <w:bCs/>
              </w:rPr>
              <w:t>Генерация электроэнерги</w:t>
            </w:r>
            <w:r w:rsidRPr="00412246">
              <w:rPr>
                <w:b/>
                <w:bCs/>
              </w:rPr>
              <w:lastRenderedPageBreak/>
              <w:t>и</w:t>
            </w:r>
          </w:p>
        </w:tc>
        <w:tc>
          <w:tcPr>
            <w:tcW w:w="851" w:type="dxa"/>
            <w:noWrap/>
            <w:hideMark/>
          </w:tcPr>
          <w:p w:rsidR="00981F39" w:rsidRPr="00412246" w:rsidRDefault="00981F39" w:rsidP="00981F39">
            <w:pPr>
              <w:pStyle w:val="Default"/>
              <w:rPr>
                <w:b/>
              </w:rPr>
            </w:pPr>
            <w:r w:rsidRPr="00412246">
              <w:rPr>
                <w:b/>
              </w:rPr>
              <w:lastRenderedPageBreak/>
              <w:t>ГВтч</w:t>
            </w:r>
          </w:p>
        </w:tc>
        <w:tc>
          <w:tcPr>
            <w:tcW w:w="850" w:type="dxa"/>
            <w:noWrap/>
            <w:hideMark/>
          </w:tcPr>
          <w:p w:rsidR="00981F39" w:rsidRPr="00412246" w:rsidRDefault="00981F39" w:rsidP="00981F39">
            <w:pPr>
              <w:pStyle w:val="Default"/>
              <w:rPr>
                <w:b/>
                <w:sz w:val="18"/>
                <w:szCs w:val="18"/>
              </w:rPr>
            </w:pPr>
            <w:r w:rsidRPr="00412246">
              <w:rPr>
                <w:b/>
                <w:sz w:val="18"/>
                <w:szCs w:val="18"/>
              </w:rPr>
              <w:t>-</w:t>
            </w:r>
          </w:p>
        </w:tc>
        <w:tc>
          <w:tcPr>
            <w:tcW w:w="851" w:type="dxa"/>
            <w:noWrap/>
            <w:hideMark/>
          </w:tcPr>
          <w:p w:rsidR="00981F39" w:rsidRPr="00412246" w:rsidRDefault="00981F39" w:rsidP="00981F39">
            <w:pPr>
              <w:pStyle w:val="Default"/>
              <w:rPr>
                <w:b/>
                <w:sz w:val="18"/>
                <w:szCs w:val="18"/>
              </w:rPr>
            </w:pPr>
            <w:r w:rsidRPr="00412246">
              <w:rPr>
                <w:b/>
                <w:sz w:val="18"/>
                <w:szCs w:val="18"/>
              </w:rPr>
              <w:t>-</w:t>
            </w:r>
          </w:p>
        </w:tc>
        <w:tc>
          <w:tcPr>
            <w:tcW w:w="850" w:type="dxa"/>
            <w:noWrap/>
            <w:hideMark/>
          </w:tcPr>
          <w:p w:rsidR="00981F39" w:rsidRPr="00412246" w:rsidRDefault="00981F39" w:rsidP="00981F39">
            <w:pPr>
              <w:pStyle w:val="Default"/>
              <w:rPr>
                <w:b/>
                <w:sz w:val="18"/>
                <w:szCs w:val="18"/>
              </w:rPr>
            </w:pPr>
            <w:r w:rsidRPr="00412246">
              <w:rPr>
                <w:b/>
                <w:sz w:val="18"/>
                <w:szCs w:val="18"/>
              </w:rPr>
              <w:t>-</w:t>
            </w:r>
          </w:p>
        </w:tc>
        <w:tc>
          <w:tcPr>
            <w:tcW w:w="851" w:type="dxa"/>
            <w:noWrap/>
            <w:hideMark/>
          </w:tcPr>
          <w:p w:rsidR="00981F39" w:rsidRPr="00412246" w:rsidRDefault="00981F39" w:rsidP="00981F39">
            <w:pPr>
              <w:pStyle w:val="Default"/>
              <w:rPr>
                <w:b/>
                <w:sz w:val="18"/>
                <w:szCs w:val="18"/>
              </w:rPr>
            </w:pPr>
            <w:r w:rsidRPr="00412246">
              <w:rPr>
                <w:b/>
                <w:sz w:val="18"/>
                <w:szCs w:val="18"/>
              </w:rPr>
              <w:t>-</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45,728</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385,442</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448,135</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458,879</w:t>
            </w:r>
          </w:p>
        </w:tc>
      </w:tr>
      <w:tr w:rsidR="00981F39" w:rsidRPr="00412246" w:rsidTr="00CA6226">
        <w:trPr>
          <w:trHeight w:val="285"/>
        </w:trPr>
        <w:tc>
          <w:tcPr>
            <w:tcW w:w="1809" w:type="dxa"/>
            <w:noWrap/>
            <w:hideMark/>
          </w:tcPr>
          <w:p w:rsidR="00981F39" w:rsidRPr="00412246" w:rsidRDefault="00981F39" w:rsidP="00981F39">
            <w:pPr>
              <w:pStyle w:val="Default"/>
              <w:jc w:val="center"/>
              <w:rPr>
                <w:b/>
              </w:rPr>
            </w:pPr>
            <w:r w:rsidRPr="00412246">
              <w:rPr>
                <w:b/>
                <w:bCs/>
              </w:rPr>
              <w:t>Продажа электроэнергии</w:t>
            </w:r>
          </w:p>
        </w:tc>
        <w:tc>
          <w:tcPr>
            <w:tcW w:w="851" w:type="dxa"/>
            <w:noWrap/>
            <w:hideMark/>
          </w:tcPr>
          <w:p w:rsidR="00981F39" w:rsidRPr="00412246" w:rsidRDefault="00981F39" w:rsidP="00981F39">
            <w:pPr>
              <w:pStyle w:val="Default"/>
              <w:rPr>
                <w:b/>
              </w:rPr>
            </w:pPr>
            <w:r w:rsidRPr="00412246">
              <w:rPr>
                <w:b/>
              </w:rPr>
              <w:t>ГВтч</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sz w:val="18"/>
                <w:szCs w:val="18"/>
              </w:rPr>
            </w:pPr>
            <w:r w:rsidRPr="00412246">
              <w:rPr>
                <w:b/>
                <w:sz w:val="18"/>
                <w:szCs w:val="18"/>
              </w:rPr>
              <w:t>-</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42,256</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359,744</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421.017</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432,869</w:t>
            </w:r>
          </w:p>
        </w:tc>
      </w:tr>
      <w:tr w:rsidR="00981F39" w:rsidRPr="00412246" w:rsidTr="00CA6226">
        <w:trPr>
          <w:trHeight w:val="285"/>
        </w:trPr>
        <w:tc>
          <w:tcPr>
            <w:tcW w:w="1809" w:type="dxa"/>
            <w:noWrap/>
            <w:hideMark/>
          </w:tcPr>
          <w:p w:rsidR="00981F39" w:rsidRPr="00412246" w:rsidRDefault="00981F39" w:rsidP="00981F39">
            <w:pPr>
              <w:pStyle w:val="Default"/>
              <w:rPr>
                <w:b/>
              </w:rPr>
            </w:pPr>
            <w:r w:rsidRPr="00412246">
              <w:rPr>
                <w:b/>
                <w:bCs/>
              </w:rPr>
              <w:t>Производство теплоэнергии и пара</w:t>
            </w:r>
          </w:p>
        </w:tc>
        <w:tc>
          <w:tcPr>
            <w:tcW w:w="851" w:type="dxa"/>
            <w:noWrap/>
            <w:hideMark/>
          </w:tcPr>
          <w:p w:rsidR="00981F39" w:rsidRPr="00412246" w:rsidRDefault="00981F39" w:rsidP="00981F39">
            <w:pPr>
              <w:pStyle w:val="Default"/>
              <w:rPr>
                <w:b/>
              </w:rPr>
            </w:pPr>
            <w:r w:rsidRPr="00412246">
              <w:rPr>
                <w:b/>
              </w:rPr>
              <w:t>1000 Гкал</w:t>
            </w:r>
          </w:p>
        </w:tc>
        <w:tc>
          <w:tcPr>
            <w:tcW w:w="850" w:type="dxa"/>
            <w:noWrap/>
            <w:hideMark/>
          </w:tcPr>
          <w:p w:rsidR="00981F39" w:rsidRPr="00412246" w:rsidRDefault="00981F39" w:rsidP="00981F39">
            <w:pPr>
              <w:pStyle w:val="Default"/>
              <w:rPr>
                <w:b/>
                <w:sz w:val="18"/>
                <w:szCs w:val="18"/>
              </w:rPr>
            </w:pPr>
            <w:r w:rsidRPr="00412246">
              <w:rPr>
                <w:b/>
                <w:sz w:val="18"/>
                <w:szCs w:val="18"/>
              </w:rPr>
              <w:t>146,861</w:t>
            </w:r>
          </w:p>
        </w:tc>
        <w:tc>
          <w:tcPr>
            <w:tcW w:w="851" w:type="dxa"/>
            <w:noWrap/>
            <w:hideMark/>
          </w:tcPr>
          <w:p w:rsidR="00981F39" w:rsidRPr="00412246" w:rsidRDefault="00981F39" w:rsidP="00981F39">
            <w:pPr>
              <w:pStyle w:val="Default"/>
              <w:rPr>
                <w:b/>
                <w:sz w:val="18"/>
                <w:szCs w:val="18"/>
              </w:rPr>
            </w:pPr>
            <w:r w:rsidRPr="00412246">
              <w:rPr>
                <w:b/>
                <w:sz w:val="18"/>
                <w:szCs w:val="18"/>
              </w:rPr>
              <w:t>125,893</w:t>
            </w:r>
          </w:p>
        </w:tc>
        <w:tc>
          <w:tcPr>
            <w:tcW w:w="850" w:type="dxa"/>
            <w:noWrap/>
            <w:hideMark/>
          </w:tcPr>
          <w:p w:rsidR="00981F39" w:rsidRPr="00412246" w:rsidRDefault="00981F39" w:rsidP="00981F39">
            <w:pPr>
              <w:pStyle w:val="Default"/>
              <w:rPr>
                <w:b/>
                <w:sz w:val="18"/>
                <w:szCs w:val="18"/>
              </w:rPr>
            </w:pPr>
            <w:r w:rsidRPr="00412246">
              <w:rPr>
                <w:b/>
                <w:sz w:val="18"/>
                <w:szCs w:val="18"/>
              </w:rPr>
              <w:t>149,733</w:t>
            </w:r>
          </w:p>
        </w:tc>
        <w:tc>
          <w:tcPr>
            <w:tcW w:w="851" w:type="dxa"/>
            <w:noWrap/>
            <w:hideMark/>
          </w:tcPr>
          <w:p w:rsidR="00981F39" w:rsidRPr="00412246" w:rsidRDefault="00981F39" w:rsidP="00981F39">
            <w:pPr>
              <w:pStyle w:val="Default"/>
              <w:rPr>
                <w:b/>
                <w:sz w:val="18"/>
                <w:szCs w:val="18"/>
              </w:rPr>
            </w:pPr>
            <w:r w:rsidRPr="00412246">
              <w:rPr>
                <w:b/>
                <w:sz w:val="18"/>
                <w:szCs w:val="18"/>
              </w:rPr>
              <w:t>129,396</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131,042</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151,75</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234,637</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296,654</w:t>
            </w:r>
          </w:p>
        </w:tc>
      </w:tr>
      <w:tr w:rsidR="00981F39" w:rsidRPr="00412246" w:rsidTr="00CA6226">
        <w:trPr>
          <w:trHeight w:val="285"/>
        </w:trPr>
        <w:tc>
          <w:tcPr>
            <w:tcW w:w="1809" w:type="dxa"/>
            <w:noWrap/>
            <w:hideMark/>
          </w:tcPr>
          <w:p w:rsidR="00981F39" w:rsidRPr="00412246" w:rsidRDefault="00981F39" w:rsidP="00981F39">
            <w:pPr>
              <w:pStyle w:val="Default"/>
              <w:jc w:val="center"/>
              <w:rPr>
                <w:b/>
              </w:rPr>
            </w:pPr>
            <w:r w:rsidRPr="00412246">
              <w:rPr>
                <w:b/>
                <w:bCs/>
              </w:rPr>
              <w:t>Продажа теплоэнергии и пара</w:t>
            </w:r>
          </w:p>
        </w:tc>
        <w:tc>
          <w:tcPr>
            <w:tcW w:w="851" w:type="dxa"/>
            <w:noWrap/>
            <w:hideMark/>
          </w:tcPr>
          <w:p w:rsidR="00981F39" w:rsidRPr="00412246" w:rsidRDefault="00981F39" w:rsidP="00981F39">
            <w:pPr>
              <w:pStyle w:val="Default"/>
              <w:rPr>
                <w:b/>
              </w:rPr>
            </w:pPr>
            <w:r w:rsidRPr="00412246">
              <w:rPr>
                <w:b/>
              </w:rPr>
              <w:t>1000 Гкал</w:t>
            </w:r>
          </w:p>
        </w:tc>
        <w:tc>
          <w:tcPr>
            <w:tcW w:w="850" w:type="dxa"/>
            <w:noWrap/>
            <w:hideMark/>
          </w:tcPr>
          <w:p w:rsidR="00981F39" w:rsidRPr="00412246" w:rsidRDefault="00981F39" w:rsidP="00981F39">
            <w:pPr>
              <w:pStyle w:val="Default"/>
              <w:rPr>
                <w:b/>
                <w:sz w:val="18"/>
                <w:szCs w:val="18"/>
              </w:rPr>
            </w:pPr>
            <w:r w:rsidRPr="00412246">
              <w:rPr>
                <w:b/>
                <w:sz w:val="18"/>
                <w:szCs w:val="18"/>
              </w:rPr>
              <w:t>145,234</w:t>
            </w:r>
          </w:p>
        </w:tc>
        <w:tc>
          <w:tcPr>
            <w:tcW w:w="851" w:type="dxa"/>
            <w:noWrap/>
            <w:hideMark/>
          </w:tcPr>
          <w:p w:rsidR="00981F39" w:rsidRPr="00412246" w:rsidRDefault="00981F39" w:rsidP="00981F39">
            <w:pPr>
              <w:pStyle w:val="Default"/>
              <w:rPr>
                <w:b/>
                <w:sz w:val="18"/>
                <w:szCs w:val="18"/>
              </w:rPr>
            </w:pPr>
            <w:r w:rsidRPr="00412246">
              <w:rPr>
                <w:b/>
                <w:sz w:val="18"/>
                <w:szCs w:val="18"/>
              </w:rPr>
              <w:t>124,377</w:t>
            </w:r>
          </w:p>
        </w:tc>
        <w:tc>
          <w:tcPr>
            <w:tcW w:w="850" w:type="dxa"/>
            <w:noWrap/>
            <w:hideMark/>
          </w:tcPr>
          <w:p w:rsidR="00981F39" w:rsidRPr="00412246" w:rsidRDefault="00981F39" w:rsidP="00981F39">
            <w:pPr>
              <w:pStyle w:val="Default"/>
              <w:rPr>
                <w:b/>
                <w:sz w:val="18"/>
                <w:szCs w:val="18"/>
              </w:rPr>
            </w:pPr>
            <w:r w:rsidRPr="00412246">
              <w:rPr>
                <w:b/>
                <w:sz w:val="18"/>
                <w:szCs w:val="18"/>
              </w:rPr>
              <w:t>147,988</w:t>
            </w:r>
          </w:p>
        </w:tc>
        <w:tc>
          <w:tcPr>
            <w:tcW w:w="851" w:type="dxa"/>
            <w:noWrap/>
            <w:hideMark/>
          </w:tcPr>
          <w:p w:rsidR="00981F39" w:rsidRPr="00412246" w:rsidRDefault="00981F39" w:rsidP="00981F39">
            <w:pPr>
              <w:pStyle w:val="Default"/>
              <w:rPr>
                <w:b/>
                <w:sz w:val="18"/>
                <w:szCs w:val="18"/>
              </w:rPr>
            </w:pPr>
            <w:r w:rsidRPr="00412246">
              <w:rPr>
                <w:b/>
                <w:sz w:val="18"/>
                <w:szCs w:val="18"/>
              </w:rPr>
              <w:t>127,887</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129,372</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149,515</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231,67</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294,29</w:t>
            </w:r>
          </w:p>
        </w:tc>
      </w:tr>
      <w:tr w:rsidR="00981F39" w:rsidRPr="00412246" w:rsidTr="00CA6226">
        <w:trPr>
          <w:trHeight w:val="420"/>
        </w:trPr>
        <w:tc>
          <w:tcPr>
            <w:tcW w:w="1809" w:type="dxa"/>
            <w:hideMark/>
          </w:tcPr>
          <w:p w:rsidR="00981F39" w:rsidRPr="00412246" w:rsidRDefault="00981F39" w:rsidP="00981F39">
            <w:pPr>
              <w:pStyle w:val="Default"/>
              <w:jc w:val="center"/>
              <w:rPr>
                <w:b/>
              </w:rPr>
            </w:pPr>
            <w:r w:rsidRPr="00412246">
              <w:rPr>
                <w:b/>
                <w:bCs/>
              </w:rPr>
              <w:t>Цена продажи электроэнергии (не включая НДС и прочие налоги)</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285"/>
        </w:trPr>
        <w:tc>
          <w:tcPr>
            <w:tcW w:w="1809" w:type="dxa"/>
            <w:noWrap/>
            <w:hideMark/>
          </w:tcPr>
          <w:p w:rsidR="00981F39" w:rsidRPr="00412246" w:rsidRDefault="00981F39" w:rsidP="00981F39">
            <w:pPr>
              <w:pStyle w:val="Default"/>
              <w:jc w:val="center"/>
              <w:rPr>
                <w:b/>
              </w:rPr>
            </w:pPr>
            <w:r w:rsidRPr="00412246">
              <w:rPr>
                <w:b/>
              </w:rPr>
              <w:t>- для жилых домов</w:t>
            </w:r>
          </w:p>
        </w:tc>
        <w:tc>
          <w:tcPr>
            <w:tcW w:w="851" w:type="dxa"/>
            <w:noWrap/>
            <w:hideMark/>
          </w:tcPr>
          <w:p w:rsidR="00981F39" w:rsidRPr="00412246" w:rsidRDefault="00981F39" w:rsidP="00981F39">
            <w:pPr>
              <w:pStyle w:val="Default"/>
              <w:rPr>
                <w:b/>
                <w:sz w:val="18"/>
                <w:szCs w:val="18"/>
              </w:rPr>
            </w:pPr>
            <w:r w:rsidRPr="00412246">
              <w:rPr>
                <w:b/>
                <w:sz w:val="18"/>
                <w:szCs w:val="18"/>
              </w:rPr>
              <w:t>бел.руб/кВтч</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0,01556</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0,01850</w:t>
            </w:r>
          </w:p>
        </w:tc>
        <w:tc>
          <w:tcPr>
            <w:tcW w:w="850" w:type="dxa"/>
            <w:noWrap/>
            <w:hideMark/>
          </w:tcPr>
          <w:p w:rsidR="00981F39" w:rsidRPr="00412246" w:rsidRDefault="00981F39" w:rsidP="00981F39">
            <w:pPr>
              <w:pStyle w:val="Default"/>
              <w:rPr>
                <w:b/>
                <w:sz w:val="18"/>
                <w:szCs w:val="18"/>
              </w:rPr>
            </w:pPr>
            <w:r w:rsidRPr="00412246">
              <w:rPr>
                <w:b/>
                <w:sz w:val="18"/>
                <w:szCs w:val="18"/>
              </w:rPr>
              <w:t>0,02448</w:t>
            </w:r>
          </w:p>
        </w:tc>
        <w:tc>
          <w:tcPr>
            <w:tcW w:w="851" w:type="dxa"/>
            <w:noWrap/>
            <w:hideMark/>
          </w:tcPr>
          <w:p w:rsidR="00981F39" w:rsidRPr="00412246" w:rsidRDefault="00981F39" w:rsidP="00981F39">
            <w:pPr>
              <w:pStyle w:val="Default"/>
              <w:rPr>
                <w:b/>
                <w:sz w:val="18"/>
                <w:szCs w:val="18"/>
              </w:rPr>
            </w:pPr>
            <w:r w:rsidRPr="00412246">
              <w:rPr>
                <w:b/>
                <w:sz w:val="18"/>
                <w:szCs w:val="18"/>
              </w:rPr>
              <w:t>0,04394</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0,07623</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0,09732</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0,10104</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0,10448</w:t>
            </w:r>
          </w:p>
        </w:tc>
      </w:tr>
      <w:tr w:rsidR="00981F39" w:rsidRPr="00412246" w:rsidTr="00CA6226">
        <w:trPr>
          <w:trHeight w:val="285"/>
        </w:trPr>
        <w:tc>
          <w:tcPr>
            <w:tcW w:w="1809" w:type="dxa"/>
            <w:noWrap/>
            <w:hideMark/>
          </w:tcPr>
          <w:p w:rsidR="00981F39" w:rsidRPr="00412246" w:rsidRDefault="00981F39" w:rsidP="00981F39">
            <w:pPr>
              <w:pStyle w:val="Default"/>
              <w:jc w:val="center"/>
              <w:rPr>
                <w:b/>
              </w:rPr>
            </w:pPr>
            <w:r w:rsidRPr="00412246">
              <w:rPr>
                <w:b/>
              </w:rPr>
              <w:t>- для промышленности</w:t>
            </w:r>
          </w:p>
        </w:tc>
        <w:tc>
          <w:tcPr>
            <w:tcW w:w="851" w:type="dxa"/>
            <w:noWrap/>
            <w:hideMark/>
          </w:tcPr>
          <w:p w:rsidR="00981F39" w:rsidRPr="00412246" w:rsidRDefault="00981F39" w:rsidP="00981F39">
            <w:pPr>
              <w:pStyle w:val="Default"/>
              <w:rPr>
                <w:b/>
                <w:sz w:val="18"/>
                <w:szCs w:val="18"/>
              </w:rPr>
            </w:pPr>
            <w:r w:rsidRPr="00412246">
              <w:rPr>
                <w:b/>
                <w:sz w:val="18"/>
                <w:szCs w:val="18"/>
              </w:rPr>
              <w:t>бел.руб/кВтч</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0,03892</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0,07346</w:t>
            </w:r>
          </w:p>
        </w:tc>
        <w:tc>
          <w:tcPr>
            <w:tcW w:w="850" w:type="dxa"/>
            <w:noWrap/>
            <w:hideMark/>
          </w:tcPr>
          <w:p w:rsidR="00981F39" w:rsidRPr="00412246" w:rsidRDefault="00981F39" w:rsidP="00981F39">
            <w:pPr>
              <w:pStyle w:val="Default"/>
              <w:rPr>
                <w:b/>
                <w:sz w:val="18"/>
                <w:szCs w:val="18"/>
              </w:rPr>
            </w:pPr>
            <w:r w:rsidRPr="00412246">
              <w:rPr>
                <w:b/>
                <w:sz w:val="18"/>
                <w:szCs w:val="18"/>
              </w:rPr>
              <w:t>0,12034</w:t>
            </w:r>
          </w:p>
        </w:tc>
        <w:tc>
          <w:tcPr>
            <w:tcW w:w="851" w:type="dxa"/>
            <w:noWrap/>
            <w:hideMark/>
          </w:tcPr>
          <w:p w:rsidR="00981F39" w:rsidRPr="00412246" w:rsidRDefault="00981F39" w:rsidP="00981F39">
            <w:pPr>
              <w:pStyle w:val="Default"/>
              <w:rPr>
                <w:b/>
                <w:sz w:val="18"/>
                <w:szCs w:val="18"/>
              </w:rPr>
            </w:pPr>
            <w:r w:rsidRPr="00412246">
              <w:rPr>
                <w:b/>
                <w:sz w:val="18"/>
                <w:szCs w:val="18"/>
              </w:rPr>
              <w:t>0,12617</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0,14249</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0,20664</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0,24519</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0,23579</w:t>
            </w:r>
          </w:p>
        </w:tc>
      </w:tr>
      <w:tr w:rsidR="00981F39" w:rsidRPr="00412246" w:rsidTr="00CA6226">
        <w:trPr>
          <w:trHeight w:val="285"/>
        </w:trPr>
        <w:tc>
          <w:tcPr>
            <w:tcW w:w="1809" w:type="dxa"/>
            <w:noWrap/>
            <w:hideMark/>
          </w:tcPr>
          <w:p w:rsidR="00981F39" w:rsidRPr="00412246" w:rsidRDefault="00981F39" w:rsidP="00981F39">
            <w:pPr>
              <w:pStyle w:val="Default"/>
              <w:jc w:val="center"/>
              <w:rPr>
                <w:b/>
              </w:rPr>
            </w:pPr>
            <w:r w:rsidRPr="00412246">
              <w:rPr>
                <w:b/>
              </w:rPr>
              <w:t>- прочее</w:t>
            </w:r>
          </w:p>
        </w:tc>
        <w:tc>
          <w:tcPr>
            <w:tcW w:w="851" w:type="dxa"/>
            <w:noWrap/>
            <w:hideMark/>
          </w:tcPr>
          <w:p w:rsidR="00981F39" w:rsidRPr="00412246" w:rsidRDefault="00981F39" w:rsidP="00981F39">
            <w:pPr>
              <w:pStyle w:val="Default"/>
              <w:rPr>
                <w:b/>
                <w:sz w:val="18"/>
                <w:szCs w:val="18"/>
              </w:rPr>
            </w:pPr>
            <w:r w:rsidRPr="00412246">
              <w:rPr>
                <w:b/>
                <w:sz w:val="18"/>
                <w:szCs w:val="18"/>
              </w:rPr>
              <w:t>бел руб/кВтч</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0,03610</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0,06948</w:t>
            </w:r>
          </w:p>
        </w:tc>
        <w:tc>
          <w:tcPr>
            <w:tcW w:w="850" w:type="dxa"/>
            <w:noWrap/>
            <w:hideMark/>
          </w:tcPr>
          <w:p w:rsidR="00981F39" w:rsidRPr="00412246" w:rsidRDefault="00981F39" w:rsidP="00981F39">
            <w:pPr>
              <w:pStyle w:val="Default"/>
              <w:rPr>
                <w:b/>
                <w:sz w:val="18"/>
                <w:szCs w:val="18"/>
              </w:rPr>
            </w:pPr>
            <w:r w:rsidRPr="00412246">
              <w:rPr>
                <w:b/>
                <w:sz w:val="18"/>
                <w:szCs w:val="18"/>
              </w:rPr>
              <w:t>0,10642</w:t>
            </w:r>
          </w:p>
        </w:tc>
        <w:tc>
          <w:tcPr>
            <w:tcW w:w="851" w:type="dxa"/>
            <w:noWrap/>
            <w:hideMark/>
          </w:tcPr>
          <w:p w:rsidR="00981F39" w:rsidRPr="00412246" w:rsidRDefault="00981F39" w:rsidP="00981F39">
            <w:pPr>
              <w:pStyle w:val="Default"/>
              <w:rPr>
                <w:b/>
                <w:sz w:val="18"/>
                <w:szCs w:val="18"/>
              </w:rPr>
            </w:pPr>
            <w:r w:rsidRPr="00412246">
              <w:rPr>
                <w:b/>
                <w:sz w:val="18"/>
                <w:szCs w:val="18"/>
              </w:rPr>
              <w:t>0,11947</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0,14045</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0,20949</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0,26524</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0,25479</w:t>
            </w:r>
          </w:p>
        </w:tc>
      </w:tr>
      <w:tr w:rsidR="00981F39" w:rsidRPr="00412246" w:rsidTr="00CA6226">
        <w:trPr>
          <w:trHeight w:val="285"/>
        </w:trPr>
        <w:tc>
          <w:tcPr>
            <w:tcW w:w="1809" w:type="dxa"/>
            <w:noWrap/>
            <w:hideMark/>
          </w:tcPr>
          <w:p w:rsidR="00981F39" w:rsidRPr="00412246" w:rsidRDefault="0057304C" w:rsidP="00981F39">
            <w:pPr>
              <w:pStyle w:val="Default"/>
              <w:jc w:val="center"/>
              <w:rPr>
                <w:b/>
              </w:rPr>
            </w:pPr>
            <w:r w:rsidRPr="00412246">
              <w:rPr>
                <w:b/>
              </w:rPr>
              <w:t>-</w:t>
            </w:r>
            <w:r w:rsidR="00981F39" w:rsidRPr="00412246">
              <w:rPr>
                <w:b/>
              </w:rPr>
              <w:t>средневзвешенное значение</w:t>
            </w:r>
          </w:p>
        </w:tc>
        <w:tc>
          <w:tcPr>
            <w:tcW w:w="851" w:type="dxa"/>
            <w:noWrap/>
            <w:hideMark/>
          </w:tcPr>
          <w:p w:rsidR="00981F39" w:rsidRPr="00412246" w:rsidRDefault="00981F39" w:rsidP="00981F39">
            <w:pPr>
              <w:pStyle w:val="Default"/>
              <w:rPr>
                <w:b/>
                <w:sz w:val="18"/>
                <w:szCs w:val="18"/>
              </w:rPr>
            </w:pPr>
            <w:r w:rsidRPr="00412246">
              <w:rPr>
                <w:b/>
                <w:sz w:val="18"/>
                <w:szCs w:val="18"/>
              </w:rPr>
              <w:t>бел.руб/кВтч</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0,03233</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0,05879</w:t>
            </w:r>
          </w:p>
        </w:tc>
        <w:tc>
          <w:tcPr>
            <w:tcW w:w="850" w:type="dxa"/>
            <w:noWrap/>
            <w:hideMark/>
          </w:tcPr>
          <w:p w:rsidR="00981F39" w:rsidRPr="00412246" w:rsidRDefault="00981F39" w:rsidP="00981F39">
            <w:pPr>
              <w:pStyle w:val="Default"/>
              <w:rPr>
                <w:b/>
                <w:sz w:val="18"/>
                <w:szCs w:val="18"/>
              </w:rPr>
            </w:pPr>
            <w:r w:rsidRPr="00412246">
              <w:rPr>
                <w:b/>
                <w:sz w:val="18"/>
                <w:szCs w:val="18"/>
              </w:rPr>
              <w:t>0,09215</w:t>
            </w:r>
          </w:p>
        </w:tc>
        <w:tc>
          <w:tcPr>
            <w:tcW w:w="851" w:type="dxa"/>
            <w:noWrap/>
            <w:hideMark/>
          </w:tcPr>
          <w:p w:rsidR="00981F39" w:rsidRPr="00412246" w:rsidRDefault="00981F39" w:rsidP="00981F39">
            <w:pPr>
              <w:pStyle w:val="Default"/>
              <w:rPr>
                <w:b/>
                <w:sz w:val="18"/>
                <w:szCs w:val="18"/>
              </w:rPr>
            </w:pPr>
            <w:r w:rsidRPr="00412246">
              <w:rPr>
                <w:b/>
                <w:sz w:val="18"/>
                <w:szCs w:val="18"/>
              </w:rPr>
              <w:t>0,10215</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0,12387</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0,17607</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0,20989</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0,20639</w:t>
            </w:r>
          </w:p>
        </w:tc>
      </w:tr>
      <w:tr w:rsidR="00981F39" w:rsidRPr="00412246" w:rsidTr="00CA6226">
        <w:trPr>
          <w:trHeight w:val="420"/>
        </w:trPr>
        <w:tc>
          <w:tcPr>
            <w:tcW w:w="1809" w:type="dxa"/>
            <w:hideMark/>
          </w:tcPr>
          <w:p w:rsidR="00981F39" w:rsidRPr="00412246" w:rsidRDefault="00981F39" w:rsidP="00981F39">
            <w:pPr>
              <w:pStyle w:val="Default"/>
              <w:jc w:val="center"/>
              <w:rPr>
                <w:b/>
              </w:rPr>
            </w:pPr>
            <w:r w:rsidRPr="00412246">
              <w:rPr>
                <w:b/>
                <w:bCs/>
              </w:rPr>
              <w:t>Цена продажи теплоэнергии (не включая НДС и прочие налоги)</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285"/>
        </w:trPr>
        <w:tc>
          <w:tcPr>
            <w:tcW w:w="1809" w:type="dxa"/>
            <w:noWrap/>
            <w:hideMark/>
          </w:tcPr>
          <w:p w:rsidR="00981F39" w:rsidRPr="00412246" w:rsidRDefault="00981F39" w:rsidP="00981F39">
            <w:pPr>
              <w:pStyle w:val="Default"/>
              <w:jc w:val="center"/>
              <w:rPr>
                <w:b/>
              </w:rPr>
            </w:pPr>
            <w:r w:rsidRPr="00412246">
              <w:rPr>
                <w:b/>
              </w:rPr>
              <w:t>- для жилых домов</w:t>
            </w:r>
          </w:p>
        </w:tc>
        <w:tc>
          <w:tcPr>
            <w:tcW w:w="851" w:type="dxa"/>
            <w:noWrap/>
            <w:hideMark/>
          </w:tcPr>
          <w:p w:rsidR="00981F39" w:rsidRPr="00412246" w:rsidRDefault="00981F39" w:rsidP="00981F39">
            <w:pPr>
              <w:pStyle w:val="Default"/>
              <w:rPr>
                <w:b/>
                <w:sz w:val="18"/>
                <w:szCs w:val="18"/>
              </w:rPr>
            </w:pPr>
            <w:r w:rsidRPr="00412246">
              <w:rPr>
                <w:b/>
                <w:sz w:val="18"/>
                <w:szCs w:val="18"/>
              </w:rPr>
              <w:t>бел. руб/Г кал</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4,2864</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4,6580</w:t>
            </w:r>
          </w:p>
        </w:tc>
        <w:tc>
          <w:tcPr>
            <w:tcW w:w="850" w:type="dxa"/>
            <w:noWrap/>
            <w:hideMark/>
          </w:tcPr>
          <w:p w:rsidR="00981F39" w:rsidRPr="00412246" w:rsidRDefault="00981F39" w:rsidP="00981F39">
            <w:pPr>
              <w:pStyle w:val="Default"/>
              <w:rPr>
                <w:b/>
                <w:sz w:val="18"/>
                <w:szCs w:val="18"/>
              </w:rPr>
            </w:pPr>
            <w:r w:rsidRPr="00412246">
              <w:rPr>
                <w:b/>
                <w:sz w:val="18"/>
                <w:szCs w:val="18"/>
              </w:rPr>
              <w:t>5,8752</w:t>
            </w:r>
          </w:p>
        </w:tc>
        <w:tc>
          <w:tcPr>
            <w:tcW w:w="851" w:type="dxa"/>
            <w:noWrap/>
            <w:hideMark/>
          </w:tcPr>
          <w:p w:rsidR="00981F39" w:rsidRPr="00412246" w:rsidRDefault="00981F39" w:rsidP="00981F39">
            <w:pPr>
              <w:pStyle w:val="Default"/>
              <w:rPr>
                <w:b/>
                <w:sz w:val="18"/>
                <w:szCs w:val="18"/>
              </w:rPr>
            </w:pPr>
            <w:r w:rsidRPr="00412246">
              <w:rPr>
                <w:b/>
                <w:sz w:val="18"/>
                <w:szCs w:val="18"/>
              </w:rPr>
              <w:t>6,8314</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8,6947</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10,0568</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13,3992</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16,1866</w:t>
            </w:r>
          </w:p>
        </w:tc>
      </w:tr>
      <w:tr w:rsidR="00981F39" w:rsidRPr="00412246" w:rsidTr="00CA6226">
        <w:trPr>
          <w:trHeight w:val="285"/>
        </w:trPr>
        <w:tc>
          <w:tcPr>
            <w:tcW w:w="1809" w:type="dxa"/>
            <w:noWrap/>
            <w:hideMark/>
          </w:tcPr>
          <w:p w:rsidR="00981F39" w:rsidRPr="00412246" w:rsidRDefault="00981F39" w:rsidP="00981F39">
            <w:pPr>
              <w:pStyle w:val="Default"/>
              <w:jc w:val="center"/>
              <w:rPr>
                <w:b/>
              </w:rPr>
            </w:pPr>
            <w:r w:rsidRPr="00412246">
              <w:rPr>
                <w:b/>
              </w:rPr>
              <w:t>- для промышленности</w:t>
            </w:r>
          </w:p>
        </w:tc>
        <w:tc>
          <w:tcPr>
            <w:tcW w:w="851" w:type="dxa"/>
            <w:noWrap/>
            <w:hideMark/>
          </w:tcPr>
          <w:p w:rsidR="00981F39" w:rsidRPr="00412246" w:rsidRDefault="00981F39" w:rsidP="00981F39">
            <w:pPr>
              <w:pStyle w:val="Default"/>
              <w:rPr>
                <w:b/>
                <w:sz w:val="18"/>
                <w:szCs w:val="18"/>
              </w:rPr>
            </w:pPr>
            <w:r w:rsidRPr="00412246">
              <w:rPr>
                <w:b/>
                <w:sz w:val="18"/>
                <w:szCs w:val="18"/>
              </w:rPr>
              <w:t>бел.руб/Гкал</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11,2867</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24,1897</w:t>
            </w:r>
          </w:p>
        </w:tc>
        <w:tc>
          <w:tcPr>
            <w:tcW w:w="850" w:type="dxa"/>
            <w:noWrap/>
            <w:hideMark/>
          </w:tcPr>
          <w:p w:rsidR="00981F39" w:rsidRPr="00412246" w:rsidRDefault="00981F39" w:rsidP="00981F39">
            <w:pPr>
              <w:pStyle w:val="Default"/>
              <w:rPr>
                <w:b/>
                <w:sz w:val="18"/>
                <w:szCs w:val="18"/>
              </w:rPr>
            </w:pPr>
            <w:r w:rsidRPr="00412246">
              <w:rPr>
                <w:b/>
                <w:sz w:val="18"/>
                <w:szCs w:val="18"/>
              </w:rPr>
              <w:t>40,2603</w:t>
            </w:r>
          </w:p>
        </w:tc>
        <w:tc>
          <w:tcPr>
            <w:tcW w:w="851" w:type="dxa"/>
            <w:noWrap/>
            <w:hideMark/>
          </w:tcPr>
          <w:p w:rsidR="00981F39" w:rsidRPr="00412246" w:rsidRDefault="00981F39" w:rsidP="00981F39">
            <w:pPr>
              <w:pStyle w:val="Default"/>
              <w:rPr>
                <w:b/>
                <w:sz w:val="18"/>
                <w:szCs w:val="18"/>
              </w:rPr>
            </w:pPr>
            <w:r w:rsidRPr="00412246">
              <w:rPr>
                <w:b/>
                <w:sz w:val="18"/>
                <w:szCs w:val="18"/>
              </w:rPr>
              <w:t>42,8957</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49,2266</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75,8907</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95,5881</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93,0953</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850" w:type="dxa"/>
            <w:noWrap/>
            <w:hideMark/>
          </w:tcPr>
          <w:p w:rsidR="00981F39" w:rsidRPr="00412246" w:rsidRDefault="00981F39" w:rsidP="00981F39">
            <w:pPr>
              <w:pStyle w:val="Default"/>
              <w:jc w:val="center"/>
              <w:rPr>
                <w:b/>
              </w:rPr>
            </w:pPr>
          </w:p>
        </w:tc>
        <w:tc>
          <w:tcPr>
            <w:tcW w:w="851" w:type="dxa"/>
            <w:noWrap/>
            <w:hideMark/>
          </w:tcPr>
          <w:p w:rsidR="00981F39" w:rsidRPr="00412246" w:rsidRDefault="00981F39" w:rsidP="00981F39">
            <w:pPr>
              <w:pStyle w:val="Default"/>
              <w:jc w:val="center"/>
              <w:rPr>
                <w:b/>
              </w:rPr>
            </w:pPr>
          </w:p>
        </w:tc>
        <w:tc>
          <w:tcPr>
            <w:tcW w:w="992" w:type="dxa"/>
            <w:noWrap/>
            <w:hideMark/>
          </w:tcPr>
          <w:p w:rsidR="00981F39" w:rsidRPr="00412246" w:rsidRDefault="00981F39" w:rsidP="00981F39">
            <w:pPr>
              <w:pStyle w:val="Default"/>
              <w:jc w:val="center"/>
              <w:rPr>
                <w:b/>
              </w:rPr>
            </w:pPr>
          </w:p>
        </w:tc>
        <w:tc>
          <w:tcPr>
            <w:tcW w:w="886"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c>
          <w:tcPr>
            <w:tcW w:w="812" w:type="dxa"/>
            <w:noWrap/>
            <w:hideMark/>
          </w:tcPr>
          <w:p w:rsidR="00981F39" w:rsidRPr="00412246" w:rsidRDefault="00981F39" w:rsidP="00981F39">
            <w:pPr>
              <w:pStyle w:val="Default"/>
              <w:jc w:val="center"/>
              <w:rPr>
                <w:b/>
              </w:rPr>
            </w:pP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прочее</w:t>
            </w:r>
          </w:p>
        </w:tc>
        <w:tc>
          <w:tcPr>
            <w:tcW w:w="851" w:type="dxa"/>
            <w:noWrap/>
            <w:hideMark/>
          </w:tcPr>
          <w:p w:rsidR="00981F39" w:rsidRPr="00412246" w:rsidRDefault="00981F39" w:rsidP="00981F39">
            <w:pPr>
              <w:pStyle w:val="Default"/>
              <w:rPr>
                <w:b/>
                <w:sz w:val="18"/>
                <w:szCs w:val="18"/>
              </w:rPr>
            </w:pPr>
            <w:r w:rsidRPr="00412246">
              <w:rPr>
                <w:b/>
                <w:sz w:val="18"/>
                <w:szCs w:val="18"/>
              </w:rPr>
              <w:t>бел. руб/Г кал</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10,8259</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27,7348</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36,2078</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38,8968</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45,2631</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69,2968</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89,107</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86,8456</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средневзвешенное значение</w:t>
            </w:r>
          </w:p>
        </w:tc>
        <w:tc>
          <w:tcPr>
            <w:tcW w:w="851" w:type="dxa"/>
            <w:noWrap/>
            <w:hideMark/>
          </w:tcPr>
          <w:p w:rsidR="00981F39" w:rsidRPr="00412246" w:rsidRDefault="00981F39" w:rsidP="00981F39">
            <w:pPr>
              <w:pStyle w:val="Default"/>
              <w:rPr>
                <w:b/>
                <w:sz w:val="18"/>
                <w:szCs w:val="18"/>
              </w:rPr>
            </w:pPr>
            <w:r w:rsidRPr="00412246">
              <w:rPr>
                <w:b/>
                <w:sz w:val="18"/>
                <w:szCs w:val="18"/>
              </w:rPr>
              <w:t>бел. руб/ Г кал</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5,8721</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9,6255</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14,7979</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16,4093</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18,8113</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26,3558</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34,6954</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35,0131</w:t>
            </w:r>
          </w:p>
        </w:tc>
      </w:tr>
      <w:tr w:rsidR="00981F39" w:rsidRPr="00412246" w:rsidTr="00CA6226">
        <w:trPr>
          <w:trHeight w:val="255"/>
        </w:trPr>
        <w:tc>
          <w:tcPr>
            <w:tcW w:w="1809" w:type="dxa"/>
            <w:hideMark/>
          </w:tcPr>
          <w:p w:rsidR="00981F39" w:rsidRPr="00412246" w:rsidRDefault="00981F39" w:rsidP="00981F39">
            <w:pPr>
              <w:pStyle w:val="Default"/>
              <w:jc w:val="center"/>
              <w:rPr>
                <w:b/>
              </w:rPr>
            </w:pPr>
            <w:r w:rsidRPr="00412246">
              <w:rPr>
                <w:b/>
                <w:bCs/>
              </w:rPr>
              <w:t>Уровни возмещения затрат на электроэнергию</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для жилых домов</w:t>
            </w:r>
          </w:p>
        </w:tc>
        <w:tc>
          <w:tcPr>
            <w:tcW w:w="851" w:type="dxa"/>
            <w:noWrap/>
            <w:hideMark/>
          </w:tcPr>
          <w:p w:rsidR="00981F39" w:rsidRPr="00412246" w:rsidRDefault="00981F39" w:rsidP="00981F39">
            <w:pPr>
              <w:pStyle w:val="Default"/>
              <w:rPr>
                <w:b/>
              </w:rPr>
            </w:pPr>
            <w:r w:rsidRPr="00412246">
              <w:rPr>
                <w:b/>
                <w:bCs/>
                <w:i/>
                <w:iCs/>
              </w:rPr>
              <w:t>%</w:t>
            </w:r>
          </w:p>
        </w:tc>
        <w:tc>
          <w:tcPr>
            <w:tcW w:w="850" w:type="dxa"/>
            <w:noWrap/>
            <w:hideMark/>
          </w:tcPr>
          <w:p w:rsidR="00981F39" w:rsidRPr="00412246" w:rsidRDefault="00981F39" w:rsidP="00981F39">
            <w:pPr>
              <w:pStyle w:val="Default"/>
              <w:jc w:val="center"/>
              <w:rPr>
                <w:b/>
              </w:rPr>
            </w:pPr>
            <w:r w:rsidRPr="00412246">
              <w:rPr>
                <w:b/>
              </w:rPr>
              <w:t>56,6</w:t>
            </w:r>
          </w:p>
        </w:tc>
        <w:tc>
          <w:tcPr>
            <w:tcW w:w="851" w:type="dxa"/>
            <w:noWrap/>
            <w:hideMark/>
          </w:tcPr>
          <w:p w:rsidR="00981F39" w:rsidRPr="00412246" w:rsidRDefault="00981F39" w:rsidP="00981F39">
            <w:pPr>
              <w:pStyle w:val="Default"/>
              <w:jc w:val="center"/>
              <w:rPr>
                <w:b/>
              </w:rPr>
            </w:pPr>
            <w:r w:rsidRPr="00412246">
              <w:rPr>
                <w:b/>
              </w:rPr>
              <w:t>35,2</w:t>
            </w:r>
          </w:p>
        </w:tc>
        <w:tc>
          <w:tcPr>
            <w:tcW w:w="850" w:type="dxa"/>
            <w:noWrap/>
            <w:hideMark/>
          </w:tcPr>
          <w:p w:rsidR="00981F39" w:rsidRPr="00412246" w:rsidRDefault="00981F39" w:rsidP="00981F39">
            <w:pPr>
              <w:pStyle w:val="Default"/>
              <w:jc w:val="center"/>
              <w:rPr>
                <w:b/>
              </w:rPr>
            </w:pPr>
            <w:r w:rsidRPr="00412246">
              <w:rPr>
                <w:b/>
              </w:rPr>
              <w:t>31,3</w:t>
            </w:r>
          </w:p>
        </w:tc>
        <w:tc>
          <w:tcPr>
            <w:tcW w:w="851" w:type="dxa"/>
            <w:noWrap/>
            <w:hideMark/>
          </w:tcPr>
          <w:p w:rsidR="00981F39" w:rsidRPr="00412246" w:rsidRDefault="00981F39" w:rsidP="00981F39">
            <w:pPr>
              <w:pStyle w:val="Default"/>
              <w:jc w:val="center"/>
              <w:rPr>
                <w:b/>
              </w:rPr>
            </w:pPr>
            <w:r w:rsidRPr="00412246">
              <w:rPr>
                <w:b/>
              </w:rPr>
              <w:t>51,5</w:t>
            </w:r>
          </w:p>
        </w:tc>
        <w:tc>
          <w:tcPr>
            <w:tcW w:w="992" w:type="dxa"/>
            <w:noWrap/>
            <w:hideMark/>
          </w:tcPr>
          <w:p w:rsidR="00981F39" w:rsidRPr="00412246" w:rsidRDefault="00981F39" w:rsidP="00981F39">
            <w:pPr>
              <w:pStyle w:val="Default"/>
              <w:jc w:val="center"/>
              <w:rPr>
                <w:b/>
              </w:rPr>
            </w:pPr>
            <w:r w:rsidRPr="00412246">
              <w:rPr>
                <w:b/>
              </w:rPr>
              <w:t>82,1</w:t>
            </w:r>
          </w:p>
        </w:tc>
        <w:tc>
          <w:tcPr>
            <w:tcW w:w="886" w:type="dxa"/>
            <w:noWrap/>
            <w:hideMark/>
          </w:tcPr>
          <w:p w:rsidR="00981F39" w:rsidRPr="00412246" w:rsidRDefault="00981F39" w:rsidP="00981F39">
            <w:pPr>
              <w:pStyle w:val="Default"/>
              <w:jc w:val="center"/>
              <w:rPr>
                <w:b/>
              </w:rPr>
            </w:pPr>
            <w:r w:rsidRPr="00412246">
              <w:rPr>
                <w:b/>
              </w:rPr>
              <w:t>73,7</w:t>
            </w:r>
          </w:p>
        </w:tc>
        <w:tc>
          <w:tcPr>
            <w:tcW w:w="812" w:type="dxa"/>
            <w:noWrap/>
            <w:hideMark/>
          </w:tcPr>
          <w:p w:rsidR="00981F39" w:rsidRPr="00412246" w:rsidRDefault="00981F39" w:rsidP="00981F39">
            <w:pPr>
              <w:pStyle w:val="Default"/>
              <w:jc w:val="center"/>
              <w:rPr>
                <w:b/>
              </w:rPr>
            </w:pPr>
            <w:r w:rsidRPr="00412246">
              <w:rPr>
                <w:b/>
              </w:rPr>
              <w:t>86,3</w:t>
            </w:r>
          </w:p>
        </w:tc>
        <w:tc>
          <w:tcPr>
            <w:tcW w:w="812" w:type="dxa"/>
            <w:noWrap/>
            <w:hideMark/>
          </w:tcPr>
          <w:p w:rsidR="00981F39" w:rsidRPr="00412246" w:rsidRDefault="00981F39" w:rsidP="00981F39">
            <w:pPr>
              <w:pStyle w:val="Default"/>
              <w:jc w:val="center"/>
              <w:rPr>
                <w:b/>
              </w:rPr>
            </w:pPr>
            <w:r w:rsidRPr="00412246">
              <w:rPr>
                <w:b/>
              </w:rPr>
              <w:t>84,1</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xml:space="preserve">- для </w:t>
            </w:r>
            <w:r w:rsidRPr="00412246">
              <w:rPr>
                <w:b/>
              </w:rPr>
              <w:lastRenderedPageBreak/>
              <w:t>промышленности</w:t>
            </w:r>
          </w:p>
        </w:tc>
        <w:tc>
          <w:tcPr>
            <w:tcW w:w="851" w:type="dxa"/>
            <w:noWrap/>
            <w:hideMark/>
          </w:tcPr>
          <w:p w:rsidR="00981F39" w:rsidRPr="00412246" w:rsidRDefault="00981F39" w:rsidP="00981F39">
            <w:pPr>
              <w:pStyle w:val="Default"/>
              <w:rPr>
                <w:b/>
              </w:rPr>
            </w:pPr>
            <w:r w:rsidRPr="00412246">
              <w:rPr>
                <w:b/>
                <w:bCs/>
                <w:i/>
                <w:iCs/>
              </w:rPr>
              <w:lastRenderedPageBreak/>
              <w:t>%</w:t>
            </w:r>
          </w:p>
        </w:tc>
        <w:tc>
          <w:tcPr>
            <w:tcW w:w="850" w:type="dxa"/>
            <w:noWrap/>
            <w:hideMark/>
          </w:tcPr>
          <w:p w:rsidR="00981F39" w:rsidRPr="00412246" w:rsidRDefault="00981F39" w:rsidP="00981F39">
            <w:pPr>
              <w:pStyle w:val="Default"/>
              <w:jc w:val="center"/>
              <w:rPr>
                <w:b/>
              </w:rPr>
            </w:pPr>
            <w:r w:rsidRPr="00412246">
              <w:rPr>
                <w:b/>
              </w:rPr>
              <w:t>141,5</w:t>
            </w:r>
          </w:p>
        </w:tc>
        <w:tc>
          <w:tcPr>
            <w:tcW w:w="851" w:type="dxa"/>
            <w:noWrap/>
            <w:hideMark/>
          </w:tcPr>
          <w:p w:rsidR="00981F39" w:rsidRPr="00412246" w:rsidRDefault="00981F39" w:rsidP="00981F39">
            <w:pPr>
              <w:pStyle w:val="Default"/>
              <w:jc w:val="center"/>
              <w:rPr>
                <w:b/>
              </w:rPr>
            </w:pPr>
            <w:r w:rsidRPr="00412246">
              <w:rPr>
                <w:b/>
              </w:rPr>
              <w:t>139,7</w:t>
            </w:r>
          </w:p>
        </w:tc>
        <w:tc>
          <w:tcPr>
            <w:tcW w:w="850" w:type="dxa"/>
            <w:noWrap/>
            <w:hideMark/>
          </w:tcPr>
          <w:p w:rsidR="00981F39" w:rsidRPr="00412246" w:rsidRDefault="00981F39" w:rsidP="00981F39">
            <w:pPr>
              <w:pStyle w:val="Default"/>
              <w:jc w:val="center"/>
              <w:rPr>
                <w:b/>
              </w:rPr>
            </w:pPr>
            <w:r w:rsidRPr="00412246">
              <w:rPr>
                <w:b/>
              </w:rPr>
              <w:t>153,7</w:t>
            </w:r>
          </w:p>
        </w:tc>
        <w:tc>
          <w:tcPr>
            <w:tcW w:w="851" w:type="dxa"/>
            <w:noWrap/>
            <w:hideMark/>
          </w:tcPr>
          <w:p w:rsidR="00981F39" w:rsidRPr="00412246" w:rsidRDefault="00981F39" w:rsidP="00981F39">
            <w:pPr>
              <w:pStyle w:val="Default"/>
              <w:jc w:val="center"/>
              <w:rPr>
                <w:b/>
              </w:rPr>
            </w:pPr>
            <w:r w:rsidRPr="00412246">
              <w:rPr>
                <w:b/>
              </w:rPr>
              <w:t>147,9</w:t>
            </w:r>
          </w:p>
        </w:tc>
        <w:tc>
          <w:tcPr>
            <w:tcW w:w="992" w:type="dxa"/>
            <w:noWrap/>
            <w:hideMark/>
          </w:tcPr>
          <w:p w:rsidR="00981F39" w:rsidRPr="00412246" w:rsidRDefault="00981F39" w:rsidP="00981F39">
            <w:pPr>
              <w:pStyle w:val="Default"/>
              <w:jc w:val="center"/>
              <w:rPr>
                <w:b/>
              </w:rPr>
            </w:pPr>
            <w:r w:rsidRPr="00412246">
              <w:rPr>
                <w:b/>
              </w:rPr>
              <w:t>153,4</w:t>
            </w:r>
          </w:p>
        </w:tc>
        <w:tc>
          <w:tcPr>
            <w:tcW w:w="886" w:type="dxa"/>
            <w:noWrap/>
            <w:hideMark/>
          </w:tcPr>
          <w:p w:rsidR="00981F39" w:rsidRPr="00412246" w:rsidRDefault="00981F39" w:rsidP="00981F39">
            <w:pPr>
              <w:pStyle w:val="Default"/>
              <w:jc w:val="center"/>
              <w:rPr>
                <w:b/>
              </w:rPr>
            </w:pPr>
            <w:r w:rsidRPr="00412246">
              <w:rPr>
                <w:b/>
              </w:rPr>
              <w:t>156,4</w:t>
            </w:r>
          </w:p>
        </w:tc>
        <w:tc>
          <w:tcPr>
            <w:tcW w:w="812" w:type="dxa"/>
            <w:noWrap/>
            <w:hideMark/>
          </w:tcPr>
          <w:p w:rsidR="00981F39" w:rsidRPr="00412246" w:rsidRDefault="00981F39" w:rsidP="00981F39">
            <w:pPr>
              <w:pStyle w:val="Default"/>
              <w:jc w:val="center"/>
              <w:rPr>
                <w:b/>
              </w:rPr>
            </w:pPr>
            <w:r w:rsidRPr="00412246">
              <w:rPr>
                <w:b/>
              </w:rPr>
              <w:t>209,4</w:t>
            </w:r>
          </w:p>
        </w:tc>
        <w:tc>
          <w:tcPr>
            <w:tcW w:w="812" w:type="dxa"/>
            <w:noWrap/>
            <w:hideMark/>
          </w:tcPr>
          <w:p w:rsidR="00981F39" w:rsidRPr="00412246" w:rsidRDefault="00981F39" w:rsidP="00981F39">
            <w:pPr>
              <w:pStyle w:val="Default"/>
              <w:jc w:val="center"/>
              <w:rPr>
                <w:b/>
              </w:rPr>
            </w:pPr>
            <w:r w:rsidRPr="00412246">
              <w:rPr>
                <w:b/>
              </w:rPr>
              <w:t>189,7</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прочее</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jc w:val="center"/>
              <w:rPr>
                <w:b/>
              </w:rPr>
            </w:pPr>
            <w:r w:rsidRPr="00412246">
              <w:rPr>
                <w:b/>
              </w:rPr>
              <w:t>131,3</w:t>
            </w:r>
          </w:p>
        </w:tc>
        <w:tc>
          <w:tcPr>
            <w:tcW w:w="851" w:type="dxa"/>
            <w:noWrap/>
            <w:hideMark/>
          </w:tcPr>
          <w:p w:rsidR="00981F39" w:rsidRPr="00412246" w:rsidRDefault="00981F39" w:rsidP="00981F39">
            <w:pPr>
              <w:pStyle w:val="Default"/>
              <w:jc w:val="center"/>
              <w:rPr>
                <w:b/>
              </w:rPr>
            </w:pPr>
            <w:r w:rsidRPr="00412246">
              <w:rPr>
                <w:b/>
              </w:rPr>
              <w:t>132,1</w:t>
            </w:r>
          </w:p>
        </w:tc>
        <w:tc>
          <w:tcPr>
            <w:tcW w:w="850" w:type="dxa"/>
            <w:noWrap/>
            <w:hideMark/>
          </w:tcPr>
          <w:p w:rsidR="00981F39" w:rsidRPr="00412246" w:rsidRDefault="00981F39" w:rsidP="00981F39">
            <w:pPr>
              <w:pStyle w:val="Default"/>
              <w:jc w:val="center"/>
              <w:rPr>
                <w:b/>
              </w:rPr>
            </w:pPr>
            <w:r w:rsidRPr="00412246">
              <w:rPr>
                <w:b/>
              </w:rPr>
              <w:t>135,9</w:t>
            </w:r>
          </w:p>
        </w:tc>
        <w:tc>
          <w:tcPr>
            <w:tcW w:w="851" w:type="dxa"/>
            <w:noWrap/>
            <w:hideMark/>
          </w:tcPr>
          <w:p w:rsidR="00981F39" w:rsidRPr="00412246" w:rsidRDefault="00981F39" w:rsidP="00981F39">
            <w:pPr>
              <w:pStyle w:val="Default"/>
              <w:jc w:val="center"/>
              <w:rPr>
                <w:b/>
              </w:rPr>
            </w:pPr>
            <w:r w:rsidRPr="00412246">
              <w:rPr>
                <w:b/>
              </w:rPr>
              <w:t>140,1</w:t>
            </w:r>
          </w:p>
        </w:tc>
        <w:tc>
          <w:tcPr>
            <w:tcW w:w="992" w:type="dxa"/>
            <w:noWrap/>
            <w:hideMark/>
          </w:tcPr>
          <w:p w:rsidR="00981F39" w:rsidRPr="00412246" w:rsidRDefault="00981F39" w:rsidP="00981F39">
            <w:pPr>
              <w:pStyle w:val="Default"/>
              <w:jc w:val="center"/>
              <w:rPr>
                <w:b/>
              </w:rPr>
            </w:pPr>
            <w:r w:rsidRPr="00412246">
              <w:rPr>
                <w:b/>
              </w:rPr>
              <w:t>151,2</w:t>
            </w:r>
          </w:p>
        </w:tc>
        <w:tc>
          <w:tcPr>
            <w:tcW w:w="886" w:type="dxa"/>
            <w:noWrap/>
            <w:hideMark/>
          </w:tcPr>
          <w:p w:rsidR="00981F39" w:rsidRPr="00412246" w:rsidRDefault="00981F39" w:rsidP="00981F39">
            <w:pPr>
              <w:pStyle w:val="Default"/>
              <w:jc w:val="center"/>
              <w:rPr>
                <w:b/>
              </w:rPr>
            </w:pPr>
            <w:r w:rsidRPr="00412246">
              <w:rPr>
                <w:b/>
              </w:rPr>
              <w:t>158,6</w:t>
            </w:r>
          </w:p>
        </w:tc>
        <w:tc>
          <w:tcPr>
            <w:tcW w:w="812" w:type="dxa"/>
            <w:noWrap/>
            <w:hideMark/>
          </w:tcPr>
          <w:p w:rsidR="00981F39" w:rsidRPr="00412246" w:rsidRDefault="00981F39" w:rsidP="00981F39">
            <w:pPr>
              <w:pStyle w:val="Default"/>
              <w:jc w:val="center"/>
              <w:rPr>
                <w:b/>
              </w:rPr>
            </w:pPr>
            <w:r w:rsidRPr="00412246">
              <w:rPr>
                <w:b/>
              </w:rPr>
              <w:t>226,5</w:t>
            </w:r>
          </w:p>
        </w:tc>
        <w:tc>
          <w:tcPr>
            <w:tcW w:w="812" w:type="dxa"/>
            <w:noWrap/>
            <w:hideMark/>
          </w:tcPr>
          <w:p w:rsidR="00981F39" w:rsidRPr="00412246" w:rsidRDefault="00981F39" w:rsidP="00981F39">
            <w:pPr>
              <w:pStyle w:val="Default"/>
              <w:jc w:val="center"/>
              <w:rPr>
                <w:b/>
              </w:rPr>
            </w:pPr>
            <w:r w:rsidRPr="00412246">
              <w:rPr>
                <w:b/>
              </w:rPr>
              <w:t>205</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средневзвешенное значение</w:t>
            </w:r>
          </w:p>
        </w:tc>
        <w:tc>
          <w:tcPr>
            <w:tcW w:w="851" w:type="dxa"/>
            <w:noWrap/>
            <w:hideMark/>
          </w:tcPr>
          <w:p w:rsidR="00981F39" w:rsidRPr="00412246" w:rsidRDefault="00981F39" w:rsidP="00981F39">
            <w:pPr>
              <w:pStyle w:val="Default"/>
              <w:rPr>
                <w:b/>
              </w:rPr>
            </w:pPr>
            <w:r w:rsidRPr="00412246">
              <w:rPr>
                <w:b/>
                <w:bCs/>
                <w:i/>
                <w:iCs/>
              </w:rPr>
              <w:t>%</w:t>
            </w:r>
          </w:p>
        </w:tc>
        <w:tc>
          <w:tcPr>
            <w:tcW w:w="850" w:type="dxa"/>
            <w:noWrap/>
            <w:hideMark/>
          </w:tcPr>
          <w:p w:rsidR="00981F39" w:rsidRPr="00412246" w:rsidRDefault="00981F39" w:rsidP="00981F39">
            <w:pPr>
              <w:pStyle w:val="Default"/>
              <w:jc w:val="center"/>
              <w:rPr>
                <w:b/>
              </w:rPr>
            </w:pPr>
            <w:r w:rsidRPr="00412246">
              <w:rPr>
                <w:b/>
              </w:rPr>
              <w:t>117,6</w:t>
            </w:r>
          </w:p>
        </w:tc>
        <w:tc>
          <w:tcPr>
            <w:tcW w:w="851" w:type="dxa"/>
            <w:noWrap/>
            <w:hideMark/>
          </w:tcPr>
          <w:p w:rsidR="00981F39" w:rsidRPr="00412246" w:rsidRDefault="00981F39" w:rsidP="00981F39">
            <w:pPr>
              <w:pStyle w:val="Default"/>
              <w:jc w:val="center"/>
              <w:rPr>
                <w:b/>
              </w:rPr>
            </w:pPr>
            <w:r w:rsidRPr="00412246">
              <w:rPr>
                <w:b/>
              </w:rPr>
              <w:t>111,8</w:t>
            </w:r>
          </w:p>
        </w:tc>
        <w:tc>
          <w:tcPr>
            <w:tcW w:w="850" w:type="dxa"/>
            <w:noWrap/>
            <w:hideMark/>
          </w:tcPr>
          <w:p w:rsidR="00981F39" w:rsidRPr="00412246" w:rsidRDefault="00981F39" w:rsidP="00981F39">
            <w:pPr>
              <w:pStyle w:val="Default"/>
              <w:jc w:val="center"/>
              <w:rPr>
                <w:b/>
              </w:rPr>
            </w:pPr>
            <w:r w:rsidRPr="00412246">
              <w:rPr>
                <w:b/>
              </w:rPr>
              <w:t>117,7</w:t>
            </w:r>
          </w:p>
        </w:tc>
        <w:tc>
          <w:tcPr>
            <w:tcW w:w="851" w:type="dxa"/>
            <w:noWrap/>
            <w:hideMark/>
          </w:tcPr>
          <w:p w:rsidR="00981F39" w:rsidRPr="00412246" w:rsidRDefault="00981F39" w:rsidP="00981F39">
            <w:pPr>
              <w:pStyle w:val="Default"/>
              <w:jc w:val="center"/>
              <w:rPr>
                <w:b/>
              </w:rPr>
            </w:pPr>
            <w:r w:rsidRPr="00412246">
              <w:rPr>
                <w:b/>
              </w:rPr>
              <w:t>119,8</w:t>
            </w:r>
          </w:p>
        </w:tc>
        <w:tc>
          <w:tcPr>
            <w:tcW w:w="992" w:type="dxa"/>
            <w:noWrap/>
            <w:hideMark/>
          </w:tcPr>
          <w:p w:rsidR="00981F39" w:rsidRPr="00412246" w:rsidRDefault="00981F39" w:rsidP="00981F39">
            <w:pPr>
              <w:pStyle w:val="Default"/>
              <w:jc w:val="center"/>
              <w:rPr>
                <w:b/>
              </w:rPr>
            </w:pPr>
            <w:r w:rsidRPr="00412246">
              <w:rPr>
                <w:b/>
              </w:rPr>
              <w:t>133,3</w:t>
            </w:r>
          </w:p>
        </w:tc>
        <w:tc>
          <w:tcPr>
            <w:tcW w:w="886" w:type="dxa"/>
            <w:noWrap/>
            <w:hideMark/>
          </w:tcPr>
          <w:p w:rsidR="00981F39" w:rsidRPr="00412246" w:rsidRDefault="00981F39" w:rsidP="00981F39">
            <w:pPr>
              <w:pStyle w:val="Default"/>
              <w:jc w:val="center"/>
              <w:rPr>
                <w:b/>
              </w:rPr>
            </w:pPr>
            <w:r w:rsidRPr="00412246">
              <w:rPr>
                <w:b/>
              </w:rPr>
              <w:t>133,3</w:t>
            </w:r>
          </w:p>
        </w:tc>
        <w:tc>
          <w:tcPr>
            <w:tcW w:w="812" w:type="dxa"/>
            <w:noWrap/>
            <w:hideMark/>
          </w:tcPr>
          <w:p w:rsidR="00981F39" w:rsidRPr="00412246" w:rsidRDefault="00981F39" w:rsidP="00981F39">
            <w:pPr>
              <w:pStyle w:val="Default"/>
              <w:jc w:val="center"/>
              <w:rPr>
                <w:b/>
              </w:rPr>
            </w:pPr>
            <w:r w:rsidRPr="00412246">
              <w:rPr>
                <w:b/>
              </w:rPr>
              <w:t>179,2</w:t>
            </w:r>
          </w:p>
        </w:tc>
        <w:tc>
          <w:tcPr>
            <w:tcW w:w="812" w:type="dxa"/>
            <w:noWrap/>
            <w:hideMark/>
          </w:tcPr>
          <w:p w:rsidR="00981F39" w:rsidRPr="00412246" w:rsidRDefault="00981F39" w:rsidP="00981F39">
            <w:pPr>
              <w:pStyle w:val="Default"/>
              <w:jc w:val="center"/>
              <w:rPr>
                <w:b/>
              </w:rPr>
            </w:pPr>
            <w:r w:rsidRPr="00412246">
              <w:rPr>
                <w:b/>
              </w:rPr>
              <w:t>166</w:t>
            </w:r>
          </w:p>
        </w:tc>
      </w:tr>
      <w:tr w:rsidR="00981F39" w:rsidRPr="00412246" w:rsidTr="00CA6226">
        <w:trPr>
          <w:trHeight w:val="255"/>
        </w:trPr>
        <w:tc>
          <w:tcPr>
            <w:tcW w:w="1809" w:type="dxa"/>
            <w:hideMark/>
          </w:tcPr>
          <w:p w:rsidR="00981F39" w:rsidRPr="00412246" w:rsidRDefault="00981F39" w:rsidP="00981F39">
            <w:pPr>
              <w:pStyle w:val="Default"/>
              <w:jc w:val="center"/>
              <w:rPr>
                <w:b/>
              </w:rPr>
            </w:pPr>
            <w:r w:rsidRPr="00412246">
              <w:rPr>
                <w:b/>
                <w:bCs/>
              </w:rPr>
              <w:t>Уровни возмещения затрат на теплоэнергию и пар</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для жилых домов</w:t>
            </w:r>
          </w:p>
        </w:tc>
        <w:tc>
          <w:tcPr>
            <w:tcW w:w="851" w:type="dxa"/>
            <w:noWrap/>
            <w:hideMark/>
          </w:tcPr>
          <w:p w:rsidR="00981F39" w:rsidRPr="00412246" w:rsidRDefault="00981F39" w:rsidP="00981F39">
            <w:pPr>
              <w:pStyle w:val="Default"/>
              <w:rPr>
                <w:b/>
              </w:rPr>
            </w:pPr>
            <w:r w:rsidRPr="00412246">
              <w:rPr>
                <w:b/>
                <w:bCs/>
                <w:i/>
                <w:iCs/>
              </w:rPr>
              <w:t>%</w:t>
            </w:r>
          </w:p>
        </w:tc>
        <w:tc>
          <w:tcPr>
            <w:tcW w:w="850" w:type="dxa"/>
            <w:noWrap/>
            <w:hideMark/>
          </w:tcPr>
          <w:p w:rsidR="00981F39" w:rsidRPr="00412246" w:rsidRDefault="00981F39" w:rsidP="00981F39">
            <w:pPr>
              <w:pStyle w:val="Default"/>
              <w:jc w:val="center"/>
              <w:rPr>
                <w:b/>
              </w:rPr>
            </w:pPr>
            <w:r w:rsidRPr="00412246">
              <w:rPr>
                <w:b/>
              </w:rPr>
              <w:t>40,0</w:t>
            </w:r>
          </w:p>
        </w:tc>
        <w:tc>
          <w:tcPr>
            <w:tcW w:w="851" w:type="dxa"/>
            <w:noWrap/>
            <w:hideMark/>
          </w:tcPr>
          <w:p w:rsidR="00981F39" w:rsidRPr="00412246" w:rsidRDefault="00981F39" w:rsidP="00981F39">
            <w:pPr>
              <w:pStyle w:val="Default"/>
              <w:jc w:val="center"/>
              <w:rPr>
                <w:b/>
              </w:rPr>
            </w:pPr>
            <w:r w:rsidRPr="00412246">
              <w:rPr>
                <w:b/>
              </w:rPr>
              <w:t>23,7</w:t>
            </w:r>
          </w:p>
        </w:tc>
        <w:tc>
          <w:tcPr>
            <w:tcW w:w="850" w:type="dxa"/>
            <w:noWrap/>
            <w:hideMark/>
          </w:tcPr>
          <w:p w:rsidR="00981F39" w:rsidRPr="00412246" w:rsidRDefault="00981F39" w:rsidP="00981F39">
            <w:pPr>
              <w:pStyle w:val="Default"/>
              <w:jc w:val="center"/>
              <w:rPr>
                <w:b/>
              </w:rPr>
            </w:pPr>
            <w:r w:rsidRPr="00412246">
              <w:rPr>
                <w:b/>
              </w:rPr>
              <w:t>18,1</w:t>
            </w:r>
          </w:p>
        </w:tc>
        <w:tc>
          <w:tcPr>
            <w:tcW w:w="851" w:type="dxa"/>
            <w:noWrap/>
            <w:hideMark/>
          </w:tcPr>
          <w:p w:rsidR="00981F39" w:rsidRPr="00412246" w:rsidRDefault="00981F39" w:rsidP="00981F39">
            <w:pPr>
              <w:pStyle w:val="Default"/>
              <w:jc w:val="center"/>
              <w:rPr>
                <w:b/>
              </w:rPr>
            </w:pPr>
            <w:r w:rsidRPr="00412246">
              <w:rPr>
                <w:b/>
              </w:rPr>
              <w:t>19,5</w:t>
            </w:r>
          </w:p>
        </w:tc>
        <w:tc>
          <w:tcPr>
            <w:tcW w:w="992" w:type="dxa"/>
            <w:noWrap/>
            <w:hideMark/>
          </w:tcPr>
          <w:p w:rsidR="00981F39" w:rsidRPr="00412246" w:rsidRDefault="00981F39" w:rsidP="00981F39">
            <w:pPr>
              <w:pStyle w:val="Default"/>
              <w:jc w:val="center"/>
              <w:rPr>
                <w:b/>
              </w:rPr>
            </w:pPr>
            <w:r w:rsidRPr="00412246">
              <w:rPr>
                <w:b/>
              </w:rPr>
              <w:t>21,8</w:t>
            </w:r>
          </w:p>
        </w:tc>
        <w:tc>
          <w:tcPr>
            <w:tcW w:w="886" w:type="dxa"/>
            <w:noWrap/>
            <w:hideMark/>
          </w:tcPr>
          <w:p w:rsidR="00981F39" w:rsidRPr="00412246" w:rsidRDefault="00981F39" w:rsidP="00981F39">
            <w:pPr>
              <w:pStyle w:val="Default"/>
              <w:jc w:val="center"/>
              <w:rPr>
                <w:b/>
              </w:rPr>
            </w:pPr>
            <w:r w:rsidRPr="00412246">
              <w:rPr>
                <w:b/>
              </w:rPr>
              <w:t>17,8</w:t>
            </w:r>
          </w:p>
        </w:tc>
        <w:tc>
          <w:tcPr>
            <w:tcW w:w="812" w:type="dxa"/>
            <w:noWrap/>
            <w:hideMark/>
          </w:tcPr>
          <w:p w:rsidR="00981F39" w:rsidRPr="00412246" w:rsidRDefault="00981F39" w:rsidP="00981F39">
            <w:pPr>
              <w:pStyle w:val="Default"/>
              <w:jc w:val="center"/>
              <w:rPr>
                <w:b/>
              </w:rPr>
            </w:pPr>
            <w:r w:rsidRPr="00412246">
              <w:rPr>
                <w:b/>
              </w:rPr>
              <w:t>16,8</w:t>
            </w:r>
          </w:p>
        </w:tc>
        <w:tc>
          <w:tcPr>
            <w:tcW w:w="812" w:type="dxa"/>
            <w:noWrap/>
            <w:hideMark/>
          </w:tcPr>
          <w:p w:rsidR="00981F39" w:rsidRPr="00412246" w:rsidRDefault="00981F39" w:rsidP="00981F39">
            <w:pPr>
              <w:pStyle w:val="Default"/>
              <w:jc w:val="center"/>
              <w:rPr>
                <w:b/>
              </w:rPr>
            </w:pPr>
            <w:r w:rsidRPr="00412246">
              <w:rPr>
                <w:b/>
              </w:rPr>
              <w:t>20,2</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для промышленности</w:t>
            </w:r>
          </w:p>
        </w:tc>
        <w:tc>
          <w:tcPr>
            <w:tcW w:w="851" w:type="dxa"/>
            <w:noWrap/>
            <w:hideMark/>
          </w:tcPr>
          <w:p w:rsidR="00981F39" w:rsidRPr="00412246" w:rsidRDefault="00981F39" w:rsidP="00981F39">
            <w:pPr>
              <w:pStyle w:val="Default"/>
              <w:rPr>
                <w:b/>
              </w:rPr>
            </w:pPr>
            <w:r w:rsidRPr="00412246">
              <w:rPr>
                <w:b/>
                <w:bCs/>
                <w:i/>
                <w:iCs/>
              </w:rPr>
              <w:t>%</w:t>
            </w:r>
          </w:p>
        </w:tc>
        <w:tc>
          <w:tcPr>
            <w:tcW w:w="850" w:type="dxa"/>
            <w:noWrap/>
            <w:hideMark/>
          </w:tcPr>
          <w:p w:rsidR="00981F39" w:rsidRPr="00412246" w:rsidRDefault="00981F39" w:rsidP="00981F39">
            <w:pPr>
              <w:pStyle w:val="Default"/>
              <w:jc w:val="center"/>
              <w:rPr>
                <w:b/>
              </w:rPr>
            </w:pPr>
            <w:r w:rsidRPr="00412246">
              <w:rPr>
                <w:b/>
              </w:rPr>
              <w:t>105,4</w:t>
            </w:r>
          </w:p>
        </w:tc>
        <w:tc>
          <w:tcPr>
            <w:tcW w:w="851" w:type="dxa"/>
            <w:noWrap/>
            <w:hideMark/>
          </w:tcPr>
          <w:p w:rsidR="00981F39" w:rsidRPr="00412246" w:rsidRDefault="00981F39" w:rsidP="00981F39">
            <w:pPr>
              <w:pStyle w:val="Default"/>
              <w:jc w:val="center"/>
              <w:rPr>
                <w:b/>
              </w:rPr>
            </w:pPr>
            <w:r w:rsidRPr="00412246">
              <w:rPr>
                <w:b/>
              </w:rPr>
              <w:t>123,2</w:t>
            </w:r>
          </w:p>
        </w:tc>
        <w:tc>
          <w:tcPr>
            <w:tcW w:w="850" w:type="dxa"/>
            <w:noWrap/>
            <w:hideMark/>
          </w:tcPr>
          <w:p w:rsidR="00981F39" w:rsidRPr="00412246" w:rsidRDefault="00981F39" w:rsidP="00981F39">
            <w:pPr>
              <w:pStyle w:val="Default"/>
              <w:jc w:val="center"/>
              <w:rPr>
                <w:b/>
              </w:rPr>
            </w:pPr>
            <w:r w:rsidRPr="00412246">
              <w:rPr>
                <w:b/>
              </w:rPr>
              <w:t>123,9</w:t>
            </w:r>
          </w:p>
        </w:tc>
        <w:tc>
          <w:tcPr>
            <w:tcW w:w="851" w:type="dxa"/>
            <w:noWrap/>
            <w:hideMark/>
          </w:tcPr>
          <w:p w:rsidR="00981F39" w:rsidRPr="00412246" w:rsidRDefault="00981F39" w:rsidP="00981F39">
            <w:pPr>
              <w:pStyle w:val="Default"/>
              <w:jc w:val="center"/>
              <w:rPr>
                <w:b/>
              </w:rPr>
            </w:pPr>
            <w:r w:rsidRPr="00412246">
              <w:rPr>
                <w:b/>
              </w:rPr>
              <w:t>122,6</w:t>
            </w:r>
          </w:p>
        </w:tc>
        <w:tc>
          <w:tcPr>
            <w:tcW w:w="992" w:type="dxa"/>
            <w:noWrap/>
            <w:hideMark/>
          </w:tcPr>
          <w:p w:rsidR="00981F39" w:rsidRPr="00412246" w:rsidRDefault="00981F39" w:rsidP="00981F39">
            <w:pPr>
              <w:pStyle w:val="Default"/>
              <w:jc w:val="center"/>
              <w:rPr>
                <w:b/>
              </w:rPr>
            </w:pPr>
            <w:r w:rsidRPr="00412246">
              <w:rPr>
                <w:b/>
              </w:rPr>
              <w:t>123,6</w:t>
            </w:r>
          </w:p>
        </w:tc>
        <w:tc>
          <w:tcPr>
            <w:tcW w:w="886" w:type="dxa"/>
            <w:noWrap/>
            <w:hideMark/>
          </w:tcPr>
          <w:p w:rsidR="00981F39" w:rsidRPr="00412246" w:rsidRDefault="00981F39" w:rsidP="00981F39">
            <w:pPr>
              <w:pStyle w:val="Default"/>
              <w:jc w:val="center"/>
              <w:rPr>
                <w:b/>
              </w:rPr>
            </w:pPr>
            <w:r w:rsidRPr="00412246">
              <w:rPr>
                <w:b/>
              </w:rPr>
              <w:t>134,4</w:t>
            </w:r>
          </w:p>
        </w:tc>
        <w:tc>
          <w:tcPr>
            <w:tcW w:w="812" w:type="dxa"/>
            <w:noWrap/>
            <w:hideMark/>
          </w:tcPr>
          <w:p w:rsidR="00981F39" w:rsidRPr="00412246" w:rsidRDefault="00981F39" w:rsidP="00981F39">
            <w:pPr>
              <w:pStyle w:val="Default"/>
              <w:jc w:val="center"/>
              <w:rPr>
                <w:b/>
              </w:rPr>
            </w:pPr>
            <w:r w:rsidRPr="00412246">
              <w:rPr>
                <w:b/>
              </w:rPr>
              <w:t>120,1</w:t>
            </w:r>
          </w:p>
        </w:tc>
        <w:tc>
          <w:tcPr>
            <w:tcW w:w="812" w:type="dxa"/>
            <w:noWrap/>
            <w:hideMark/>
          </w:tcPr>
          <w:p w:rsidR="00981F39" w:rsidRPr="00412246" w:rsidRDefault="00981F39" w:rsidP="00981F39">
            <w:pPr>
              <w:pStyle w:val="Default"/>
              <w:jc w:val="center"/>
              <w:rPr>
                <w:b/>
              </w:rPr>
            </w:pPr>
            <w:r w:rsidRPr="00412246">
              <w:rPr>
                <w:b/>
              </w:rPr>
              <w:t>116,2</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прочее</w:t>
            </w:r>
          </w:p>
        </w:tc>
        <w:tc>
          <w:tcPr>
            <w:tcW w:w="851" w:type="dxa"/>
            <w:noWrap/>
            <w:hideMark/>
          </w:tcPr>
          <w:p w:rsidR="00981F39" w:rsidRPr="00412246" w:rsidRDefault="00981F39" w:rsidP="00981F39">
            <w:pPr>
              <w:pStyle w:val="Default"/>
              <w:rPr>
                <w:b/>
              </w:rPr>
            </w:pPr>
            <w:r w:rsidRPr="00412246">
              <w:rPr>
                <w:b/>
                <w:bCs/>
                <w:i/>
                <w:iCs/>
              </w:rPr>
              <w:t>%</w:t>
            </w:r>
          </w:p>
        </w:tc>
        <w:tc>
          <w:tcPr>
            <w:tcW w:w="850" w:type="dxa"/>
            <w:noWrap/>
            <w:hideMark/>
          </w:tcPr>
          <w:p w:rsidR="00981F39" w:rsidRPr="00412246" w:rsidRDefault="00981F39" w:rsidP="00981F39">
            <w:pPr>
              <w:pStyle w:val="Default"/>
              <w:jc w:val="center"/>
              <w:rPr>
                <w:b/>
              </w:rPr>
            </w:pPr>
            <w:r w:rsidRPr="00412246">
              <w:rPr>
                <w:b/>
              </w:rPr>
              <w:t>101,1</w:t>
            </w:r>
          </w:p>
        </w:tc>
        <w:tc>
          <w:tcPr>
            <w:tcW w:w="851" w:type="dxa"/>
            <w:noWrap/>
            <w:hideMark/>
          </w:tcPr>
          <w:p w:rsidR="00981F39" w:rsidRPr="00412246" w:rsidRDefault="00981F39" w:rsidP="00981F39">
            <w:pPr>
              <w:pStyle w:val="Default"/>
              <w:jc w:val="center"/>
              <w:rPr>
                <w:b/>
              </w:rPr>
            </w:pPr>
            <w:r w:rsidRPr="00412246">
              <w:rPr>
                <w:b/>
              </w:rPr>
              <w:t>141.2</w:t>
            </w:r>
          </w:p>
        </w:tc>
        <w:tc>
          <w:tcPr>
            <w:tcW w:w="850" w:type="dxa"/>
            <w:noWrap/>
            <w:hideMark/>
          </w:tcPr>
          <w:p w:rsidR="00981F39" w:rsidRPr="00412246" w:rsidRDefault="00981F39" w:rsidP="00981F39">
            <w:pPr>
              <w:pStyle w:val="Default"/>
              <w:jc w:val="center"/>
              <w:rPr>
                <w:b/>
              </w:rPr>
            </w:pPr>
            <w:r w:rsidRPr="00CA6226">
              <w:rPr>
                <w:b/>
                <w:sz w:val="22"/>
                <w:szCs w:val="22"/>
              </w:rPr>
              <w:t>1 1</w:t>
            </w:r>
            <w:r w:rsidRPr="00412246">
              <w:rPr>
                <w:b/>
              </w:rPr>
              <w:t xml:space="preserve"> </w:t>
            </w:r>
            <w:r w:rsidRPr="00CA6226">
              <w:rPr>
                <w:b/>
                <w:sz w:val="22"/>
                <w:szCs w:val="22"/>
              </w:rPr>
              <w:t>1,4</w:t>
            </w:r>
          </w:p>
        </w:tc>
        <w:tc>
          <w:tcPr>
            <w:tcW w:w="851" w:type="dxa"/>
            <w:noWrap/>
            <w:hideMark/>
          </w:tcPr>
          <w:p w:rsidR="00981F39" w:rsidRPr="00412246" w:rsidRDefault="00981F39" w:rsidP="00981F39">
            <w:pPr>
              <w:pStyle w:val="Default"/>
              <w:jc w:val="center"/>
              <w:rPr>
                <w:b/>
              </w:rPr>
            </w:pPr>
            <w:r w:rsidRPr="00412246">
              <w:rPr>
                <w:b/>
              </w:rPr>
              <w:t>1 11,2</w:t>
            </w:r>
          </w:p>
        </w:tc>
        <w:tc>
          <w:tcPr>
            <w:tcW w:w="992" w:type="dxa"/>
            <w:noWrap/>
            <w:hideMark/>
          </w:tcPr>
          <w:p w:rsidR="00981F39" w:rsidRPr="00412246" w:rsidRDefault="00981F39" w:rsidP="00981F39">
            <w:pPr>
              <w:pStyle w:val="Default"/>
              <w:jc w:val="center"/>
              <w:rPr>
                <w:b/>
              </w:rPr>
            </w:pPr>
            <w:r w:rsidRPr="00412246">
              <w:rPr>
                <w:b/>
              </w:rPr>
              <w:t>113,7</w:t>
            </w:r>
          </w:p>
        </w:tc>
        <w:tc>
          <w:tcPr>
            <w:tcW w:w="886" w:type="dxa"/>
            <w:noWrap/>
            <w:hideMark/>
          </w:tcPr>
          <w:p w:rsidR="00981F39" w:rsidRPr="00412246" w:rsidRDefault="00981F39" w:rsidP="00981F39">
            <w:pPr>
              <w:pStyle w:val="Default"/>
              <w:jc w:val="center"/>
              <w:rPr>
                <w:b/>
              </w:rPr>
            </w:pPr>
            <w:r w:rsidRPr="00412246">
              <w:rPr>
                <w:b/>
              </w:rPr>
              <w:t>122,7</w:t>
            </w:r>
          </w:p>
        </w:tc>
        <w:tc>
          <w:tcPr>
            <w:tcW w:w="812" w:type="dxa"/>
            <w:noWrap/>
            <w:hideMark/>
          </w:tcPr>
          <w:p w:rsidR="00981F39" w:rsidRPr="00412246" w:rsidRDefault="00981F39" w:rsidP="00981F39">
            <w:pPr>
              <w:pStyle w:val="Default"/>
              <w:jc w:val="center"/>
              <w:rPr>
                <w:b/>
              </w:rPr>
            </w:pPr>
            <w:r w:rsidRPr="00412246">
              <w:rPr>
                <w:b/>
              </w:rPr>
              <w:t>112,0</w:t>
            </w:r>
          </w:p>
        </w:tc>
        <w:tc>
          <w:tcPr>
            <w:tcW w:w="812" w:type="dxa"/>
            <w:noWrap/>
            <w:hideMark/>
          </w:tcPr>
          <w:p w:rsidR="00981F39" w:rsidRPr="00412246" w:rsidRDefault="00981F39" w:rsidP="00981F39">
            <w:pPr>
              <w:pStyle w:val="Default"/>
              <w:jc w:val="center"/>
              <w:rPr>
                <w:b/>
              </w:rPr>
            </w:pPr>
            <w:r w:rsidRPr="00412246">
              <w:rPr>
                <w:b/>
              </w:rPr>
              <w:t>108,4</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средневзвешенное значение</w:t>
            </w:r>
          </w:p>
        </w:tc>
        <w:tc>
          <w:tcPr>
            <w:tcW w:w="851" w:type="dxa"/>
            <w:noWrap/>
            <w:hideMark/>
          </w:tcPr>
          <w:p w:rsidR="00981F39" w:rsidRPr="00412246" w:rsidRDefault="00981F39" w:rsidP="00981F39">
            <w:pPr>
              <w:pStyle w:val="Default"/>
              <w:rPr>
                <w:b/>
              </w:rPr>
            </w:pPr>
            <w:r w:rsidRPr="00412246">
              <w:rPr>
                <w:b/>
                <w:bCs/>
                <w:i/>
                <w:iCs/>
              </w:rPr>
              <w:t>%</w:t>
            </w:r>
          </w:p>
        </w:tc>
        <w:tc>
          <w:tcPr>
            <w:tcW w:w="850" w:type="dxa"/>
            <w:noWrap/>
            <w:hideMark/>
          </w:tcPr>
          <w:p w:rsidR="00981F39" w:rsidRPr="00412246" w:rsidRDefault="00981F39" w:rsidP="00981F39">
            <w:pPr>
              <w:pStyle w:val="Default"/>
              <w:jc w:val="center"/>
              <w:rPr>
                <w:b/>
              </w:rPr>
            </w:pPr>
            <w:r w:rsidRPr="00412246">
              <w:rPr>
                <w:b/>
              </w:rPr>
              <w:t>54,8</w:t>
            </w:r>
          </w:p>
        </w:tc>
        <w:tc>
          <w:tcPr>
            <w:tcW w:w="851" w:type="dxa"/>
            <w:noWrap/>
            <w:hideMark/>
          </w:tcPr>
          <w:p w:rsidR="00981F39" w:rsidRPr="00412246" w:rsidRDefault="00981F39" w:rsidP="00981F39">
            <w:pPr>
              <w:pStyle w:val="Default"/>
              <w:jc w:val="center"/>
              <w:rPr>
                <w:b/>
              </w:rPr>
            </w:pPr>
            <w:r w:rsidRPr="00412246">
              <w:rPr>
                <w:b/>
              </w:rPr>
              <w:t>49,0</w:t>
            </w:r>
          </w:p>
        </w:tc>
        <w:tc>
          <w:tcPr>
            <w:tcW w:w="850" w:type="dxa"/>
            <w:noWrap/>
            <w:hideMark/>
          </w:tcPr>
          <w:p w:rsidR="00981F39" w:rsidRPr="00412246" w:rsidRDefault="00981F39" w:rsidP="00981F39">
            <w:pPr>
              <w:pStyle w:val="Default"/>
              <w:jc w:val="center"/>
              <w:rPr>
                <w:b/>
              </w:rPr>
            </w:pPr>
            <w:r w:rsidRPr="00412246">
              <w:rPr>
                <w:b/>
              </w:rPr>
              <w:t>45,5</w:t>
            </w:r>
          </w:p>
        </w:tc>
        <w:tc>
          <w:tcPr>
            <w:tcW w:w="851" w:type="dxa"/>
            <w:noWrap/>
            <w:hideMark/>
          </w:tcPr>
          <w:p w:rsidR="00981F39" w:rsidRPr="00412246" w:rsidRDefault="00981F39" w:rsidP="00981F39">
            <w:pPr>
              <w:pStyle w:val="Default"/>
              <w:jc w:val="center"/>
              <w:rPr>
                <w:b/>
              </w:rPr>
            </w:pPr>
            <w:r w:rsidRPr="00412246">
              <w:rPr>
                <w:b/>
              </w:rPr>
              <w:t>46,9</w:t>
            </w:r>
          </w:p>
        </w:tc>
        <w:tc>
          <w:tcPr>
            <w:tcW w:w="992" w:type="dxa"/>
            <w:noWrap/>
            <w:hideMark/>
          </w:tcPr>
          <w:p w:rsidR="00981F39" w:rsidRPr="00412246" w:rsidRDefault="00981F39" w:rsidP="00981F39">
            <w:pPr>
              <w:pStyle w:val="Default"/>
              <w:jc w:val="center"/>
              <w:rPr>
                <w:b/>
              </w:rPr>
            </w:pPr>
            <w:r w:rsidRPr="00412246">
              <w:rPr>
                <w:b/>
              </w:rPr>
              <w:t>47,2</w:t>
            </w:r>
          </w:p>
        </w:tc>
        <w:tc>
          <w:tcPr>
            <w:tcW w:w="886" w:type="dxa"/>
            <w:noWrap/>
            <w:hideMark/>
          </w:tcPr>
          <w:p w:rsidR="00981F39" w:rsidRPr="00412246" w:rsidRDefault="00981F39" w:rsidP="00981F39">
            <w:pPr>
              <w:pStyle w:val="Default"/>
              <w:jc w:val="center"/>
              <w:rPr>
                <w:b/>
              </w:rPr>
            </w:pPr>
            <w:r w:rsidRPr="00412246">
              <w:rPr>
                <w:b/>
              </w:rPr>
              <w:t>46,7</w:t>
            </w:r>
          </w:p>
        </w:tc>
        <w:tc>
          <w:tcPr>
            <w:tcW w:w="812" w:type="dxa"/>
            <w:noWrap/>
            <w:hideMark/>
          </w:tcPr>
          <w:p w:rsidR="00981F39" w:rsidRPr="00412246" w:rsidRDefault="00981F39" w:rsidP="00981F39">
            <w:pPr>
              <w:pStyle w:val="Default"/>
              <w:jc w:val="center"/>
              <w:rPr>
                <w:b/>
              </w:rPr>
            </w:pPr>
            <w:r w:rsidRPr="00412246">
              <w:rPr>
                <w:b/>
              </w:rPr>
              <w:t>43,6</w:t>
            </w:r>
          </w:p>
        </w:tc>
        <w:tc>
          <w:tcPr>
            <w:tcW w:w="812" w:type="dxa"/>
            <w:noWrap/>
            <w:hideMark/>
          </w:tcPr>
          <w:p w:rsidR="00981F39" w:rsidRPr="00412246" w:rsidRDefault="00981F39" w:rsidP="00981F39">
            <w:pPr>
              <w:pStyle w:val="Default"/>
              <w:jc w:val="center"/>
              <w:rPr>
                <w:b/>
              </w:rPr>
            </w:pPr>
            <w:r w:rsidRPr="00412246">
              <w:rPr>
                <w:b/>
              </w:rPr>
              <w:t>43,7</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bCs/>
              </w:rPr>
              <w:t>Покупка природного газа</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rPr>
              <w:t>- объем</w:t>
            </w:r>
          </w:p>
        </w:tc>
        <w:tc>
          <w:tcPr>
            <w:tcW w:w="851" w:type="dxa"/>
            <w:noWrap/>
            <w:hideMark/>
          </w:tcPr>
          <w:p w:rsidR="00981F39" w:rsidRPr="00412246" w:rsidRDefault="00981F39" w:rsidP="00981F39">
            <w:pPr>
              <w:pStyle w:val="Default"/>
              <w:rPr>
                <w:b/>
              </w:rPr>
            </w:pPr>
            <w:r w:rsidRPr="00412246">
              <w:rPr>
                <w:b/>
              </w:rPr>
              <w:t>1000 м</w:t>
            </w:r>
            <w:r w:rsidRPr="00412246">
              <w:rPr>
                <w:b/>
                <w:vertAlign w:val="superscript"/>
              </w:rPr>
              <w:t>3</w:t>
            </w:r>
          </w:p>
        </w:tc>
        <w:tc>
          <w:tcPr>
            <w:tcW w:w="850" w:type="dxa"/>
            <w:noWrap/>
            <w:hideMark/>
          </w:tcPr>
          <w:p w:rsidR="00981F39" w:rsidRPr="00412246" w:rsidRDefault="00981F39" w:rsidP="00981F39">
            <w:pPr>
              <w:pStyle w:val="Default"/>
              <w:jc w:val="center"/>
              <w:rPr>
                <w:b/>
              </w:rPr>
            </w:pPr>
            <w:r w:rsidRPr="00412246">
              <w:rPr>
                <w:b/>
              </w:rPr>
              <w:t>20215</w:t>
            </w:r>
          </w:p>
        </w:tc>
        <w:tc>
          <w:tcPr>
            <w:tcW w:w="851" w:type="dxa"/>
            <w:noWrap/>
            <w:hideMark/>
          </w:tcPr>
          <w:p w:rsidR="00981F39" w:rsidRPr="00412246" w:rsidRDefault="00981F39" w:rsidP="00981F39">
            <w:pPr>
              <w:pStyle w:val="Default"/>
              <w:jc w:val="center"/>
              <w:rPr>
                <w:b/>
              </w:rPr>
            </w:pPr>
            <w:r w:rsidRPr="00412246">
              <w:rPr>
                <w:b/>
              </w:rPr>
              <w:t>17738</w:t>
            </w:r>
          </w:p>
        </w:tc>
        <w:tc>
          <w:tcPr>
            <w:tcW w:w="850" w:type="dxa"/>
            <w:noWrap/>
            <w:hideMark/>
          </w:tcPr>
          <w:p w:rsidR="00981F39" w:rsidRPr="00412246" w:rsidRDefault="00981F39" w:rsidP="00981F39">
            <w:pPr>
              <w:pStyle w:val="Default"/>
              <w:jc w:val="center"/>
              <w:rPr>
                <w:b/>
              </w:rPr>
            </w:pPr>
            <w:r w:rsidRPr="00412246">
              <w:rPr>
                <w:b/>
              </w:rPr>
              <w:t>16002</w:t>
            </w:r>
          </w:p>
        </w:tc>
        <w:tc>
          <w:tcPr>
            <w:tcW w:w="851" w:type="dxa"/>
            <w:noWrap/>
            <w:hideMark/>
          </w:tcPr>
          <w:p w:rsidR="00981F39" w:rsidRPr="00412246" w:rsidRDefault="00981F39" w:rsidP="00981F39">
            <w:pPr>
              <w:pStyle w:val="Default"/>
              <w:jc w:val="center"/>
              <w:rPr>
                <w:b/>
              </w:rPr>
            </w:pPr>
            <w:r w:rsidRPr="00412246">
              <w:rPr>
                <w:b/>
              </w:rPr>
              <w:t>17856</w:t>
            </w:r>
          </w:p>
        </w:tc>
        <w:tc>
          <w:tcPr>
            <w:tcW w:w="992" w:type="dxa"/>
            <w:noWrap/>
            <w:hideMark/>
          </w:tcPr>
          <w:p w:rsidR="00981F39" w:rsidRPr="00412246" w:rsidRDefault="00981F39" w:rsidP="00981F39">
            <w:pPr>
              <w:pStyle w:val="Default"/>
              <w:jc w:val="center"/>
              <w:rPr>
                <w:b/>
              </w:rPr>
            </w:pPr>
            <w:r w:rsidRPr="00412246">
              <w:rPr>
                <w:b/>
              </w:rPr>
              <w:t>28248</w:t>
            </w:r>
          </w:p>
        </w:tc>
        <w:tc>
          <w:tcPr>
            <w:tcW w:w="886" w:type="dxa"/>
            <w:noWrap/>
            <w:hideMark/>
          </w:tcPr>
          <w:p w:rsidR="00981F39" w:rsidRPr="00412246" w:rsidRDefault="00981F39" w:rsidP="00981F39">
            <w:pPr>
              <w:pStyle w:val="Default"/>
              <w:jc w:val="center"/>
              <w:rPr>
                <w:b/>
              </w:rPr>
            </w:pPr>
            <w:r w:rsidRPr="00412246">
              <w:rPr>
                <w:b/>
              </w:rPr>
              <w:t>88754</w:t>
            </w:r>
          </w:p>
        </w:tc>
        <w:tc>
          <w:tcPr>
            <w:tcW w:w="812" w:type="dxa"/>
            <w:noWrap/>
            <w:hideMark/>
          </w:tcPr>
          <w:p w:rsidR="00981F39" w:rsidRPr="00412246" w:rsidRDefault="00981F39" w:rsidP="00981F39">
            <w:pPr>
              <w:pStyle w:val="Default"/>
              <w:jc w:val="center"/>
              <w:rPr>
                <w:b/>
              </w:rPr>
            </w:pPr>
            <w:r w:rsidRPr="00412246">
              <w:rPr>
                <w:b/>
              </w:rPr>
              <w:t>106238</w:t>
            </w:r>
          </w:p>
        </w:tc>
        <w:tc>
          <w:tcPr>
            <w:tcW w:w="812" w:type="dxa"/>
            <w:noWrap/>
            <w:hideMark/>
          </w:tcPr>
          <w:p w:rsidR="00981F39" w:rsidRPr="00412246" w:rsidRDefault="00981F39" w:rsidP="00981F39">
            <w:pPr>
              <w:pStyle w:val="Default"/>
              <w:jc w:val="center"/>
              <w:rPr>
                <w:b/>
              </w:rPr>
            </w:pPr>
            <w:r w:rsidRPr="00412246">
              <w:rPr>
                <w:b/>
              </w:rPr>
              <w:t>113268</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средняя цена</w:t>
            </w:r>
          </w:p>
        </w:tc>
        <w:tc>
          <w:tcPr>
            <w:tcW w:w="851" w:type="dxa"/>
            <w:hideMark/>
          </w:tcPr>
          <w:p w:rsidR="00981F39" w:rsidRPr="00412246" w:rsidRDefault="00981F39" w:rsidP="00981F39">
            <w:pPr>
              <w:pStyle w:val="Default"/>
              <w:jc w:val="center"/>
              <w:rPr>
                <w:b/>
                <w:sz w:val="18"/>
                <w:szCs w:val="18"/>
              </w:rPr>
            </w:pPr>
            <w:r w:rsidRPr="00412246">
              <w:rPr>
                <w:b/>
                <w:sz w:val="18"/>
                <w:szCs w:val="18"/>
              </w:rPr>
              <w:t>бел.руб/ты с.м3</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65,3283</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130,85</w:t>
            </w:r>
          </w:p>
        </w:tc>
        <w:tc>
          <w:tcPr>
            <w:tcW w:w="850" w:type="dxa"/>
            <w:noWrap/>
            <w:hideMark/>
          </w:tcPr>
          <w:p w:rsidR="00981F39" w:rsidRPr="00412246" w:rsidRDefault="00981F39" w:rsidP="00981F39">
            <w:pPr>
              <w:pStyle w:val="Default"/>
              <w:jc w:val="center"/>
              <w:rPr>
                <w:b/>
                <w:sz w:val="18"/>
                <w:szCs w:val="18"/>
              </w:rPr>
            </w:pPr>
            <w:r w:rsidRPr="00412246">
              <w:rPr>
                <w:b/>
                <w:sz w:val="18"/>
                <w:szCs w:val="18"/>
              </w:rPr>
              <w:t>208,046</w:t>
            </w:r>
          </w:p>
        </w:tc>
        <w:tc>
          <w:tcPr>
            <w:tcW w:w="851" w:type="dxa"/>
            <w:noWrap/>
            <w:hideMark/>
          </w:tcPr>
          <w:p w:rsidR="00981F39" w:rsidRPr="00412246" w:rsidRDefault="00981F39" w:rsidP="00981F39">
            <w:pPr>
              <w:pStyle w:val="Default"/>
              <w:jc w:val="center"/>
              <w:rPr>
                <w:b/>
                <w:sz w:val="18"/>
                <w:szCs w:val="18"/>
              </w:rPr>
            </w:pPr>
            <w:r w:rsidRPr="00412246">
              <w:rPr>
                <w:b/>
                <w:sz w:val="18"/>
                <w:szCs w:val="18"/>
              </w:rPr>
              <w:t>196,68</w:t>
            </w:r>
          </w:p>
        </w:tc>
        <w:tc>
          <w:tcPr>
            <w:tcW w:w="992" w:type="dxa"/>
            <w:noWrap/>
            <w:hideMark/>
          </w:tcPr>
          <w:p w:rsidR="00981F39" w:rsidRPr="00412246" w:rsidRDefault="00981F39" w:rsidP="00981F39">
            <w:pPr>
              <w:pStyle w:val="Default"/>
              <w:jc w:val="center"/>
              <w:rPr>
                <w:b/>
                <w:sz w:val="18"/>
                <w:szCs w:val="18"/>
              </w:rPr>
            </w:pPr>
            <w:r w:rsidRPr="00412246">
              <w:rPr>
                <w:b/>
                <w:sz w:val="18"/>
                <w:szCs w:val="18"/>
              </w:rPr>
              <w:t>225,586</w:t>
            </w:r>
          </w:p>
        </w:tc>
        <w:tc>
          <w:tcPr>
            <w:tcW w:w="886" w:type="dxa"/>
            <w:noWrap/>
            <w:hideMark/>
          </w:tcPr>
          <w:p w:rsidR="00981F39" w:rsidRPr="00412246" w:rsidRDefault="00981F39" w:rsidP="00981F39">
            <w:pPr>
              <w:pStyle w:val="Default"/>
              <w:jc w:val="center"/>
              <w:rPr>
                <w:b/>
                <w:sz w:val="18"/>
                <w:szCs w:val="18"/>
              </w:rPr>
            </w:pPr>
            <w:r w:rsidRPr="00412246">
              <w:rPr>
                <w:b/>
                <w:sz w:val="18"/>
                <w:szCs w:val="18"/>
              </w:rPr>
              <w:t>333,901</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340,848</w:t>
            </w:r>
          </w:p>
        </w:tc>
        <w:tc>
          <w:tcPr>
            <w:tcW w:w="812" w:type="dxa"/>
            <w:noWrap/>
            <w:hideMark/>
          </w:tcPr>
          <w:p w:rsidR="00981F39" w:rsidRPr="00412246" w:rsidRDefault="00981F39" w:rsidP="00981F39">
            <w:pPr>
              <w:pStyle w:val="Default"/>
              <w:jc w:val="center"/>
              <w:rPr>
                <w:b/>
                <w:sz w:val="18"/>
                <w:szCs w:val="18"/>
              </w:rPr>
            </w:pPr>
            <w:r w:rsidRPr="00412246">
              <w:rPr>
                <w:b/>
                <w:sz w:val="18"/>
                <w:szCs w:val="18"/>
              </w:rPr>
              <w:t>333,08</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стоимость</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jc w:val="center"/>
              <w:rPr>
                <w:b/>
              </w:rPr>
            </w:pPr>
            <w:r w:rsidRPr="00412246">
              <w:rPr>
                <w:b/>
              </w:rPr>
              <w:t>1,321</w:t>
            </w:r>
          </w:p>
        </w:tc>
        <w:tc>
          <w:tcPr>
            <w:tcW w:w="851" w:type="dxa"/>
            <w:noWrap/>
            <w:hideMark/>
          </w:tcPr>
          <w:p w:rsidR="00981F39" w:rsidRPr="00412246" w:rsidRDefault="00981F39" w:rsidP="00981F39">
            <w:pPr>
              <w:pStyle w:val="Default"/>
              <w:jc w:val="center"/>
              <w:rPr>
                <w:b/>
              </w:rPr>
            </w:pPr>
            <w:r w:rsidRPr="00412246">
              <w:rPr>
                <w:b/>
              </w:rPr>
              <w:t>2,321</w:t>
            </w:r>
          </w:p>
        </w:tc>
        <w:tc>
          <w:tcPr>
            <w:tcW w:w="850" w:type="dxa"/>
            <w:noWrap/>
            <w:hideMark/>
          </w:tcPr>
          <w:p w:rsidR="00981F39" w:rsidRPr="00412246" w:rsidRDefault="00981F39" w:rsidP="00981F39">
            <w:pPr>
              <w:pStyle w:val="Default"/>
              <w:jc w:val="center"/>
              <w:rPr>
                <w:b/>
              </w:rPr>
            </w:pPr>
            <w:r w:rsidRPr="00412246">
              <w:rPr>
                <w:b/>
              </w:rPr>
              <w:t>3.329</w:t>
            </w:r>
          </w:p>
        </w:tc>
        <w:tc>
          <w:tcPr>
            <w:tcW w:w="851" w:type="dxa"/>
            <w:noWrap/>
            <w:hideMark/>
          </w:tcPr>
          <w:p w:rsidR="00981F39" w:rsidRPr="00412246" w:rsidRDefault="00981F39" w:rsidP="00981F39">
            <w:pPr>
              <w:pStyle w:val="Default"/>
              <w:jc w:val="center"/>
              <w:rPr>
                <w:b/>
              </w:rPr>
            </w:pPr>
            <w:r w:rsidRPr="00412246">
              <w:rPr>
                <w:b/>
              </w:rPr>
              <w:t>3,512</w:t>
            </w:r>
          </w:p>
        </w:tc>
        <w:tc>
          <w:tcPr>
            <w:tcW w:w="992" w:type="dxa"/>
            <w:noWrap/>
            <w:hideMark/>
          </w:tcPr>
          <w:p w:rsidR="00981F39" w:rsidRPr="00412246" w:rsidRDefault="00981F39" w:rsidP="00981F39">
            <w:pPr>
              <w:pStyle w:val="Default"/>
              <w:jc w:val="center"/>
              <w:rPr>
                <w:b/>
              </w:rPr>
            </w:pPr>
            <w:r w:rsidRPr="00412246">
              <w:rPr>
                <w:b/>
              </w:rPr>
              <w:t>6,372</w:t>
            </w:r>
          </w:p>
        </w:tc>
        <w:tc>
          <w:tcPr>
            <w:tcW w:w="886" w:type="dxa"/>
            <w:noWrap/>
            <w:hideMark/>
          </w:tcPr>
          <w:p w:rsidR="00981F39" w:rsidRPr="00412246" w:rsidRDefault="00981F39" w:rsidP="00981F39">
            <w:pPr>
              <w:pStyle w:val="Default"/>
              <w:jc w:val="center"/>
              <w:rPr>
                <w:b/>
              </w:rPr>
            </w:pPr>
            <w:r w:rsidRPr="00412246">
              <w:rPr>
                <w:b/>
              </w:rPr>
              <w:t>29,635</w:t>
            </w:r>
          </w:p>
        </w:tc>
        <w:tc>
          <w:tcPr>
            <w:tcW w:w="812" w:type="dxa"/>
            <w:noWrap/>
            <w:hideMark/>
          </w:tcPr>
          <w:p w:rsidR="00981F39" w:rsidRPr="00412246" w:rsidRDefault="00981F39" w:rsidP="00981F39">
            <w:pPr>
              <w:pStyle w:val="Default"/>
              <w:jc w:val="center"/>
              <w:rPr>
                <w:b/>
              </w:rPr>
            </w:pPr>
            <w:r w:rsidRPr="00412246">
              <w:rPr>
                <w:b/>
              </w:rPr>
              <w:t>36,211</w:t>
            </w:r>
          </w:p>
        </w:tc>
        <w:tc>
          <w:tcPr>
            <w:tcW w:w="812" w:type="dxa"/>
            <w:noWrap/>
            <w:hideMark/>
          </w:tcPr>
          <w:p w:rsidR="00981F39" w:rsidRPr="00412246" w:rsidRDefault="00981F39" w:rsidP="00981F39">
            <w:pPr>
              <w:pStyle w:val="Default"/>
              <w:jc w:val="center"/>
              <w:rPr>
                <w:b/>
              </w:rPr>
            </w:pPr>
            <w:r w:rsidRPr="00412246">
              <w:rPr>
                <w:b/>
              </w:rPr>
              <w:t>37,727</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bCs/>
              </w:rPr>
              <w:t>Операционная прибыль</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450"/>
        </w:trPr>
        <w:tc>
          <w:tcPr>
            <w:tcW w:w="1809" w:type="dxa"/>
            <w:hideMark/>
          </w:tcPr>
          <w:p w:rsidR="00981F39" w:rsidRPr="00412246" w:rsidRDefault="00981F39" w:rsidP="00981F39">
            <w:pPr>
              <w:pStyle w:val="Default"/>
              <w:jc w:val="center"/>
              <w:rPr>
                <w:b/>
              </w:rPr>
            </w:pPr>
            <w:r w:rsidRPr="00412246">
              <w:rPr>
                <w:b/>
              </w:rPr>
              <w:t>- прибыль от продажи электроэнергии</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jc w:val="center"/>
              <w:rPr>
                <w:b/>
              </w:rPr>
            </w:pPr>
            <w:r w:rsidRPr="00412246">
              <w:rPr>
                <w:b/>
              </w:rPr>
              <w:t>100.1</w:t>
            </w:r>
          </w:p>
        </w:tc>
        <w:tc>
          <w:tcPr>
            <w:tcW w:w="851" w:type="dxa"/>
            <w:noWrap/>
            <w:hideMark/>
          </w:tcPr>
          <w:p w:rsidR="00981F39" w:rsidRPr="00412246" w:rsidRDefault="00981F39" w:rsidP="00981F39">
            <w:pPr>
              <w:pStyle w:val="Default"/>
              <w:jc w:val="center"/>
              <w:rPr>
                <w:b/>
              </w:rPr>
            </w:pPr>
            <w:r w:rsidRPr="00412246">
              <w:rPr>
                <w:b/>
              </w:rPr>
              <w:t>175,1</w:t>
            </w:r>
          </w:p>
        </w:tc>
        <w:tc>
          <w:tcPr>
            <w:tcW w:w="850" w:type="dxa"/>
            <w:noWrap/>
            <w:hideMark/>
          </w:tcPr>
          <w:p w:rsidR="00981F39" w:rsidRPr="00412246" w:rsidRDefault="00981F39" w:rsidP="00981F39">
            <w:pPr>
              <w:pStyle w:val="Default"/>
              <w:jc w:val="center"/>
              <w:rPr>
                <w:b/>
              </w:rPr>
            </w:pPr>
            <w:r w:rsidRPr="00412246">
              <w:rPr>
                <w:b/>
              </w:rPr>
              <w:t>144,1</w:t>
            </w:r>
          </w:p>
        </w:tc>
        <w:tc>
          <w:tcPr>
            <w:tcW w:w="851" w:type="dxa"/>
            <w:noWrap/>
            <w:hideMark/>
          </w:tcPr>
          <w:p w:rsidR="00981F39" w:rsidRPr="00412246" w:rsidRDefault="00981F39" w:rsidP="00981F39">
            <w:pPr>
              <w:pStyle w:val="Default"/>
              <w:jc w:val="center"/>
              <w:rPr>
                <w:b/>
              </w:rPr>
            </w:pPr>
            <w:r w:rsidRPr="00412246">
              <w:rPr>
                <w:b/>
              </w:rPr>
              <w:t>169,2</w:t>
            </w:r>
          </w:p>
        </w:tc>
        <w:tc>
          <w:tcPr>
            <w:tcW w:w="992" w:type="dxa"/>
            <w:noWrap/>
            <w:hideMark/>
          </w:tcPr>
          <w:p w:rsidR="00981F39" w:rsidRPr="00412246" w:rsidRDefault="00981F39" w:rsidP="00981F39">
            <w:pPr>
              <w:pStyle w:val="Default"/>
              <w:jc w:val="center"/>
              <w:rPr>
                <w:b/>
              </w:rPr>
            </w:pPr>
            <w:r w:rsidRPr="00412246">
              <w:rPr>
                <w:b/>
              </w:rPr>
              <w:t>317,9</w:t>
            </w:r>
          </w:p>
        </w:tc>
        <w:tc>
          <w:tcPr>
            <w:tcW w:w="886" w:type="dxa"/>
            <w:noWrap/>
            <w:hideMark/>
          </w:tcPr>
          <w:p w:rsidR="00981F39" w:rsidRPr="00412246" w:rsidRDefault="00981F39" w:rsidP="00981F39">
            <w:pPr>
              <w:pStyle w:val="Default"/>
              <w:jc w:val="center"/>
              <w:rPr>
                <w:b/>
              </w:rPr>
            </w:pPr>
            <w:r w:rsidRPr="00412246">
              <w:rPr>
                <w:b/>
              </w:rPr>
              <w:t>463,2</w:t>
            </w:r>
          </w:p>
        </w:tc>
        <w:tc>
          <w:tcPr>
            <w:tcW w:w="812" w:type="dxa"/>
            <w:noWrap/>
            <w:hideMark/>
          </w:tcPr>
          <w:p w:rsidR="00981F39" w:rsidRPr="00412246" w:rsidRDefault="00981F39" w:rsidP="00981F39">
            <w:pPr>
              <w:pStyle w:val="Default"/>
              <w:jc w:val="center"/>
              <w:rPr>
                <w:b/>
              </w:rPr>
            </w:pPr>
            <w:r w:rsidRPr="00412246">
              <w:rPr>
                <w:b/>
              </w:rPr>
              <w:t>850,1</w:t>
            </w:r>
          </w:p>
        </w:tc>
        <w:tc>
          <w:tcPr>
            <w:tcW w:w="812" w:type="dxa"/>
            <w:noWrap/>
            <w:hideMark/>
          </w:tcPr>
          <w:p w:rsidR="00981F39" w:rsidRPr="00412246" w:rsidRDefault="00981F39" w:rsidP="00981F39">
            <w:pPr>
              <w:pStyle w:val="Default"/>
              <w:jc w:val="center"/>
              <w:rPr>
                <w:b/>
              </w:rPr>
            </w:pPr>
            <w:r w:rsidRPr="00412246">
              <w:rPr>
                <w:b/>
              </w:rPr>
              <w:t>760,7</w:t>
            </w:r>
          </w:p>
        </w:tc>
      </w:tr>
      <w:tr w:rsidR="00981F39" w:rsidRPr="00412246" w:rsidTr="00CA6226">
        <w:trPr>
          <w:trHeight w:val="450"/>
        </w:trPr>
        <w:tc>
          <w:tcPr>
            <w:tcW w:w="1809" w:type="dxa"/>
            <w:hideMark/>
          </w:tcPr>
          <w:p w:rsidR="00981F39" w:rsidRPr="00412246" w:rsidRDefault="00981F39" w:rsidP="00981F39">
            <w:pPr>
              <w:pStyle w:val="Default"/>
              <w:jc w:val="center"/>
              <w:rPr>
                <w:b/>
              </w:rPr>
            </w:pPr>
            <w:r w:rsidRPr="00412246">
              <w:rPr>
                <w:b/>
              </w:rPr>
              <w:t>- прибыль от продажи теплоэнергии и пара</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jc w:val="center"/>
              <w:rPr>
                <w:b/>
              </w:rPr>
            </w:pPr>
            <w:r w:rsidRPr="00412246">
              <w:rPr>
                <w:b/>
              </w:rPr>
              <w:t>-106,4</w:t>
            </w:r>
          </w:p>
        </w:tc>
        <w:tc>
          <w:tcPr>
            <w:tcW w:w="851" w:type="dxa"/>
            <w:noWrap/>
            <w:hideMark/>
          </w:tcPr>
          <w:p w:rsidR="00981F39" w:rsidRPr="00412246" w:rsidRDefault="00981F39" w:rsidP="00981F39">
            <w:pPr>
              <w:pStyle w:val="Default"/>
              <w:jc w:val="center"/>
              <w:rPr>
                <w:b/>
              </w:rPr>
            </w:pPr>
            <w:r w:rsidRPr="00412246">
              <w:rPr>
                <w:b/>
              </w:rPr>
              <w:t>-213,5</w:t>
            </w:r>
          </w:p>
        </w:tc>
        <w:tc>
          <w:tcPr>
            <w:tcW w:w="850" w:type="dxa"/>
            <w:noWrap/>
            <w:hideMark/>
          </w:tcPr>
          <w:p w:rsidR="00981F39" w:rsidRPr="00412246" w:rsidRDefault="00981F39" w:rsidP="00981F39">
            <w:pPr>
              <w:pStyle w:val="Default"/>
              <w:jc w:val="center"/>
              <w:rPr>
                <w:b/>
              </w:rPr>
            </w:pPr>
            <w:r w:rsidRPr="00412246">
              <w:rPr>
                <w:b/>
              </w:rPr>
              <w:t>-205,5</w:t>
            </w:r>
          </w:p>
        </w:tc>
        <w:tc>
          <w:tcPr>
            <w:tcW w:w="851" w:type="dxa"/>
            <w:noWrap/>
            <w:hideMark/>
          </w:tcPr>
          <w:p w:rsidR="00981F39" w:rsidRPr="00412246" w:rsidRDefault="00981F39" w:rsidP="00981F39">
            <w:pPr>
              <w:pStyle w:val="Default"/>
              <w:jc w:val="center"/>
              <w:rPr>
                <w:b/>
              </w:rPr>
            </w:pPr>
            <w:r w:rsidRPr="00412246">
              <w:rPr>
                <w:b/>
              </w:rPr>
              <w:t>-215,3</w:t>
            </w:r>
          </w:p>
        </w:tc>
        <w:tc>
          <w:tcPr>
            <w:tcW w:w="992" w:type="dxa"/>
            <w:noWrap/>
            <w:hideMark/>
          </w:tcPr>
          <w:p w:rsidR="00981F39" w:rsidRPr="00412246" w:rsidRDefault="00981F39" w:rsidP="00981F39">
            <w:pPr>
              <w:pStyle w:val="Default"/>
              <w:jc w:val="center"/>
              <w:rPr>
                <w:b/>
              </w:rPr>
            </w:pPr>
            <w:r w:rsidRPr="00412246">
              <w:rPr>
                <w:b/>
              </w:rPr>
              <w:t>-230,6</w:t>
            </w:r>
          </w:p>
        </w:tc>
        <w:tc>
          <w:tcPr>
            <w:tcW w:w="886" w:type="dxa"/>
            <w:noWrap/>
            <w:hideMark/>
          </w:tcPr>
          <w:p w:rsidR="00981F39" w:rsidRPr="00412246" w:rsidRDefault="00981F39" w:rsidP="00981F39">
            <w:pPr>
              <w:pStyle w:val="Default"/>
              <w:jc w:val="center"/>
              <w:rPr>
                <w:b/>
              </w:rPr>
            </w:pPr>
            <w:r w:rsidRPr="00412246">
              <w:rPr>
                <w:b/>
              </w:rPr>
              <w:t>-315,4</w:t>
            </w:r>
          </w:p>
        </w:tc>
        <w:tc>
          <w:tcPr>
            <w:tcW w:w="812" w:type="dxa"/>
            <w:noWrap/>
            <w:hideMark/>
          </w:tcPr>
          <w:p w:rsidR="00981F39" w:rsidRPr="00412246" w:rsidRDefault="00981F39" w:rsidP="00981F39">
            <w:pPr>
              <w:pStyle w:val="Default"/>
              <w:jc w:val="center"/>
              <w:rPr>
                <w:b/>
              </w:rPr>
            </w:pPr>
            <w:r w:rsidRPr="00412246">
              <w:rPr>
                <w:b/>
              </w:rPr>
              <w:t>-564,2</w:t>
            </w:r>
          </w:p>
        </w:tc>
        <w:tc>
          <w:tcPr>
            <w:tcW w:w="812" w:type="dxa"/>
            <w:noWrap/>
            <w:hideMark/>
          </w:tcPr>
          <w:p w:rsidR="00981F39" w:rsidRPr="00412246" w:rsidRDefault="00981F39" w:rsidP="00981F39">
            <w:pPr>
              <w:pStyle w:val="Default"/>
              <w:jc w:val="center"/>
              <w:rPr>
                <w:b/>
              </w:rPr>
            </w:pPr>
            <w:r w:rsidRPr="00412246">
              <w:rPr>
                <w:b/>
              </w:rPr>
              <w:t>-439,4</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общая операционная прибыль</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bCs/>
              </w:rPr>
              <w:t>Операционные расходы</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природный газ</w:t>
            </w:r>
          </w:p>
        </w:tc>
        <w:tc>
          <w:tcPr>
            <w:tcW w:w="851" w:type="dxa"/>
            <w:hideMark/>
          </w:tcPr>
          <w:p w:rsidR="00981F39" w:rsidRPr="00412246" w:rsidRDefault="00981F39" w:rsidP="00981F39">
            <w:pPr>
              <w:pStyle w:val="Default"/>
              <w:rPr>
                <w:b/>
              </w:rPr>
            </w:pPr>
            <w:r w:rsidRPr="00412246">
              <w:rPr>
                <w:b/>
              </w:rPr>
              <w:t>Миллионы бел.р</w:t>
            </w:r>
            <w:r w:rsidRPr="00412246">
              <w:rPr>
                <w:b/>
              </w:rPr>
              <w:lastRenderedPageBreak/>
              <w:t>уб</w:t>
            </w:r>
          </w:p>
        </w:tc>
        <w:tc>
          <w:tcPr>
            <w:tcW w:w="850" w:type="dxa"/>
            <w:noWrap/>
            <w:hideMark/>
          </w:tcPr>
          <w:p w:rsidR="00981F39" w:rsidRPr="00412246" w:rsidRDefault="00981F39" w:rsidP="00981F39">
            <w:pPr>
              <w:pStyle w:val="Default"/>
              <w:rPr>
                <w:b/>
              </w:rPr>
            </w:pPr>
            <w:r w:rsidRPr="00412246">
              <w:rPr>
                <w:b/>
              </w:rPr>
              <w:lastRenderedPageBreak/>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прочие операционные расходы</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общие операционные расходы</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bCs/>
              </w:rPr>
              <w:t>Прочая прибыль</w:t>
            </w:r>
          </w:p>
        </w:tc>
        <w:tc>
          <w:tcPr>
            <w:tcW w:w="851" w:type="dxa"/>
            <w:hideMark/>
          </w:tcPr>
          <w:p w:rsidR="00981F39" w:rsidRPr="00412246" w:rsidRDefault="00981F39" w:rsidP="00981F39">
            <w:pPr>
              <w:pStyle w:val="Default"/>
              <w:rPr>
                <w:b/>
              </w:rPr>
            </w:pPr>
            <w:r w:rsidRPr="00412246">
              <w:rPr>
                <w:b/>
              </w:rPr>
              <w:t>Миллионы бел.руб.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bCs/>
              </w:rPr>
              <w:t>Прочие расходы</w:t>
            </w:r>
          </w:p>
        </w:tc>
        <w:tc>
          <w:tcPr>
            <w:tcW w:w="851" w:type="dxa"/>
            <w:hideMark/>
          </w:tcPr>
          <w:p w:rsidR="00981F39" w:rsidRPr="00412246" w:rsidRDefault="00981F39" w:rsidP="00981F39">
            <w:pPr>
              <w:pStyle w:val="Default"/>
              <w:rPr>
                <w:b/>
              </w:rPr>
            </w:pPr>
            <w:r w:rsidRPr="00412246">
              <w:rPr>
                <w:b/>
              </w:rPr>
              <w:t>Миллионы бел.руб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bCs/>
              </w:rPr>
              <w:t>Доход от уплаты налога</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Налог</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bCs/>
              </w:rPr>
              <w:t>Чистый доход после учета налогов</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bCs/>
              </w:rPr>
              <w:t>Текущие оборотные активы</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bCs/>
              </w:rPr>
              <w:t>Текущие обязательства</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hideMark/>
          </w:tcPr>
          <w:p w:rsidR="00981F39" w:rsidRPr="00412246" w:rsidRDefault="00981F39" w:rsidP="00981F39">
            <w:pPr>
              <w:pStyle w:val="Default"/>
              <w:jc w:val="center"/>
              <w:rPr>
                <w:b/>
              </w:rPr>
            </w:pPr>
            <w:r w:rsidRPr="00412246">
              <w:rPr>
                <w:b/>
                <w:bCs/>
              </w:rPr>
              <w:t>Среднесрочные и долгосрочные обязательства</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bCs/>
              </w:rPr>
              <w:t>Итого собственного капитала</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bCs/>
              </w:rPr>
              <w:t>Итого активов</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450"/>
        </w:trPr>
        <w:tc>
          <w:tcPr>
            <w:tcW w:w="1809" w:type="dxa"/>
            <w:hideMark/>
          </w:tcPr>
          <w:p w:rsidR="00981F39" w:rsidRPr="00412246" w:rsidRDefault="00981F39" w:rsidP="00981F39">
            <w:pPr>
              <w:pStyle w:val="Default"/>
              <w:jc w:val="center"/>
              <w:rPr>
                <w:b/>
              </w:rPr>
            </w:pPr>
            <w:r w:rsidRPr="00412246">
              <w:rPr>
                <w:b/>
                <w:bCs/>
              </w:rPr>
              <w:lastRenderedPageBreak/>
              <w:t>Итого собственного капитала и обязательств</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r w:rsidR="00981F39" w:rsidRPr="00412246" w:rsidTr="00CA6226">
        <w:trPr>
          <w:trHeight w:val="255"/>
        </w:trPr>
        <w:tc>
          <w:tcPr>
            <w:tcW w:w="1809" w:type="dxa"/>
            <w:noWrap/>
            <w:hideMark/>
          </w:tcPr>
          <w:p w:rsidR="00981F39" w:rsidRPr="00412246" w:rsidRDefault="00981F39" w:rsidP="00981F39">
            <w:pPr>
              <w:pStyle w:val="Default"/>
              <w:jc w:val="center"/>
              <w:rPr>
                <w:b/>
              </w:rPr>
            </w:pPr>
            <w:r w:rsidRPr="00412246">
              <w:rPr>
                <w:b/>
                <w:bCs/>
              </w:rPr>
              <w:t>Ежегодное обслуживание долга</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850" w:type="dxa"/>
            <w:noWrap/>
            <w:hideMark/>
          </w:tcPr>
          <w:p w:rsidR="00981F39" w:rsidRPr="00412246" w:rsidRDefault="00981F39" w:rsidP="00981F39">
            <w:pPr>
              <w:pStyle w:val="Default"/>
              <w:jc w:val="center"/>
              <w:rPr>
                <w:b/>
              </w:rPr>
            </w:pPr>
            <w:r w:rsidRPr="00412246">
              <w:rPr>
                <w:b/>
              </w:rPr>
              <w:t> </w:t>
            </w:r>
          </w:p>
        </w:tc>
        <w:tc>
          <w:tcPr>
            <w:tcW w:w="851" w:type="dxa"/>
            <w:noWrap/>
            <w:hideMark/>
          </w:tcPr>
          <w:p w:rsidR="00981F39" w:rsidRPr="00412246" w:rsidRDefault="00981F39" w:rsidP="00981F39">
            <w:pPr>
              <w:pStyle w:val="Default"/>
              <w:jc w:val="center"/>
              <w:rPr>
                <w:b/>
              </w:rPr>
            </w:pPr>
            <w:r w:rsidRPr="00412246">
              <w:rPr>
                <w:b/>
              </w:rPr>
              <w:t> </w:t>
            </w:r>
          </w:p>
        </w:tc>
        <w:tc>
          <w:tcPr>
            <w:tcW w:w="992" w:type="dxa"/>
            <w:noWrap/>
            <w:hideMark/>
          </w:tcPr>
          <w:p w:rsidR="00981F39" w:rsidRPr="00412246" w:rsidRDefault="00981F39" w:rsidP="00981F39">
            <w:pPr>
              <w:pStyle w:val="Default"/>
              <w:jc w:val="center"/>
              <w:rPr>
                <w:b/>
              </w:rPr>
            </w:pPr>
            <w:r w:rsidRPr="00412246">
              <w:rPr>
                <w:b/>
              </w:rPr>
              <w:t> </w:t>
            </w:r>
          </w:p>
        </w:tc>
        <w:tc>
          <w:tcPr>
            <w:tcW w:w="886"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c>
          <w:tcPr>
            <w:tcW w:w="812" w:type="dxa"/>
            <w:noWrap/>
            <w:hideMark/>
          </w:tcPr>
          <w:p w:rsidR="00981F39" w:rsidRPr="00412246" w:rsidRDefault="00981F39" w:rsidP="00981F39">
            <w:pPr>
              <w:pStyle w:val="Default"/>
              <w:jc w:val="center"/>
              <w:rPr>
                <w:b/>
              </w:rPr>
            </w:pPr>
            <w:r w:rsidRPr="00412246">
              <w:rPr>
                <w:b/>
              </w:rPr>
              <w:t> </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процент</w:t>
            </w:r>
          </w:p>
        </w:tc>
        <w:tc>
          <w:tcPr>
            <w:tcW w:w="851" w:type="dxa"/>
            <w:hideMark/>
          </w:tcPr>
          <w:p w:rsidR="00981F39" w:rsidRPr="00412246" w:rsidRDefault="00981F39" w:rsidP="00981F39">
            <w:pPr>
              <w:pStyle w:val="Default"/>
              <w:rPr>
                <w:b/>
              </w:rPr>
            </w:pPr>
            <w:r w:rsidRPr="00412246">
              <w:rPr>
                <w:b/>
              </w:rPr>
              <w:t>Миллионы бел.руб.</w:t>
            </w:r>
          </w:p>
        </w:tc>
        <w:tc>
          <w:tcPr>
            <w:tcW w:w="850" w:type="dxa"/>
            <w:noWrap/>
            <w:hideMark/>
          </w:tcPr>
          <w:p w:rsidR="00981F39" w:rsidRPr="00412246" w:rsidRDefault="00981F39" w:rsidP="00981F39">
            <w:pPr>
              <w:pStyle w:val="Default"/>
              <w:jc w:val="center"/>
              <w:rPr>
                <w:b/>
              </w:rPr>
            </w:pPr>
            <w:r w:rsidRPr="00412246">
              <w:rPr>
                <w:b/>
              </w:rPr>
              <w:t>0,0004</w:t>
            </w:r>
          </w:p>
        </w:tc>
        <w:tc>
          <w:tcPr>
            <w:tcW w:w="851" w:type="dxa"/>
            <w:noWrap/>
            <w:hideMark/>
          </w:tcPr>
          <w:p w:rsidR="00981F39" w:rsidRPr="00412246" w:rsidRDefault="00981F39" w:rsidP="00981F39">
            <w:pPr>
              <w:pStyle w:val="Default"/>
              <w:rPr>
                <w:b/>
              </w:rPr>
            </w:pPr>
            <w:r w:rsidRPr="00412246">
              <w:rPr>
                <w:b/>
              </w:rPr>
              <w:t>0,001</w:t>
            </w:r>
          </w:p>
        </w:tc>
        <w:tc>
          <w:tcPr>
            <w:tcW w:w="850" w:type="dxa"/>
            <w:noWrap/>
            <w:hideMark/>
          </w:tcPr>
          <w:p w:rsidR="00981F39" w:rsidRPr="00412246" w:rsidRDefault="00981F39" w:rsidP="00981F39">
            <w:pPr>
              <w:pStyle w:val="Default"/>
              <w:jc w:val="center"/>
              <w:rPr>
                <w:b/>
              </w:rPr>
            </w:pPr>
            <w:r w:rsidRPr="00412246">
              <w:rPr>
                <w:b/>
              </w:rPr>
              <w:t>0,09</w:t>
            </w:r>
          </w:p>
        </w:tc>
        <w:tc>
          <w:tcPr>
            <w:tcW w:w="851" w:type="dxa"/>
            <w:noWrap/>
            <w:hideMark/>
          </w:tcPr>
          <w:p w:rsidR="00981F39" w:rsidRPr="00412246" w:rsidRDefault="00981F39" w:rsidP="00981F39">
            <w:pPr>
              <w:pStyle w:val="Default"/>
              <w:jc w:val="center"/>
              <w:rPr>
                <w:b/>
              </w:rPr>
            </w:pPr>
            <w:r w:rsidRPr="00412246">
              <w:rPr>
                <w:b/>
              </w:rPr>
              <w:t>0,21</w:t>
            </w:r>
          </w:p>
        </w:tc>
        <w:tc>
          <w:tcPr>
            <w:tcW w:w="992" w:type="dxa"/>
            <w:noWrap/>
            <w:hideMark/>
          </w:tcPr>
          <w:p w:rsidR="00981F39" w:rsidRPr="00412246" w:rsidRDefault="00981F39" w:rsidP="00981F39">
            <w:pPr>
              <w:pStyle w:val="Default"/>
              <w:jc w:val="center"/>
              <w:rPr>
                <w:b/>
              </w:rPr>
            </w:pPr>
            <w:r w:rsidRPr="00412246">
              <w:rPr>
                <w:b/>
              </w:rPr>
              <w:t>0,16</w:t>
            </w:r>
          </w:p>
        </w:tc>
        <w:tc>
          <w:tcPr>
            <w:tcW w:w="886" w:type="dxa"/>
            <w:noWrap/>
            <w:hideMark/>
          </w:tcPr>
          <w:p w:rsidR="00981F39" w:rsidRPr="00412246" w:rsidRDefault="00981F39" w:rsidP="00981F39">
            <w:pPr>
              <w:pStyle w:val="Default"/>
              <w:jc w:val="center"/>
              <w:rPr>
                <w:b/>
              </w:rPr>
            </w:pPr>
            <w:r w:rsidRPr="00412246">
              <w:rPr>
                <w:b/>
              </w:rPr>
              <w:t>0,63</w:t>
            </w:r>
          </w:p>
        </w:tc>
        <w:tc>
          <w:tcPr>
            <w:tcW w:w="812" w:type="dxa"/>
            <w:noWrap/>
            <w:hideMark/>
          </w:tcPr>
          <w:p w:rsidR="00981F39" w:rsidRPr="00412246" w:rsidRDefault="00981F39" w:rsidP="00981F39">
            <w:pPr>
              <w:pStyle w:val="Default"/>
              <w:rPr>
                <w:b/>
              </w:rPr>
            </w:pPr>
            <w:r w:rsidRPr="00412246">
              <w:rPr>
                <w:b/>
              </w:rPr>
              <w:t>1,33</w:t>
            </w:r>
          </w:p>
        </w:tc>
        <w:tc>
          <w:tcPr>
            <w:tcW w:w="812" w:type="dxa"/>
            <w:noWrap/>
            <w:hideMark/>
          </w:tcPr>
          <w:p w:rsidR="00981F39" w:rsidRPr="00412246" w:rsidRDefault="00981F39" w:rsidP="00981F39">
            <w:pPr>
              <w:pStyle w:val="Default"/>
              <w:rPr>
                <w:b/>
              </w:rPr>
            </w:pPr>
            <w:r w:rsidRPr="00412246">
              <w:rPr>
                <w:b/>
              </w:rPr>
              <w:t>2,08</w:t>
            </w:r>
          </w:p>
        </w:tc>
      </w:tr>
      <w:tr w:rsidR="00981F39" w:rsidRPr="00412246" w:rsidTr="00CA6226">
        <w:trPr>
          <w:trHeight w:val="450"/>
        </w:trPr>
        <w:tc>
          <w:tcPr>
            <w:tcW w:w="1809" w:type="dxa"/>
            <w:noWrap/>
            <w:hideMark/>
          </w:tcPr>
          <w:p w:rsidR="00981F39" w:rsidRPr="00412246" w:rsidRDefault="00981F39" w:rsidP="00981F39">
            <w:pPr>
              <w:pStyle w:val="Default"/>
              <w:jc w:val="center"/>
              <w:rPr>
                <w:b/>
              </w:rPr>
            </w:pPr>
            <w:r w:rsidRPr="00412246">
              <w:rPr>
                <w:b/>
              </w:rPr>
              <w:t>- погашение основной суммы кредита</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7,25 *</w:t>
            </w:r>
          </w:p>
        </w:tc>
        <w:tc>
          <w:tcPr>
            <w:tcW w:w="812" w:type="dxa"/>
            <w:noWrap/>
            <w:hideMark/>
          </w:tcPr>
          <w:p w:rsidR="00981F39" w:rsidRPr="00412246" w:rsidRDefault="00981F39" w:rsidP="00981F39">
            <w:pPr>
              <w:pStyle w:val="Default"/>
              <w:rPr>
                <w:b/>
              </w:rPr>
            </w:pPr>
            <w:r w:rsidRPr="00412246">
              <w:rPr>
                <w:b/>
              </w:rPr>
              <w:t>16,74</w:t>
            </w:r>
          </w:p>
        </w:tc>
        <w:tc>
          <w:tcPr>
            <w:tcW w:w="812" w:type="dxa"/>
            <w:noWrap/>
            <w:hideMark/>
          </w:tcPr>
          <w:p w:rsidR="00981F39" w:rsidRPr="00412246" w:rsidRDefault="00981F39" w:rsidP="00981F39">
            <w:pPr>
              <w:pStyle w:val="Default"/>
              <w:jc w:val="center"/>
              <w:rPr>
                <w:b/>
              </w:rPr>
            </w:pPr>
            <w:r w:rsidRPr="00412246">
              <w:rPr>
                <w:b/>
              </w:rPr>
              <w:t>15,99</w:t>
            </w:r>
          </w:p>
        </w:tc>
      </w:tr>
      <w:tr w:rsidR="00981F39" w:rsidRPr="00981F39" w:rsidTr="00CA6226">
        <w:trPr>
          <w:trHeight w:val="450"/>
        </w:trPr>
        <w:tc>
          <w:tcPr>
            <w:tcW w:w="1809" w:type="dxa"/>
            <w:hideMark/>
          </w:tcPr>
          <w:p w:rsidR="00981F39" w:rsidRPr="00412246" w:rsidRDefault="00981F39" w:rsidP="00981F39">
            <w:pPr>
              <w:pStyle w:val="Default"/>
              <w:jc w:val="center"/>
              <w:rPr>
                <w:b/>
              </w:rPr>
            </w:pPr>
            <w:r w:rsidRPr="00412246">
              <w:rPr>
                <w:b/>
              </w:rPr>
              <w:t>- обслуживание общей суммы задолженности</w:t>
            </w:r>
          </w:p>
        </w:tc>
        <w:tc>
          <w:tcPr>
            <w:tcW w:w="851" w:type="dxa"/>
            <w:hideMark/>
          </w:tcPr>
          <w:p w:rsidR="00981F39" w:rsidRPr="00412246" w:rsidRDefault="00981F39" w:rsidP="00981F39">
            <w:pPr>
              <w:pStyle w:val="Default"/>
              <w:rPr>
                <w:b/>
              </w:rPr>
            </w:pPr>
            <w:r w:rsidRPr="00412246">
              <w:rPr>
                <w:b/>
              </w:rPr>
              <w:t>Миллионы бел руб</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850" w:type="dxa"/>
            <w:noWrap/>
            <w:hideMark/>
          </w:tcPr>
          <w:p w:rsidR="00981F39" w:rsidRPr="00412246" w:rsidRDefault="00981F39" w:rsidP="00981F39">
            <w:pPr>
              <w:pStyle w:val="Default"/>
              <w:rPr>
                <w:b/>
              </w:rPr>
            </w:pPr>
            <w:r w:rsidRPr="00412246">
              <w:rPr>
                <w:b/>
              </w:rPr>
              <w:t>-</w:t>
            </w:r>
          </w:p>
        </w:tc>
        <w:tc>
          <w:tcPr>
            <w:tcW w:w="851" w:type="dxa"/>
            <w:noWrap/>
            <w:hideMark/>
          </w:tcPr>
          <w:p w:rsidR="00981F39" w:rsidRPr="00412246" w:rsidRDefault="00981F39" w:rsidP="00981F39">
            <w:pPr>
              <w:pStyle w:val="Default"/>
              <w:rPr>
                <w:b/>
              </w:rPr>
            </w:pPr>
            <w:r w:rsidRPr="00412246">
              <w:rPr>
                <w:b/>
              </w:rPr>
              <w:t>-</w:t>
            </w:r>
          </w:p>
        </w:tc>
        <w:tc>
          <w:tcPr>
            <w:tcW w:w="992" w:type="dxa"/>
            <w:noWrap/>
            <w:hideMark/>
          </w:tcPr>
          <w:p w:rsidR="00981F39" w:rsidRPr="00412246" w:rsidRDefault="00981F39" w:rsidP="00981F39">
            <w:pPr>
              <w:pStyle w:val="Default"/>
              <w:rPr>
                <w:b/>
              </w:rPr>
            </w:pPr>
            <w:r w:rsidRPr="00412246">
              <w:rPr>
                <w:b/>
              </w:rPr>
              <w:t>-</w:t>
            </w:r>
          </w:p>
        </w:tc>
        <w:tc>
          <w:tcPr>
            <w:tcW w:w="886"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c>
          <w:tcPr>
            <w:tcW w:w="812" w:type="dxa"/>
            <w:noWrap/>
            <w:hideMark/>
          </w:tcPr>
          <w:p w:rsidR="00981F39" w:rsidRPr="00412246" w:rsidRDefault="00981F39" w:rsidP="00981F39">
            <w:pPr>
              <w:pStyle w:val="Default"/>
              <w:rPr>
                <w:b/>
              </w:rPr>
            </w:pPr>
            <w:r w:rsidRPr="00412246">
              <w:rPr>
                <w:b/>
              </w:rPr>
              <w:t>-</w:t>
            </w:r>
          </w:p>
        </w:tc>
      </w:tr>
    </w:tbl>
    <w:p w:rsidR="00981F39" w:rsidRDefault="00981F39" w:rsidP="00E87DD1">
      <w:pPr>
        <w:pStyle w:val="Default"/>
        <w:jc w:val="center"/>
        <w:rPr>
          <w:b/>
          <w:highlight w:val="green"/>
        </w:rPr>
      </w:pPr>
    </w:p>
    <w:p w:rsidR="0057304C" w:rsidRPr="004E0476" w:rsidRDefault="0057304C" w:rsidP="003153D1">
      <w:pPr>
        <w:pStyle w:val="Default"/>
        <w:rPr>
          <w:highlight w:val="green"/>
        </w:rPr>
      </w:pPr>
      <w:r w:rsidRPr="004E0476">
        <w:rPr>
          <w:vertAlign w:val="superscript"/>
        </w:rPr>
        <w:t>*</w:t>
      </w:r>
      <w:r w:rsidRPr="004E0476">
        <w:t xml:space="preserve"> с учетом возврата неотработанного аванса по контракту № ЕЕР/</w:t>
      </w:r>
      <w:r w:rsidRPr="004E0476">
        <w:rPr>
          <w:lang w:val="en-US"/>
        </w:rPr>
        <w:t>ICB</w:t>
      </w:r>
      <w:r w:rsidRPr="004E0476">
        <w:t>/00/05 от 28.12.2011</w:t>
      </w:r>
      <w:r w:rsidR="004E0476" w:rsidRPr="004E0476">
        <w:t>.</w:t>
      </w:r>
      <w:r w:rsidRPr="004E0476">
        <w:t xml:space="preserve"> </w:t>
      </w:r>
    </w:p>
    <w:p w:rsidR="0057304C" w:rsidRDefault="0057304C" w:rsidP="00E87DD1">
      <w:pPr>
        <w:pStyle w:val="Default"/>
        <w:jc w:val="center"/>
        <w:rPr>
          <w:b/>
          <w:highlight w:val="green"/>
        </w:rPr>
      </w:pPr>
    </w:p>
    <w:p w:rsidR="00CA6226" w:rsidRPr="00E565F0" w:rsidRDefault="00CA6226" w:rsidP="00CA6226">
      <w:pPr>
        <w:pStyle w:val="Default"/>
        <w:jc w:val="center"/>
        <w:rPr>
          <w:b/>
        </w:rPr>
      </w:pPr>
      <w:r w:rsidRPr="00E565F0">
        <w:rPr>
          <w:b/>
        </w:rPr>
        <w:t xml:space="preserve">Таблица </w:t>
      </w:r>
      <w:r w:rsidR="0087551E" w:rsidRPr="00E565F0">
        <w:rPr>
          <w:b/>
        </w:rPr>
        <w:t>3</w:t>
      </w:r>
      <w:r w:rsidRPr="00E565F0">
        <w:rPr>
          <w:b/>
        </w:rPr>
        <w:t xml:space="preserve">. Постпроектные экономические и финансовые показатели для выбранных подпроектов по повышению энергоэффективности </w:t>
      </w:r>
    </w:p>
    <w:p w:rsidR="00CA6226" w:rsidRPr="00E565F0" w:rsidRDefault="00CA6226" w:rsidP="00CA6226">
      <w:pPr>
        <w:pStyle w:val="Default"/>
        <w:jc w:val="center"/>
        <w:rPr>
          <w:b/>
        </w:rPr>
      </w:pPr>
      <w:r w:rsidRPr="00E565F0">
        <w:rPr>
          <w:b/>
        </w:rPr>
        <w:t>РУП «ГОМЕЛЬЭНЕРГО»</w:t>
      </w:r>
    </w:p>
    <w:p w:rsidR="0057304C" w:rsidRPr="00412246" w:rsidRDefault="0057304C" w:rsidP="00E87DD1">
      <w:pPr>
        <w:pStyle w:val="Default"/>
        <w:jc w:val="center"/>
        <w:rPr>
          <w:b/>
        </w:rPr>
      </w:pPr>
    </w:p>
    <w:tbl>
      <w:tblPr>
        <w:tblStyle w:val="a7"/>
        <w:tblW w:w="0" w:type="auto"/>
        <w:tblLook w:val="04A0" w:firstRow="1" w:lastRow="0" w:firstColumn="1" w:lastColumn="0" w:noHBand="0" w:noVBand="1"/>
      </w:tblPr>
      <w:tblGrid>
        <w:gridCol w:w="2041"/>
        <w:gridCol w:w="1144"/>
        <w:gridCol w:w="602"/>
        <w:gridCol w:w="239"/>
        <w:gridCol w:w="408"/>
        <w:gridCol w:w="644"/>
        <w:gridCol w:w="602"/>
        <w:gridCol w:w="602"/>
        <w:gridCol w:w="238"/>
        <w:gridCol w:w="444"/>
        <w:gridCol w:w="899"/>
        <w:gridCol w:w="193"/>
        <w:gridCol w:w="1101"/>
        <w:gridCol w:w="280"/>
      </w:tblGrid>
      <w:tr w:rsidR="00B004E3" w:rsidRPr="004E0476" w:rsidTr="00E565F0">
        <w:trPr>
          <w:trHeight w:val="255"/>
        </w:trPr>
        <w:tc>
          <w:tcPr>
            <w:tcW w:w="3997" w:type="dxa"/>
            <w:gridSpan w:val="4"/>
            <w:noWrap/>
            <w:hideMark/>
          </w:tcPr>
          <w:p w:rsidR="00B004E3" w:rsidRPr="004E0476" w:rsidRDefault="00B004E3" w:rsidP="0087551E">
            <w:pPr>
              <w:pStyle w:val="Default"/>
              <w:jc w:val="center"/>
            </w:pPr>
            <w:r w:rsidRPr="004E0476">
              <w:rPr>
                <w:u w:val="single"/>
              </w:rPr>
              <w:t xml:space="preserve">ТАБЛИЦА </w:t>
            </w:r>
            <w:r w:rsidR="0087551E" w:rsidRPr="004E0476">
              <w:rPr>
                <w:u w:val="single"/>
              </w:rPr>
              <w:t>3</w:t>
            </w:r>
            <w:r w:rsidR="003A4F81" w:rsidRPr="004E0476">
              <w:rPr>
                <w:u w:val="single"/>
              </w:rPr>
              <w:t xml:space="preserve">. </w:t>
            </w:r>
            <w:r w:rsidRPr="004E0476">
              <w:rPr>
                <w:u w:val="single"/>
              </w:rPr>
              <w:t>1: ПРИРАЩЕННЫЕ ЗАТРАТЫ и ВЫГОДЫ</w:t>
            </w:r>
          </w:p>
        </w:tc>
        <w:tc>
          <w:tcPr>
            <w:tcW w:w="2510" w:type="dxa"/>
            <w:gridSpan w:val="5"/>
            <w:noWrap/>
            <w:hideMark/>
          </w:tcPr>
          <w:p w:rsidR="00B004E3" w:rsidRPr="004E0476" w:rsidRDefault="00B004E3" w:rsidP="00B004E3">
            <w:pPr>
              <w:pStyle w:val="Default"/>
              <w:jc w:val="center"/>
            </w:pPr>
          </w:p>
        </w:tc>
        <w:tc>
          <w:tcPr>
            <w:tcW w:w="2930" w:type="dxa"/>
            <w:gridSpan w:val="5"/>
            <w:noWrap/>
            <w:hideMark/>
          </w:tcPr>
          <w:p w:rsidR="00B004E3" w:rsidRPr="004E0476" w:rsidRDefault="00B004E3" w:rsidP="00B004E3">
            <w:pPr>
              <w:pStyle w:val="Default"/>
              <w:jc w:val="center"/>
            </w:pP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p>
        </w:tc>
        <w:tc>
          <w:tcPr>
            <w:tcW w:w="2510" w:type="dxa"/>
            <w:gridSpan w:val="5"/>
            <w:noWrap/>
            <w:hideMark/>
          </w:tcPr>
          <w:p w:rsidR="00B004E3" w:rsidRPr="004E0476" w:rsidRDefault="00B004E3" w:rsidP="00B004E3">
            <w:pPr>
              <w:pStyle w:val="Default"/>
              <w:jc w:val="center"/>
            </w:pPr>
          </w:p>
        </w:tc>
        <w:tc>
          <w:tcPr>
            <w:tcW w:w="2930" w:type="dxa"/>
            <w:gridSpan w:val="5"/>
            <w:noWrap/>
            <w:hideMark/>
          </w:tcPr>
          <w:p w:rsidR="00B004E3" w:rsidRPr="004E0476" w:rsidRDefault="00B004E3" w:rsidP="00B004E3">
            <w:pPr>
              <w:pStyle w:val="Default"/>
              <w:jc w:val="center"/>
            </w:pP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Пункт</w:t>
            </w:r>
          </w:p>
        </w:tc>
        <w:tc>
          <w:tcPr>
            <w:tcW w:w="2510" w:type="dxa"/>
            <w:gridSpan w:val="5"/>
            <w:noWrap/>
            <w:hideMark/>
          </w:tcPr>
          <w:p w:rsidR="00B004E3" w:rsidRPr="004E0476" w:rsidRDefault="00B004E3" w:rsidP="00B004E3">
            <w:pPr>
              <w:pStyle w:val="Default"/>
            </w:pPr>
            <w:r w:rsidRPr="004E0476">
              <w:t>Единица измерения</w:t>
            </w:r>
          </w:p>
        </w:tc>
        <w:tc>
          <w:tcPr>
            <w:tcW w:w="2930" w:type="dxa"/>
            <w:gridSpan w:val="5"/>
            <w:noWrap/>
            <w:hideMark/>
          </w:tcPr>
          <w:p w:rsidR="00B004E3" w:rsidRPr="004E0476" w:rsidRDefault="00B004E3" w:rsidP="00B004E3">
            <w:pPr>
              <w:pStyle w:val="Default"/>
            </w:pPr>
            <w:r w:rsidRPr="004E0476">
              <w:t>2017г.</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ПРИРАЩЕННЫЕ ЗАТРАТЫ</w:t>
            </w:r>
          </w:p>
        </w:tc>
        <w:tc>
          <w:tcPr>
            <w:tcW w:w="2510" w:type="dxa"/>
            <w:gridSpan w:val="5"/>
            <w:noWrap/>
            <w:hideMark/>
          </w:tcPr>
          <w:p w:rsidR="00B004E3" w:rsidRPr="004E0476" w:rsidRDefault="00B004E3" w:rsidP="00B004E3">
            <w:pPr>
              <w:pStyle w:val="Default"/>
              <w:jc w:val="center"/>
            </w:pPr>
            <w:r w:rsidRPr="004E0476">
              <w:t> </w:t>
            </w:r>
          </w:p>
        </w:tc>
        <w:tc>
          <w:tcPr>
            <w:tcW w:w="2930" w:type="dxa"/>
            <w:gridSpan w:val="5"/>
            <w:noWrap/>
            <w:hideMark/>
          </w:tcPr>
          <w:p w:rsidR="00B004E3" w:rsidRPr="004E0476" w:rsidRDefault="00B004E3" w:rsidP="00B004E3">
            <w:pPr>
              <w:pStyle w:val="Default"/>
              <w:jc w:val="center"/>
            </w:pPr>
            <w:r w:rsidRPr="004E0476">
              <w:t> </w:t>
            </w:r>
          </w:p>
        </w:tc>
      </w:tr>
      <w:tr w:rsidR="00B004E3" w:rsidRPr="004E0476" w:rsidTr="00E565F0">
        <w:trPr>
          <w:trHeight w:val="510"/>
        </w:trPr>
        <w:tc>
          <w:tcPr>
            <w:tcW w:w="3997" w:type="dxa"/>
            <w:gridSpan w:val="4"/>
            <w:hideMark/>
          </w:tcPr>
          <w:p w:rsidR="00B004E3" w:rsidRPr="004E0476" w:rsidRDefault="00B004E3" w:rsidP="00B004E3">
            <w:pPr>
              <w:pStyle w:val="Default"/>
              <w:jc w:val="center"/>
            </w:pPr>
            <w:r w:rsidRPr="004E0476">
              <w:t>Капитальные затраты (оборудование, затраты на строительство, плата за присоединение и т.д.)</w:t>
            </w:r>
          </w:p>
        </w:tc>
        <w:tc>
          <w:tcPr>
            <w:tcW w:w="2510" w:type="dxa"/>
            <w:gridSpan w:val="5"/>
            <w:noWrap/>
            <w:hideMark/>
          </w:tcPr>
          <w:p w:rsidR="00B004E3" w:rsidRPr="004E0476" w:rsidRDefault="00B004E3" w:rsidP="00B004E3">
            <w:pPr>
              <w:pStyle w:val="Default"/>
            </w:pPr>
            <w:r w:rsidRPr="004E0476">
              <w:t>Миллионы долл. США</w:t>
            </w:r>
          </w:p>
        </w:tc>
        <w:tc>
          <w:tcPr>
            <w:tcW w:w="2930" w:type="dxa"/>
            <w:gridSpan w:val="5"/>
            <w:hideMark/>
          </w:tcPr>
          <w:p w:rsidR="00B004E3" w:rsidRPr="004E0476" w:rsidRDefault="00B004E3" w:rsidP="00B004E3">
            <w:pPr>
              <w:pStyle w:val="Default"/>
            </w:pPr>
            <w:r w:rsidRPr="004E0476">
              <w:t>46 600</w:t>
            </w:r>
          </w:p>
        </w:tc>
      </w:tr>
      <w:tr w:rsidR="00B004E3" w:rsidRPr="004E0476" w:rsidTr="00E565F0">
        <w:trPr>
          <w:trHeight w:val="510"/>
        </w:trPr>
        <w:tc>
          <w:tcPr>
            <w:tcW w:w="3997" w:type="dxa"/>
            <w:gridSpan w:val="4"/>
            <w:hideMark/>
          </w:tcPr>
          <w:p w:rsidR="00B004E3" w:rsidRPr="004E0476" w:rsidRDefault="00B004E3" w:rsidP="00B004E3">
            <w:pPr>
              <w:pStyle w:val="Default"/>
              <w:jc w:val="center"/>
            </w:pPr>
            <w:r w:rsidRPr="004E0476">
              <w:t>Курс обмена валюты, используемый при оценке капитальных затрат</w:t>
            </w:r>
          </w:p>
        </w:tc>
        <w:tc>
          <w:tcPr>
            <w:tcW w:w="2510" w:type="dxa"/>
            <w:gridSpan w:val="5"/>
            <w:hideMark/>
          </w:tcPr>
          <w:p w:rsidR="00B004E3" w:rsidRPr="004E0476" w:rsidRDefault="00B004E3" w:rsidP="00B004E3">
            <w:pPr>
              <w:pStyle w:val="Default"/>
            </w:pPr>
            <w:r w:rsidRPr="004E0476">
              <w:t>Бел. руб./ долл. США</w:t>
            </w:r>
          </w:p>
        </w:tc>
        <w:tc>
          <w:tcPr>
            <w:tcW w:w="2930" w:type="dxa"/>
            <w:gridSpan w:val="5"/>
            <w:noWrap/>
            <w:hideMark/>
          </w:tcPr>
          <w:p w:rsidR="00B004E3" w:rsidRPr="004E0476" w:rsidRDefault="00B004E3" w:rsidP="00B004E3">
            <w:pPr>
              <w:pStyle w:val="Default"/>
            </w:pPr>
            <w:r w:rsidRPr="004E0476">
              <w:t>-</w:t>
            </w:r>
          </w:p>
        </w:tc>
      </w:tr>
      <w:tr w:rsidR="00B004E3" w:rsidRPr="004E0476" w:rsidTr="00E565F0">
        <w:trPr>
          <w:trHeight w:val="1020"/>
        </w:trPr>
        <w:tc>
          <w:tcPr>
            <w:tcW w:w="3997" w:type="dxa"/>
            <w:gridSpan w:val="4"/>
            <w:hideMark/>
          </w:tcPr>
          <w:p w:rsidR="00B004E3" w:rsidRPr="004E0476" w:rsidRDefault="00B004E3" w:rsidP="00B004E3">
            <w:pPr>
              <w:pStyle w:val="Default"/>
              <w:jc w:val="center"/>
            </w:pPr>
            <w:r w:rsidRPr="004E0476">
              <w:t>Приращенные затраты на эксплуатацию и  техническое обслуживание (затраты на топливо, потребление электроэнергии для вспомогательного оборудования, расходы на техническое обслуживание и ремонт и т.д.)</w:t>
            </w:r>
          </w:p>
        </w:tc>
        <w:tc>
          <w:tcPr>
            <w:tcW w:w="2510" w:type="dxa"/>
            <w:gridSpan w:val="5"/>
            <w:hideMark/>
          </w:tcPr>
          <w:p w:rsidR="00B004E3" w:rsidRPr="004E0476" w:rsidRDefault="00B004E3" w:rsidP="00B004E3">
            <w:pPr>
              <w:pStyle w:val="Default"/>
            </w:pPr>
            <w:r w:rsidRPr="004E0476">
              <w:t>Миллионы бел. руб.</w:t>
            </w:r>
          </w:p>
        </w:tc>
        <w:tc>
          <w:tcPr>
            <w:tcW w:w="2930" w:type="dxa"/>
            <w:gridSpan w:val="5"/>
            <w:hideMark/>
          </w:tcPr>
          <w:p w:rsidR="00B004E3" w:rsidRPr="004E0476" w:rsidRDefault="00B004E3" w:rsidP="00B004E3">
            <w:pPr>
              <w:pStyle w:val="Default"/>
              <w:jc w:val="center"/>
            </w:pPr>
            <w:r w:rsidRPr="004E0476">
              <w:t xml:space="preserve">Дополнительных эксплуатационных расходов в отчётном периоде не предусмотрено </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ПРИРАЩЕННЫЕ ВЫГОДЫ</w:t>
            </w:r>
          </w:p>
        </w:tc>
        <w:tc>
          <w:tcPr>
            <w:tcW w:w="2510" w:type="dxa"/>
            <w:gridSpan w:val="5"/>
            <w:noWrap/>
            <w:hideMark/>
          </w:tcPr>
          <w:p w:rsidR="00B004E3" w:rsidRPr="004E0476" w:rsidRDefault="00B004E3" w:rsidP="00B004E3">
            <w:pPr>
              <w:pStyle w:val="Default"/>
              <w:jc w:val="center"/>
            </w:pPr>
            <w:r w:rsidRPr="004E0476">
              <w:t> </w:t>
            </w:r>
          </w:p>
        </w:tc>
        <w:tc>
          <w:tcPr>
            <w:tcW w:w="2930" w:type="dxa"/>
            <w:gridSpan w:val="5"/>
            <w:noWrap/>
            <w:hideMark/>
          </w:tcPr>
          <w:p w:rsidR="00B004E3" w:rsidRPr="004E0476" w:rsidRDefault="00B004E3" w:rsidP="00B004E3">
            <w:pPr>
              <w:pStyle w:val="Default"/>
            </w:pPr>
            <w:r w:rsidRPr="004E0476">
              <w:t> </w:t>
            </w:r>
          </w:p>
        </w:tc>
      </w:tr>
      <w:tr w:rsidR="00B004E3" w:rsidRPr="004E0476" w:rsidTr="00E565F0">
        <w:trPr>
          <w:trHeight w:val="510"/>
        </w:trPr>
        <w:tc>
          <w:tcPr>
            <w:tcW w:w="3997" w:type="dxa"/>
            <w:gridSpan w:val="4"/>
            <w:hideMark/>
          </w:tcPr>
          <w:p w:rsidR="00B004E3" w:rsidRPr="004E0476" w:rsidRDefault="00B004E3" w:rsidP="00B004E3">
            <w:pPr>
              <w:pStyle w:val="Default"/>
              <w:jc w:val="center"/>
            </w:pPr>
            <w:r w:rsidRPr="004E0476">
              <w:t>Дополнительные сэкономленные средства при использовании топлива (природного газа)</w:t>
            </w:r>
          </w:p>
        </w:tc>
        <w:tc>
          <w:tcPr>
            <w:tcW w:w="2510" w:type="dxa"/>
            <w:gridSpan w:val="5"/>
            <w:noWrap/>
            <w:hideMark/>
          </w:tcPr>
          <w:p w:rsidR="00B004E3" w:rsidRPr="004E0476" w:rsidRDefault="00B004E3" w:rsidP="00B004E3">
            <w:pPr>
              <w:pStyle w:val="Default"/>
              <w:jc w:val="center"/>
            </w:pPr>
            <w:r w:rsidRPr="004E0476">
              <w:t> </w:t>
            </w:r>
          </w:p>
        </w:tc>
        <w:tc>
          <w:tcPr>
            <w:tcW w:w="2930" w:type="dxa"/>
            <w:gridSpan w:val="5"/>
            <w:noWrap/>
            <w:hideMark/>
          </w:tcPr>
          <w:p w:rsidR="00B004E3" w:rsidRPr="004E0476" w:rsidRDefault="00B004E3" w:rsidP="00B004E3">
            <w:pPr>
              <w:pStyle w:val="Default"/>
              <w:jc w:val="center"/>
            </w:pPr>
            <w:r w:rsidRPr="004E0476">
              <w:t> </w:t>
            </w:r>
          </w:p>
        </w:tc>
      </w:tr>
      <w:tr w:rsidR="00B004E3" w:rsidRPr="004E0476" w:rsidTr="00E565F0">
        <w:trPr>
          <w:trHeight w:val="255"/>
        </w:trPr>
        <w:tc>
          <w:tcPr>
            <w:tcW w:w="3997" w:type="dxa"/>
            <w:gridSpan w:val="4"/>
            <w:hideMark/>
          </w:tcPr>
          <w:p w:rsidR="00B004E3" w:rsidRPr="004E0476" w:rsidRDefault="00B004E3" w:rsidP="00B004E3">
            <w:pPr>
              <w:pStyle w:val="Default"/>
              <w:jc w:val="center"/>
            </w:pPr>
            <w:r w:rsidRPr="004E0476">
              <w:lastRenderedPageBreak/>
              <w:t>-объем(в период с начала эксплуатации)*</w:t>
            </w:r>
          </w:p>
        </w:tc>
        <w:tc>
          <w:tcPr>
            <w:tcW w:w="2510" w:type="dxa"/>
            <w:gridSpan w:val="5"/>
            <w:noWrap/>
            <w:hideMark/>
          </w:tcPr>
          <w:p w:rsidR="00B004E3" w:rsidRPr="004E0476" w:rsidRDefault="00B004E3" w:rsidP="00B004E3">
            <w:pPr>
              <w:pStyle w:val="Default"/>
            </w:pPr>
            <w:r w:rsidRPr="004E0476">
              <w:t>Тыс..тут</w:t>
            </w:r>
          </w:p>
        </w:tc>
        <w:tc>
          <w:tcPr>
            <w:tcW w:w="2930" w:type="dxa"/>
            <w:gridSpan w:val="5"/>
            <w:noWrap/>
            <w:hideMark/>
          </w:tcPr>
          <w:p w:rsidR="00B004E3" w:rsidRPr="004E0476" w:rsidRDefault="00B004E3" w:rsidP="00B004E3">
            <w:pPr>
              <w:pStyle w:val="Default"/>
            </w:pPr>
            <w:r w:rsidRPr="004E0476">
              <w:t>9,0</w:t>
            </w:r>
          </w:p>
        </w:tc>
      </w:tr>
      <w:tr w:rsidR="00B004E3" w:rsidRPr="004E0476" w:rsidTr="00E565F0">
        <w:trPr>
          <w:trHeight w:val="255"/>
        </w:trPr>
        <w:tc>
          <w:tcPr>
            <w:tcW w:w="3997" w:type="dxa"/>
            <w:gridSpan w:val="4"/>
            <w:hideMark/>
          </w:tcPr>
          <w:p w:rsidR="00B004E3" w:rsidRPr="004E0476" w:rsidRDefault="00B004E3" w:rsidP="00B004E3">
            <w:pPr>
              <w:pStyle w:val="Default"/>
              <w:jc w:val="center"/>
            </w:pPr>
            <w:r w:rsidRPr="004E0476">
              <w:t>- средняя цена на природный газ</w:t>
            </w:r>
          </w:p>
        </w:tc>
        <w:tc>
          <w:tcPr>
            <w:tcW w:w="2510" w:type="dxa"/>
            <w:gridSpan w:val="5"/>
            <w:hideMark/>
          </w:tcPr>
          <w:p w:rsidR="00B004E3" w:rsidRPr="004E0476" w:rsidRDefault="00B004E3" w:rsidP="00B004E3">
            <w:pPr>
              <w:pStyle w:val="Default"/>
            </w:pPr>
            <w:r w:rsidRPr="004E0476">
              <w:t>Бел. руб./ тут</w:t>
            </w:r>
          </w:p>
        </w:tc>
        <w:tc>
          <w:tcPr>
            <w:tcW w:w="2930" w:type="dxa"/>
            <w:gridSpan w:val="5"/>
            <w:noWrap/>
            <w:hideMark/>
          </w:tcPr>
          <w:p w:rsidR="00B004E3" w:rsidRPr="004E0476" w:rsidRDefault="00B004E3" w:rsidP="00B004E3">
            <w:pPr>
              <w:pStyle w:val="Default"/>
            </w:pPr>
            <w:r w:rsidRPr="004E0476">
              <w:t>291,37</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величина сэкономленных средств</w:t>
            </w:r>
          </w:p>
        </w:tc>
        <w:tc>
          <w:tcPr>
            <w:tcW w:w="2510" w:type="dxa"/>
            <w:gridSpan w:val="5"/>
            <w:noWrap/>
            <w:hideMark/>
          </w:tcPr>
          <w:p w:rsidR="00B004E3" w:rsidRPr="004E0476" w:rsidRDefault="00B004E3" w:rsidP="00B004E3">
            <w:pPr>
              <w:pStyle w:val="Default"/>
            </w:pPr>
            <w:r w:rsidRPr="004E0476">
              <w:t>Миллионы бел. руб.</w:t>
            </w:r>
          </w:p>
        </w:tc>
        <w:tc>
          <w:tcPr>
            <w:tcW w:w="2930" w:type="dxa"/>
            <w:gridSpan w:val="5"/>
            <w:noWrap/>
            <w:hideMark/>
          </w:tcPr>
          <w:p w:rsidR="00B004E3" w:rsidRPr="004E0476" w:rsidRDefault="00B004E3" w:rsidP="00B004E3">
            <w:pPr>
              <w:pStyle w:val="Default"/>
            </w:pPr>
            <w:r w:rsidRPr="004E0476">
              <w:t>-</w:t>
            </w:r>
          </w:p>
        </w:tc>
      </w:tr>
      <w:tr w:rsidR="00B004E3" w:rsidRPr="004E0476" w:rsidTr="00E565F0">
        <w:trPr>
          <w:trHeight w:val="510"/>
        </w:trPr>
        <w:tc>
          <w:tcPr>
            <w:tcW w:w="3997" w:type="dxa"/>
            <w:gridSpan w:val="4"/>
            <w:hideMark/>
          </w:tcPr>
          <w:p w:rsidR="00B004E3" w:rsidRPr="004E0476" w:rsidRDefault="00B004E3" w:rsidP="00B004E3">
            <w:pPr>
              <w:pStyle w:val="Default"/>
              <w:jc w:val="center"/>
            </w:pPr>
            <w:r w:rsidRPr="004E0476">
              <w:t>Снижение затрат на эксплуатацию и техническое обслуживание (О &amp;М)</w:t>
            </w:r>
          </w:p>
        </w:tc>
        <w:tc>
          <w:tcPr>
            <w:tcW w:w="2510" w:type="dxa"/>
            <w:gridSpan w:val="5"/>
            <w:noWrap/>
            <w:hideMark/>
          </w:tcPr>
          <w:p w:rsidR="00B004E3" w:rsidRPr="004E0476" w:rsidRDefault="00B004E3" w:rsidP="00B004E3">
            <w:pPr>
              <w:pStyle w:val="Default"/>
            </w:pPr>
            <w:r w:rsidRPr="004E0476">
              <w:t> </w:t>
            </w:r>
          </w:p>
        </w:tc>
        <w:tc>
          <w:tcPr>
            <w:tcW w:w="2930" w:type="dxa"/>
            <w:gridSpan w:val="5"/>
            <w:noWrap/>
            <w:hideMark/>
          </w:tcPr>
          <w:p w:rsidR="00B004E3" w:rsidRPr="004E0476" w:rsidRDefault="00B004E3" w:rsidP="00B004E3">
            <w:pPr>
              <w:pStyle w:val="Default"/>
              <w:jc w:val="center"/>
            </w:pPr>
            <w:r w:rsidRPr="004E0476">
              <w:t> </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затраты без проекта</w:t>
            </w:r>
          </w:p>
        </w:tc>
        <w:tc>
          <w:tcPr>
            <w:tcW w:w="2510" w:type="dxa"/>
            <w:gridSpan w:val="5"/>
            <w:noWrap/>
            <w:hideMark/>
          </w:tcPr>
          <w:p w:rsidR="00B004E3" w:rsidRPr="004E0476" w:rsidRDefault="00B004E3" w:rsidP="00B004E3">
            <w:pPr>
              <w:pStyle w:val="Default"/>
            </w:pPr>
            <w:r w:rsidRPr="004E0476">
              <w:t>Миллионы бел. руб.</w:t>
            </w:r>
          </w:p>
        </w:tc>
        <w:tc>
          <w:tcPr>
            <w:tcW w:w="2930" w:type="dxa"/>
            <w:gridSpan w:val="5"/>
            <w:noWrap/>
            <w:hideMark/>
          </w:tcPr>
          <w:p w:rsidR="00B004E3" w:rsidRPr="004E0476" w:rsidRDefault="00B004E3" w:rsidP="00B004E3">
            <w:pPr>
              <w:pStyle w:val="Default"/>
              <w:jc w:val="center"/>
            </w:pPr>
            <w:r w:rsidRPr="004E0476">
              <w:t> </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затраты с проектом-</w:t>
            </w:r>
          </w:p>
        </w:tc>
        <w:tc>
          <w:tcPr>
            <w:tcW w:w="2510" w:type="dxa"/>
            <w:gridSpan w:val="5"/>
            <w:noWrap/>
            <w:hideMark/>
          </w:tcPr>
          <w:p w:rsidR="00B004E3" w:rsidRPr="004E0476" w:rsidRDefault="00B004E3" w:rsidP="00B004E3">
            <w:pPr>
              <w:pStyle w:val="Default"/>
            </w:pPr>
            <w:r w:rsidRPr="004E0476">
              <w:t>Миллионы бел. руб.</w:t>
            </w:r>
          </w:p>
        </w:tc>
        <w:tc>
          <w:tcPr>
            <w:tcW w:w="2930" w:type="dxa"/>
            <w:gridSpan w:val="5"/>
            <w:noWrap/>
            <w:hideMark/>
          </w:tcPr>
          <w:p w:rsidR="00B004E3" w:rsidRPr="004E0476" w:rsidRDefault="00B004E3" w:rsidP="00B004E3">
            <w:pPr>
              <w:pStyle w:val="Default"/>
            </w:pPr>
            <w:r w:rsidRPr="004E0476">
              <w:t>-</w:t>
            </w:r>
          </w:p>
        </w:tc>
      </w:tr>
      <w:tr w:rsidR="00B004E3" w:rsidRPr="004E0476" w:rsidTr="00E565F0">
        <w:trPr>
          <w:trHeight w:val="510"/>
        </w:trPr>
        <w:tc>
          <w:tcPr>
            <w:tcW w:w="3997" w:type="dxa"/>
            <w:gridSpan w:val="4"/>
            <w:hideMark/>
          </w:tcPr>
          <w:p w:rsidR="00B004E3" w:rsidRPr="004E0476" w:rsidRDefault="00B004E3" w:rsidP="00B004E3">
            <w:pPr>
              <w:pStyle w:val="Default"/>
              <w:jc w:val="center"/>
            </w:pPr>
            <w:r w:rsidRPr="004E0476">
              <w:t>- ежегодное снижение затрат на эксплуатацию и . техническое обслуживание (О &amp;М)</w:t>
            </w:r>
          </w:p>
        </w:tc>
        <w:tc>
          <w:tcPr>
            <w:tcW w:w="2510" w:type="dxa"/>
            <w:gridSpan w:val="5"/>
            <w:hideMark/>
          </w:tcPr>
          <w:p w:rsidR="00B004E3" w:rsidRPr="004E0476" w:rsidRDefault="00B004E3" w:rsidP="00B004E3">
            <w:pPr>
              <w:pStyle w:val="Default"/>
            </w:pPr>
            <w:r w:rsidRPr="004E0476">
              <w:t>Миллионы бел. руб.</w:t>
            </w:r>
          </w:p>
        </w:tc>
        <w:tc>
          <w:tcPr>
            <w:tcW w:w="2930" w:type="dxa"/>
            <w:gridSpan w:val="5"/>
            <w:noWrap/>
            <w:hideMark/>
          </w:tcPr>
          <w:p w:rsidR="00B004E3" w:rsidRPr="004E0476" w:rsidRDefault="00B004E3" w:rsidP="00B004E3">
            <w:pPr>
              <w:pStyle w:val="Default"/>
            </w:pPr>
            <w:r w:rsidRPr="004E0476">
              <w:t> </w:t>
            </w:r>
          </w:p>
        </w:tc>
      </w:tr>
      <w:tr w:rsidR="00B004E3" w:rsidRPr="004E0476" w:rsidTr="00E565F0">
        <w:trPr>
          <w:trHeight w:val="255"/>
        </w:trPr>
        <w:tc>
          <w:tcPr>
            <w:tcW w:w="3997" w:type="dxa"/>
            <w:gridSpan w:val="4"/>
            <w:hideMark/>
          </w:tcPr>
          <w:p w:rsidR="00B004E3" w:rsidRPr="004E0476" w:rsidRDefault="00B004E3" w:rsidP="00B004E3">
            <w:pPr>
              <w:pStyle w:val="Default"/>
              <w:jc w:val="center"/>
            </w:pPr>
            <w:r w:rsidRPr="004E0476">
              <w:t>Увеличение генерирующей мощности в связи с проектом</w:t>
            </w:r>
          </w:p>
        </w:tc>
        <w:tc>
          <w:tcPr>
            <w:tcW w:w="2510" w:type="dxa"/>
            <w:gridSpan w:val="5"/>
            <w:noWrap/>
            <w:hideMark/>
          </w:tcPr>
          <w:p w:rsidR="00B004E3" w:rsidRPr="004E0476" w:rsidRDefault="00B004E3" w:rsidP="00B004E3">
            <w:pPr>
              <w:pStyle w:val="Default"/>
              <w:jc w:val="center"/>
            </w:pPr>
            <w:r w:rsidRPr="004E0476">
              <w:t> </w:t>
            </w:r>
          </w:p>
        </w:tc>
        <w:tc>
          <w:tcPr>
            <w:tcW w:w="2930" w:type="dxa"/>
            <w:gridSpan w:val="5"/>
            <w:noWrap/>
            <w:hideMark/>
          </w:tcPr>
          <w:p w:rsidR="00B004E3" w:rsidRPr="004E0476" w:rsidRDefault="00B004E3" w:rsidP="00B004E3">
            <w:pPr>
              <w:pStyle w:val="Default"/>
              <w:jc w:val="center"/>
            </w:pPr>
            <w:r w:rsidRPr="004E0476">
              <w:t> </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мощность без проекта</w:t>
            </w:r>
          </w:p>
        </w:tc>
        <w:tc>
          <w:tcPr>
            <w:tcW w:w="2510" w:type="dxa"/>
            <w:gridSpan w:val="5"/>
            <w:noWrap/>
            <w:hideMark/>
          </w:tcPr>
          <w:p w:rsidR="00B004E3" w:rsidRPr="004E0476" w:rsidRDefault="00B004E3" w:rsidP="00B004E3">
            <w:pPr>
              <w:pStyle w:val="Default"/>
            </w:pPr>
            <w:r w:rsidRPr="004E0476">
              <w:t>МВт</w:t>
            </w:r>
          </w:p>
        </w:tc>
        <w:tc>
          <w:tcPr>
            <w:tcW w:w="2930" w:type="dxa"/>
            <w:gridSpan w:val="5"/>
            <w:noWrap/>
            <w:hideMark/>
          </w:tcPr>
          <w:p w:rsidR="00B004E3" w:rsidRPr="004E0476" w:rsidRDefault="00B004E3" w:rsidP="00B004E3">
            <w:pPr>
              <w:pStyle w:val="Default"/>
            </w:pPr>
            <w:r w:rsidRPr="004E0476">
              <w:rPr>
                <w:bCs/>
              </w:rPr>
              <w:t>6</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мощность с проектом</w:t>
            </w:r>
          </w:p>
        </w:tc>
        <w:tc>
          <w:tcPr>
            <w:tcW w:w="2510" w:type="dxa"/>
            <w:gridSpan w:val="5"/>
            <w:noWrap/>
            <w:hideMark/>
          </w:tcPr>
          <w:p w:rsidR="00B004E3" w:rsidRPr="004E0476" w:rsidRDefault="00B004E3" w:rsidP="00B004E3">
            <w:pPr>
              <w:pStyle w:val="Default"/>
            </w:pPr>
            <w:r w:rsidRPr="004E0476">
              <w:t>МВт</w:t>
            </w:r>
          </w:p>
        </w:tc>
        <w:tc>
          <w:tcPr>
            <w:tcW w:w="2930" w:type="dxa"/>
            <w:gridSpan w:val="5"/>
            <w:noWrap/>
            <w:hideMark/>
          </w:tcPr>
          <w:p w:rsidR="00B004E3" w:rsidRPr="004E0476" w:rsidRDefault="00B004E3" w:rsidP="00B004E3">
            <w:pPr>
              <w:pStyle w:val="Default"/>
            </w:pPr>
            <w:r w:rsidRPr="004E0476">
              <w:t>37,3</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увеличение мощности</w:t>
            </w:r>
          </w:p>
        </w:tc>
        <w:tc>
          <w:tcPr>
            <w:tcW w:w="2510" w:type="dxa"/>
            <w:gridSpan w:val="5"/>
            <w:noWrap/>
            <w:hideMark/>
          </w:tcPr>
          <w:p w:rsidR="00B004E3" w:rsidRPr="004E0476" w:rsidRDefault="00B004E3" w:rsidP="00B004E3">
            <w:pPr>
              <w:pStyle w:val="Default"/>
            </w:pPr>
            <w:r w:rsidRPr="004E0476">
              <w:t>МВт</w:t>
            </w:r>
          </w:p>
        </w:tc>
        <w:tc>
          <w:tcPr>
            <w:tcW w:w="2930" w:type="dxa"/>
            <w:gridSpan w:val="5"/>
            <w:noWrap/>
            <w:hideMark/>
          </w:tcPr>
          <w:p w:rsidR="00B004E3" w:rsidRPr="004E0476" w:rsidRDefault="00B004E3" w:rsidP="00B004E3">
            <w:pPr>
              <w:pStyle w:val="Default"/>
            </w:pPr>
            <w:r w:rsidRPr="004E0476">
              <w:t>31,3</w:t>
            </w:r>
          </w:p>
        </w:tc>
      </w:tr>
      <w:tr w:rsidR="00B004E3" w:rsidRPr="004E0476" w:rsidTr="00E565F0">
        <w:trPr>
          <w:trHeight w:val="255"/>
        </w:trPr>
        <w:tc>
          <w:tcPr>
            <w:tcW w:w="3997" w:type="dxa"/>
            <w:gridSpan w:val="4"/>
            <w:hideMark/>
          </w:tcPr>
          <w:p w:rsidR="00B004E3" w:rsidRPr="004E0476" w:rsidRDefault="00B004E3" w:rsidP="00B004E3">
            <w:pPr>
              <w:pStyle w:val="Default"/>
              <w:jc w:val="center"/>
            </w:pPr>
            <w:r w:rsidRPr="004E0476">
              <w:t>Приращенные выгоды, связанные со снижением выбросов СО:</w:t>
            </w:r>
          </w:p>
        </w:tc>
        <w:tc>
          <w:tcPr>
            <w:tcW w:w="2510" w:type="dxa"/>
            <w:gridSpan w:val="5"/>
            <w:noWrap/>
            <w:hideMark/>
          </w:tcPr>
          <w:p w:rsidR="00B004E3" w:rsidRPr="004E0476" w:rsidRDefault="00B004E3" w:rsidP="00B004E3">
            <w:pPr>
              <w:pStyle w:val="Default"/>
              <w:jc w:val="center"/>
            </w:pPr>
            <w:r w:rsidRPr="004E0476">
              <w:t> </w:t>
            </w:r>
          </w:p>
        </w:tc>
        <w:tc>
          <w:tcPr>
            <w:tcW w:w="2930" w:type="dxa"/>
            <w:gridSpan w:val="5"/>
            <w:noWrap/>
            <w:hideMark/>
          </w:tcPr>
          <w:p w:rsidR="00B004E3" w:rsidRPr="004E0476" w:rsidRDefault="00B004E3" w:rsidP="00B004E3">
            <w:pPr>
              <w:pStyle w:val="Default"/>
              <w:jc w:val="center"/>
            </w:pPr>
            <w:r w:rsidRPr="004E0476">
              <w:t> </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выбросы СОэ без проекта</w:t>
            </w:r>
          </w:p>
        </w:tc>
        <w:tc>
          <w:tcPr>
            <w:tcW w:w="2510" w:type="dxa"/>
            <w:gridSpan w:val="5"/>
            <w:noWrap/>
            <w:hideMark/>
          </w:tcPr>
          <w:p w:rsidR="00B004E3" w:rsidRPr="004E0476" w:rsidRDefault="00B004E3" w:rsidP="00B004E3">
            <w:pPr>
              <w:pStyle w:val="Default"/>
            </w:pPr>
            <w:r w:rsidRPr="004E0476">
              <w:t>тонны СОг</w:t>
            </w:r>
          </w:p>
        </w:tc>
        <w:tc>
          <w:tcPr>
            <w:tcW w:w="2930" w:type="dxa"/>
            <w:gridSpan w:val="5"/>
            <w:noWrap/>
            <w:hideMark/>
          </w:tcPr>
          <w:p w:rsidR="00B004E3" w:rsidRPr="004E0476" w:rsidRDefault="00B004E3" w:rsidP="00B004E3">
            <w:pPr>
              <w:pStyle w:val="Default"/>
            </w:pPr>
            <w:r w:rsidRPr="004E0476">
              <w:t>**</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выбросы СОг с проектом</w:t>
            </w:r>
          </w:p>
        </w:tc>
        <w:tc>
          <w:tcPr>
            <w:tcW w:w="2510" w:type="dxa"/>
            <w:gridSpan w:val="5"/>
            <w:noWrap/>
            <w:hideMark/>
          </w:tcPr>
          <w:p w:rsidR="00B004E3" w:rsidRPr="004E0476" w:rsidRDefault="00B004E3" w:rsidP="00B004E3">
            <w:pPr>
              <w:pStyle w:val="Default"/>
            </w:pPr>
            <w:r w:rsidRPr="004E0476">
              <w:t>тонны СОг</w:t>
            </w:r>
          </w:p>
        </w:tc>
        <w:tc>
          <w:tcPr>
            <w:tcW w:w="2930" w:type="dxa"/>
            <w:gridSpan w:val="5"/>
            <w:noWrap/>
            <w:hideMark/>
          </w:tcPr>
          <w:p w:rsidR="00B004E3" w:rsidRPr="004E0476" w:rsidRDefault="00B004E3" w:rsidP="00B004E3">
            <w:pPr>
              <w:pStyle w:val="Default"/>
            </w:pPr>
            <w:r w:rsidRPr="004E0476">
              <w:t>**</w:t>
            </w:r>
          </w:p>
        </w:tc>
      </w:tr>
      <w:tr w:rsidR="00B004E3" w:rsidRPr="004E0476" w:rsidTr="00E565F0">
        <w:trPr>
          <w:trHeight w:val="255"/>
        </w:trPr>
        <w:tc>
          <w:tcPr>
            <w:tcW w:w="3997" w:type="dxa"/>
            <w:gridSpan w:val="4"/>
            <w:noWrap/>
            <w:hideMark/>
          </w:tcPr>
          <w:p w:rsidR="00B004E3" w:rsidRPr="004E0476" w:rsidRDefault="00B004E3" w:rsidP="00B004E3">
            <w:pPr>
              <w:pStyle w:val="Default"/>
              <w:jc w:val="center"/>
            </w:pPr>
            <w:r w:rsidRPr="004E0476">
              <w:t>- постепенное сокращение СОг</w:t>
            </w:r>
          </w:p>
        </w:tc>
        <w:tc>
          <w:tcPr>
            <w:tcW w:w="2510" w:type="dxa"/>
            <w:gridSpan w:val="5"/>
            <w:noWrap/>
            <w:hideMark/>
          </w:tcPr>
          <w:p w:rsidR="00B004E3" w:rsidRPr="004E0476" w:rsidRDefault="00B004E3" w:rsidP="00B004E3">
            <w:pPr>
              <w:pStyle w:val="Default"/>
            </w:pPr>
            <w:r w:rsidRPr="004E0476">
              <w:t>тонны СОг</w:t>
            </w:r>
          </w:p>
        </w:tc>
        <w:tc>
          <w:tcPr>
            <w:tcW w:w="2930" w:type="dxa"/>
            <w:gridSpan w:val="5"/>
            <w:noWrap/>
            <w:hideMark/>
          </w:tcPr>
          <w:p w:rsidR="00B004E3" w:rsidRPr="004E0476" w:rsidRDefault="00B004E3" w:rsidP="00B004E3">
            <w:pPr>
              <w:pStyle w:val="Default"/>
              <w:rPr>
                <w:i/>
                <w:iCs/>
              </w:rPr>
            </w:pPr>
            <w:r w:rsidRPr="004E0476">
              <w:rPr>
                <w:i/>
                <w:iCs/>
              </w:rPr>
              <w:t>**</w:t>
            </w:r>
          </w:p>
        </w:tc>
      </w:tr>
      <w:tr w:rsidR="00B004E3" w:rsidRPr="004E0476" w:rsidTr="00E565F0">
        <w:trPr>
          <w:trHeight w:val="255"/>
        </w:trPr>
        <w:tc>
          <w:tcPr>
            <w:tcW w:w="3997" w:type="dxa"/>
            <w:gridSpan w:val="4"/>
            <w:tcBorders>
              <w:bottom w:val="nil"/>
            </w:tcBorders>
            <w:noWrap/>
            <w:hideMark/>
          </w:tcPr>
          <w:p w:rsidR="00B004E3" w:rsidRPr="004E0476" w:rsidRDefault="00B004E3" w:rsidP="00B004E3">
            <w:pPr>
              <w:pStyle w:val="Default"/>
              <w:rPr>
                <w:i/>
                <w:iCs/>
              </w:rPr>
            </w:pPr>
          </w:p>
        </w:tc>
        <w:tc>
          <w:tcPr>
            <w:tcW w:w="2510" w:type="dxa"/>
            <w:gridSpan w:val="5"/>
            <w:tcBorders>
              <w:bottom w:val="nil"/>
            </w:tcBorders>
            <w:noWrap/>
            <w:hideMark/>
          </w:tcPr>
          <w:p w:rsidR="00B004E3" w:rsidRPr="004E0476" w:rsidRDefault="00B004E3" w:rsidP="00B004E3">
            <w:pPr>
              <w:pStyle w:val="Default"/>
              <w:jc w:val="center"/>
            </w:pPr>
          </w:p>
        </w:tc>
        <w:tc>
          <w:tcPr>
            <w:tcW w:w="2930" w:type="dxa"/>
            <w:gridSpan w:val="5"/>
            <w:tcBorders>
              <w:bottom w:val="nil"/>
            </w:tcBorders>
            <w:noWrap/>
            <w:hideMark/>
          </w:tcPr>
          <w:p w:rsidR="00B004E3" w:rsidRPr="004E0476" w:rsidRDefault="00B004E3" w:rsidP="00B004E3">
            <w:pPr>
              <w:pStyle w:val="Default"/>
              <w:jc w:val="center"/>
            </w:pPr>
          </w:p>
        </w:tc>
      </w:tr>
      <w:tr w:rsidR="00B004E3" w:rsidRPr="004E0476" w:rsidTr="00E565F0">
        <w:trPr>
          <w:trHeight w:val="255"/>
        </w:trPr>
        <w:tc>
          <w:tcPr>
            <w:tcW w:w="3997" w:type="dxa"/>
            <w:gridSpan w:val="4"/>
            <w:tcBorders>
              <w:top w:val="nil"/>
              <w:left w:val="nil"/>
              <w:bottom w:val="nil"/>
              <w:right w:val="nil"/>
            </w:tcBorders>
            <w:noWrap/>
            <w:hideMark/>
          </w:tcPr>
          <w:p w:rsidR="00E565F0" w:rsidRDefault="00E565F0" w:rsidP="00274184">
            <w:pPr>
              <w:pStyle w:val="Default"/>
              <w:rPr>
                <w:bCs/>
              </w:rPr>
            </w:pPr>
          </w:p>
          <w:p w:rsidR="00B004E3" w:rsidRPr="004E0476" w:rsidRDefault="00B004E3" w:rsidP="00274184">
            <w:pPr>
              <w:pStyle w:val="Default"/>
            </w:pPr>
            <w:r w:rsidRPr="004E0476">
              <w:rPr>
                <w:bCs/>
              </w:rPr>
              <w:t>* ожидаемая величина;</w:t>
            </w:r>
          </w:p>
        </w:tc>
        <w:tc>
          <w:tcPr>
            <w:tcW w:w="2510" w:type="dxa"/>
            <w:gridSpan w:val="5"/>
            <w:tcBorders>
              <w:top w:val="nil"/>
              <w:left w:val="nil"/>
              <w:bottom w:val="nil"/>
              <w:right w:val="nil"/>
            </w:tcBorders>
            <w:noWrap/>
            <w:hideMark/>
          </w:tcPr>
          <w:p w:rsidR="00B004E3" w:rsidRPr="004E0476" w:rsidRDefault="00B004E3" w:rsidP="00B004E3">
            <w:pPr>
              <w:pStyle w:val="Default"/>
              <w:jc w:val="center"/>
            </w:pPr>
          </w:p>
        </w:tc>
        <w:tc>
          <w:tcPr>
            <w:tcW w:w="2930" w:type="dxa"/>
            <w:gridSpan w:val="5"/>
            <w:tcBorders>
              <w:top w:val="nil"/>
              <w:left w:val="nil"/>
              <w:bottom w:val="nil"/>
              <w:right w:val="nil"/>
            </w:tcBorders>
            <w:noWrap/>
            <w:hideMark/>
          </w:tcPr>
          <w:p w:rsidR="00B004E3" w:rsidRPr="004E0476" w:rsidRDefault="00B004E3" w:rsidP="00B004E3">
            <w:pPr>
              <w:pStyle w:val="Default"/>
              <w:jc w:val="center"/>
            </w:pPr>
          </w:p>
        </w:tc>
      </w:tr>
      <w:tr w:rsidR="00B004E3" w:rsidRPr="004E0476" w:rsidTr="00E565F0">
        <w:trPr>
          <w:trHeight w:val="255"/>
        </w:trPr>
        <w:tc>
          <w:tcPr>
            <w:tcW w:w="3997" w:type="dxa"/>
            <w:gridSpan w:val="4"/>
            <w:tcBorders>
              <w:top w:val="nil"/>
              <w:left w:val="nil"/>
              <w:bottom w:val="nil"/>
              <w:right w:val="nil"/>
            </w:tcBorders>
            <w:noWrap/>
            <w:hideMark/>
          </w:tcPr>
          <w:p w:rsidR="00B004E3" w:rsidRPr="004E0476" w:rsidRDefault="00B004E3" w:rsidP="00B004E3">
            <w:pPr>
              <w:pStyle w:val="Default"/>
              <w:jc w:val="center"/>
            </w:pPr>
          </w:p>
        </w:tc>
        <w:tc>
          <w:tcPr>
            <w:tcW w:w="2510" w:type="dxa"/>
            <w:gridSpan w:val="5"/>
            <w:tcBorders>
              <w:top w:val="nil"/>
              <w:left w:val="nil"/>
              <w:bottom w:val="nil"/>
              <w:right w:val="nil"/>
            </w:tcBorders>
            <w:noWrap/>
            <w:hideMark/>
          </w:tcPr>
          <w:p w:rsidR="00B004E3" w:rsidRPr="004E0476" w:rsidRDefault="00B004E3" w:rsidP="00B004E3">
            <w:pPr>
              <w:pStyle w:val="Default"/>
              <w:jc w:val="center"/>
            </w:pPr>
          </w:p>
        </w:tc>
        <w:tc>
          <w:tcPr>
            <w:tcW w:w="2930" w:type="dxa"/>
            <w:gridSpan w:val="5"/>
            <w:tcBorders>
              <w:top w:val="nil"/>
              <w:left w:val="nil"/>
              <w:bottom w:val="nil"/>
              <w:right w:val="nil"/>
            </w:tcBorders>
            <w:noWrap/>
            <w:hideMark/>
          </w:tcPr>
          <w:p w:rsidR="00B004E3" w:rsidRPr="004E0476" w:rsidRDefault="00B004E3" w:rsidP="00B004E3">
            <w:pPr>
              <w:pStyle w:val="Default"/>
              <w:jc w:val="center"/>
            </w:pPr>
          </w:p>
        </w:tc>
      </w:tr>
      <w:tr w:rsidR="00B004E3" w:rsidRPr="004E0476" w:rsidTr="00E565F0">
        <w:trPr>
          <w:trHeight w:val="255"/>
        </w:trPr>
        <w:tc>
          <w:tcPr>
            <w:tcW w:w="9164" w:type="dxa"/>
            <w:gridSpan w:val="13"/>
            <w:tcBorders>
              <w:top w:val="nil"/>
              <w:left w:val="nil"/>
              <w:bottom w:val="nil"/>
              <w:right w:val="nil"/>
            </w:tcBorders>
            <w:noWrap/>
            <w:hideMark/>
          </w:tcPr>
          <w:p w:rsidR="00B004E3" w:rsidRPr="004E0476" w:rsidRDefault="00B004E3" w:rsidP="00B004E3">
            <w:pPr>
              <w:pStyle w:val="Default"/>
              <w:jc w:val="center"/>
            </w:pPr>
            <w:r w:rsidRPr="004E0476">
              <w:rPr>
                <w:bCs/>
              </w:rPr>
              <w:t xml:space="preserve">**- с вводом электрогенерирующего оборудования на </w:t>
            </w:r>
            <w:r w:rsidR="004E0476">
              <w:rPr>
                <w:bCs/>
              </w:rPr>
              <w:t xml:space="preserve"> </w:t>
            </w:r>
            <w:r w:rsidRPr="004E0476">
              <w:rPr>
                <w:bCs/>
              </w:rPr>
              <w:t>Гомельской ТЭЦ-1 произошло увеличение потребления</w:t>
            </w:r>
          </w:p>
        </w:tc>
        <w:tc>
          <w:tcPr>
            <w:tcW w:w="273" w:type="dxa"/>
            <w:tcBorders>
              <w:top w:val="nil"/>
              <w:left w:val="nil"/>
              <w:bottom w:val="nil"/>
              <w:right w:val="nil"/>
            </w:tcBorders>
            <w:noWrap/>
            <w:hideMark/>
          </w:tcPr>
          <w:p w:rsidR="00B004E3" w:rsidRPr="004E0476" w:rsidRDefault="00B004E3" w:rsidP="00B004E3">
            <w:pPr>
              <w:pStyle w:val="Default"/>
              <w:jc w:val="center"/>
            </w:pPr>
          </w:p>
        </w:tc>
      </w:tr>
      <w:tr w:rsidR="00B004E3" w:rsidRPr="004E0476" w:rsidTr="00E565F0">
        <w:trPr>
          <w:trHeight w:val="255"/>
        </w:trPr>
        <w:tc>
          <w:tcPr>
            <w:tcW w:w="9164" w:type="dxa"/>
            <w:gridSpan w:val="13"/>
            <w:tcBorders>
              <w:top w:val="nil"/>
              <w:left w:val="nil"/>
              <w:bottom w:val="nil"/>
              <w:right w:val="nil"/>
            </w:tcBorders>
            <w:noWrap/>
            <w:hideMark/>
          </w:tcPr>
          <w:p w:rsidR="00B004E3" w:rsidRPr="004E0476" w:rsidRDefault="00B004E3" w:rsidP="00B004E3">
            <w:pPr>
              <w:pStyle w:val="Default"/>
              <w:jc w:val="center"/>
            </w:pPr>
            <w:r w:rsidRPr="004E0476">
              <w:rPr>
                <w:bCs/>
              </w:rPr>
              <w:t>топлива (природного газа). Сокращение выбросов загрязняющих веществ в атмосферный воздух произошло</w:t>
            </w:r>
          </w:p>
        </w:tc>
        <w:tc>
          <w:tcPr>
            <w:tcW w:w="273" w:type="dxa"/>
            <w:tcBorders>
              <w:top w:val="nil"/>
              <w:left w:val="nil"/>
              <w:bottom w:val="nil"/>
              <w:right w:val="nil"/>
            </w:tcBorders>
            <w:noWrap/>
            <w:hideMark/>
          </w:tcPr>
          <w:p w:rsidR="00B004E3" w:rsidRPr="004E0476" w:rsidRDefault="00B004E3" w:rsidP="00B004E3">
            <w:pPr>
              <w:pStyle w:val="Default"/>
              <w:jc w:val="center"/>
            </w:pPr>
          </w:p>
        </w:tc>
      </w:tr>
      <w:tr w:rsidR="00B004E3" w:rsidRPr="004E0476" w:rsidTr="00E565F0">
        <w:trPr>
          <w:trHeight w:val="255"/>
        </w:trPr>
        <w:tc>
          <w:tcPr>
            <w:tcW w:w="9164" w:type="dxa"/>
            <w:gridSpan w:val="13"/>
            <w:tcBorders>
              <w:top w:val="nil"/>
              <w:left w:val="nil"/>
              <w:bottom w:val="nil"/>
              <w:right w:val="nil"/>
            </w:tcBorders>
            <w:noWrap/>
            <w:hideMark/>
          </w:tcPr>
          <w:p w:rsidR="00B004E3" w:rsidRDefault="00B004E3" w:rsidP="00B004E3">
            <w:pPr>
              <w:pStyle w:val="Default"/>
              <w:jc w:val="center"/>
              <w:rPr>
                <w:bCs/>
              </w:rPr>
            </w:pPr>
            <w:r w:rsidRPr="004E0476">
              <w:rPr>
                <w:bCs/>
              </w:rPr>
              <w:t>в целом по Белорусской энергосистеме за счет снижения объемов сжигаемого топлива на замещающей КЭС.</w:t>
            </w:r>
          </w:p>
          <w:p w:rsidR="00274184" w:rsidRPr="004E0476" w:rsidRDefault="00274184" w:rsidP="00B004E3">
            <w:pPr>
              <w:pStyle w:val="Default"/>
              <w:jc w:val="center"/>
            </w:pPr>
          </w:p>
        </w:tc>
        <w:tc>
          <w:tcPr>
            <w:tcW w:w="273" w:type="dxa"/>
            <w:tcBorders>
              <w:top w:val="nil"/>
              <w:left w:val="nil"/>
              <w:bottom w:val="nil"/>
              <w:right w:val="nil"/>
            </w:tcBorders>
            <w:noWrap/>
            <w:hideMark/>
          </w:tcPr>
          <w:p w:rsidR="00B004E3" w:rsidRPr="004E0476" w:rsidRDefault="00B004E3" w:rsidP="00B004E3">
            <w:pPr>
              <w:pStyle w:val="Default"/>
              <w:jc w:val="center"/>
            </w:pPr>
          </w:p>
        </w:tc>
      </w:tr>
      <w:tr w:rsidR="00981F39" w:rsidRPr="004E0476" w:rsidTr="00E565F0">
        <w:trPr>
          <w:trHeight w:val="255"/>
        </w:trPr>
        <w:tc>
          <w:tcPr>
            <w:tcW w:w="3757" w:type="dxa"/>
            <w:gridSpan w:val="3"/>
            <w:noWrap/>
            <w:hideMark/>
          </w:tcPr>
          <w:p w:rsidR="00981F39" w:rsidRPr="004E0476" w:rsidRDefault="00981F39" w:rsidP="0087551E">
            <w:pPr>
              <w:pStyle w:val="Default"/>
              <w:jc w:val="center"/>
            </w:pPr>
            <w:r w:rsidRPr="004E0476">
              <w:t xml:space="preserve">ТАБЛИЦА </w:t>
            </w:r>
            <w:r w:rsidR="0087551E" w:rsidRPr="004E0476">
              <w:t>3</w:t>
            </w:r>
            <w:r w:rsidR="003A4F81" w:rsidRPr="004E0476">
              <w:t>.2</w:t>
            </w:r>
            <w:r w:rsidRPr="004E0476">
              <w:t>: ФИНАНСОВЫЕ ПОКАЗАТЕЛИ РУП "ГОМЕЛЬЭНЕРГО"</w:t>
            </w:r>
          </w:p>
        </w:tc>
        <w:tc>
          <w:tcPr>
            <w:tcW w:w="655" w:type="dxa"/>
            <w:gridSpan w:val="2"/>
            <w:noWrap/>
            <w:hideMark/>
          </w:tcPr>
          <w:p w:rsidR="00981F39" w:rsidRPr="004E0476" w:rsidRDefault="00981F39" w:rsidP="00981F39">
            <w:pPr>
              <w:pStyle w:val="Default"/>
              <w:jc w:val="center"/>
            </w:pPr>
          </w:p>
        </w:tc>
        <w:tc>
          <w:tcPr>
            <w:tcW w:w="660"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p>
        </w:tc>
        <w:tc>
          <w:tcPr>
            <w:tcW w:w="1106" w:type="dxa"/>
            <w:gridSpan w:val="2"/>
            <w:noWrap/>
            <w:hideMark/>
          </w:tcPr>
          <w:p w:rsidR="00981F39" w:rsidRPr="004E0476" w:rsidRDefault="00981F39" w:rsidP="00981F39">
            <w:pPr>
              <w:pStyle w:val="Default"/>
              <w:jc w:val="center"/>
            </w:pPr>
          </w:p>
        </w:tc>
        <w:tc>
          <w:tcPr>
            <w:tcW w:w="1372" w:type="dxa"/>
            <w:gridSpan w:val="2"/>
            <w:noWrap/>
            <w:hideMark/>
          </w:tcPr>
          <w:p w:rsidR="00981F39" w:rsidRPr="004E0476" w:rsidRDefault="00981F39" w:rsidP="00981F39">
            <w:pPr>
              <w:pStyle w:val="Default"/>
              <w:jc w:val="center"/>
            </w:pPr>
          </w:p>
        </w:tc>
      </w:tr>
      <w:tr w:rsidR="00B004E3" w:rsidRPr="004E0476" w:rsidTr="00E565F0">
        <w:trPr>
          <w:trHeight w:val="255"/>
        </w:trPr>
        <w:tc>
          <w:tcPr>
            <w:tcW w:w="2024" w:type="dxa"/>
            <w:noWrap/>
            <w:hideMark/>
          </w:tcPr>
          <w:p w:rsidR="00981F39" w:rsidRPr="004E0476" w:rsidRDefault="00981F39" w:rsidP="00981F39">
            <w:pPr>
              <w:pStyle w:val="Default"/>
              <w:jc w:val="center"/>
            </w:pPr>
          </w:p>
        </w:tc>
        <w:tc>
          <w:tcPr>
            <w:tcW w:w="1135"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55" w:type="dxa"/>
            <w:gridSpan w:val="2"/>
            <w:noWrap/>
            <w:hideMark/>
          </w:tcPr>
          <w:p w:rsidR="00981F39" w:rsidRPr="004E0476" w:rsidRDefault="00981F39" w:rsidP="00981F39">
            <w:pPr>
              <w:pStyle w:val="Default"/>
              <w:jc w:val="center"/>
            </w:pPr>
          </w:p>
        </w:tc>
        <w:tc>
          <w:tcPr>
            <w:tcW w:w="660"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p>
        </w:tc>
        <w:tc>
          <w:tcPr>
            <w:tcW w:w="1106" w:type="dxa"/>
            <w:gridSpan w:val="2"/>
            <w:noWrap/>
            <w:hideMark/>
          </w:tcPr>
          <w:p w:rsidR="00981F39" w:rsidRPr="004E0476" w:rsidRDefault="00981F39" w:rsidP="00981F39">
            <w:pPr>
              <w:pStyle w:val="Default"/>
              <w:jc w:val="center"/>
            </w:pPr>
          </w:p>
        </w:tc>
        <w:tc>
          <w:tcPr>
            <w:tcW w:w="1372" w:type="dxa"/>
            <w:gridSpan w:val="2"/>
            <w:noWrap/>
            <w:hideMark/>
          </w:tcPr>
          <w:p w:rsidR="00981F39" w:rsidRPr="004E0476" w:rsidRDefault="00981F39" w:rsidP="00981F39">
            <w:pPr>
              <w:pStyle w:val="Default"/>
              <w:jc w:val="center"/>
            </w:pP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 </w:t>
            </w:r>
          </w:p>
        </w:tc>
        <w:tc>
          <w:tcPr>
            <w:tcW w:w="1135"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55" w:type="dxa"/>
            <w:gridSpan w:val="2"/>
            <w:noWrap/>
            <w:hideMark/>
          </w:tcPr>
          <w:p w:rsidR="00981F39" w:rsidRPr="004E0476" w:rsidRDefault="00981F39" w:rsidP="00981F39">
            <w:pPr>
              <w:pStyle w:val="Default"/>
              <w:jc w:val="center"/>
            </w:pPr>
          </w:p>
        </w:tc>
        <w:tc>
          <w:tcPr>
            <w:tcW w:w="660"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p>
        </w:tc>
        <w:tc>
          <w:tcPr>
            <w:tcW w:w="1106" w:type="dxa"/>
            <w:gridSpan w:val="2"/>
            <w:noWrap/>
            <w:hideMark/>
          </w:tcPr>
          <w:p w:rsidR="00981F39" w:rsidRPr="004E0476" w:rsidRDefault="00981F39" w:rsidP="00981F39">
            <w:pPr>
              <w:pStyle w:val="Default"/>
              <w:jc w:val="center"/>
            </w:pPr>
          </w:p>
        </w:tc>
        <w:tc>
          <w:tcPr>
            <w:tcW w:w="1372" w:type="dxa"/>
            <w:gridSpan w:val="2"/>
            <w:noWrap/>
            <w:hideMark/>
          </w:tcPr>
          <w:p w:rsidR="00981F39" w:rsidRPr="004E0476" w:rsidRDefault="00981F39" w:rsidP="00981F39">
            <w:pPr>
              <w:pStyle w:val="Default"/>
              <w:jc w:val="center"/>
            </w:pPr>
          </w:p>
        </w:tc>
      </w:tr>
      <w:tr w:rsidR="00B004E3" w:rsidRPr="004E0476" w:rsidTr="00E565F0">
        <w:trPr>
          <w:trHeight w:val="255"/>
        </w:trPr>
        <w:tc>
          <w:tcPr>
            <w:tcW w:w="2024" w:type="dxa"/>
            <w:noWrap/>
            <w:hideMark/>
          </w:tcPr>
          <w:p w:rsidR="00981F39" w:rsidRPr="004E0476" w:rsidRDefault="00981F39" w:rsidP="00981F39">
            <w:pPr>
              <w:pStyle w:val="Default"/>
              <w:jc w:val="center"/>
            </w:pPr>
          </w:p>
        </w:tc>
        <w:tc>
          <w:tcPr>
            <w:tcW w:w="1135"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55" w:type="dxa"/>
            <w:gridSpan w:val="2"/>
            <w:noWrap/>
            <w:hideMark/>
          </w:tcPr>
          <w:p w:rsidR="00981F39" w:rsidRPr="004E0476" w:rsidRDefault="00981F39" w:rsidP="00981F39">
            <w:pPr>
              <w:pStyle w:val="Default"/>
              <w:jc w:val="center"/>
            </w:pPr>
          </w:p>
        </w:tc>
        <w:tc>
          <w:tcPr>
            <w:tcW w:w="660"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p>
        </w:tc>
        <w:tc>
          <w:tcPr>
            <w:tcW w:w="1106" w:type="dxa"/>
            <w:gridSpan w:val="2"/>
            <w:noWrap/>
            <w:hideMark/>
          </w:tcPr>
          <w:p w:rsidR="00981F39" w:rsidRPr="004E0476" w:rsidRDefault="00981F39" w:rsidP="00981F39">
            <w:pPr>
              <w:pStyle w:val="Default"/>
              <w:jc w:val="center"/>
            </w:pPr>
          </w:p>
        </w:tc>
        <w:tc>
          <w:tcPr>
            <w:tcW w:w="1372" w:type="dxa"/>
            <w:gridSpan w:val="2"/>
            <w:noWrap/>
            <w:hideMark/>
          </w:tcPr>
          <w:p w:rsidR="00981F39" w:rsidRPr="004E0476" w:rsidRDefault="00981F39" w:rsidP="00981F39">
            <w:pPr>
              <w:pStyle w:val="Default"/>
              <w:jc w:val="center"/>
            </w:pP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 </w:t>
            </w:r>
          </w:p>
        </w:tc>
        <w:tc>
          <w:tcPr>
            <w:tcW w:w="1135"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55" w:type="dxa"/>
            <w:gridSpan w:val="2"/>
            <w:noWrap/>
            <w:hideMark/>
          </w:tcPr>
          <w:p w:rsidR="00981F39" w:rsidRPr="004E0476" w:rsidRDefault="00981F39" w:rsidP="00981F39">
            <w:pPr>
              <w:pStyle w:val="Default"/>
              <w:jc w:val="center"/>
            </w:pPr>
          </w:p>
        </w:tc>
        <w:tc>
          <w:tcPr>
            <w:tcW w:w="660"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p>
        </w:tc>
        <w:tc>
          <w:tcPr>
            <w:tcW w:w="1106" w:type="dxa"/>
            <w:gridSpan w:val="2"/>
            <w:noWrap/>
            <w:hideMark/>
          </w:tcPr>
          <w:p w:rsidR="00981F39" w:rsidRPr="004E0476" w:rsidRDefault="00981F39" w:rsidP="00981F39">
            <w:pPr>
              <w:pStyle w:val="Default"/>
              <w:jc w:val="center"/>
            </w:pPr>
          </w:p>
        </w:tc>
        <w:tc>
          <w:tcPr>
            <w:tcW w:w="1372" w:type="dxa"/>
            <w:gridSpan w:val="2"/>
            <w:noWrap/>
            <w:hideMark/>
          </w:tcPr>
          <w:p w:rsidR="00981F39" w:rsidRPr="004E0476" w:rsidRDefault="00981F39" w:rsidP="00981F39">
            <w:pPr>
              <w:pStyle w:val="Default"/>
              <w:jc w:val="center"/>
            </w:pPr>
          </w:p>
        </w:tc>
      </w:tr>
      <w:tr w:rsidR="00B004E3" w:rsidRPr="004E0476" w:rsidTr="00E565F0">
        <w:trPr>
          <w:trHeight w:val="255"/>
        </w:trPr>
        <w:tc>
          <w:tcPr>
            <w:tcW w:w="2024" w:type="dxa"/>
            <w:noWrap/>
            <w:hideMark/>
          </w:tcPr>
          <w:p w:rsidR="00981F39" w:rsidRPr="004E0476" w:rsidRDefault="00981F39" w:rsidP="00981F39">
            <w:pPr>
              <w:pStyle w:val="Default"/>
              <w:jc w:val="center"/>
            </w:pPr>
          </w:p>
        </w:tc>
        <w:tc>
          <w:tcPr>
            <w:tcW w:w="1135"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55" w:type="dxa"/>
            <w:gridSpan w:val="2"/>
            <w:noWrap/>
            <w:hideMark/>
          </w:tcPr>
          <w:p w:rsidR="00981F39" w:rsidRPr="004E0476" w:rsidRDefault="00981F39" w:rsidP="00981F39">
            <w:pPr>
              <w:pStyle w:val="Default"/>
              <w:jc w:val="center"/>
            </w:pPr>
          </w:p>
        </w:tc>
        <w:tc>
          <w:tcPr>
            <w:tcW w:w="660"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p>
        </w:tc>
        <w:tc>
          <w:tcPr>
            <w:tcW w:w="1106" w:type="dxa"/>
            <w:gridSpan w:val="2"/>
            <w:noWrap/>
            <w:hideMark/>
          </w:tcPr>
          <w:p w:rsidR="00981F39" w:rsidRPr="004E0476" w:rsidRDefault="00981F39" w:rsidP="00981F39">
            <w:pPr>
              <w:pStyle w:val="Default"/>
              <w:jc w:val="center"/>
            </w:pPr>
          </w:p>
        </w:tc>
        <w:tc>
          <w:tcPr>
            <w:tcW w:w="1372" w:type="dxa"/>
            <w:gridSpan w:val="2"/>
            <w:noWrap/>
            <w:hideMark/>
          </w:tcPr>
          <w:p w:rsidR="00981F39" w:rsidRPr="004E0476" w:rsidRDefault="00981F39" w:rsidP="00981F39">
            <w:pPr>
              <w:pStyle w:val="Default"/>
              <w:jc w:val="center"/>
            </w:pPr>
          </w:p>
        </w:tc>
      </w:tr>
      <w:tr w:rsidR="00B004E3" w:rsidRPr="004E0476" w:rsidTr="00E565F0">
        <w:trPr>
          <w:trHeight w:val="255"/>
        </w:trPr>
        <w:tc>
          <w:tcPr>
            <w:tcW w:w="2024" w:type="dxa"/>
            <w:hideMark/>
          </w:tcPr>
          <w:p w:rsidR="00981F39" w:rsidRPr="004E0476" w:rsidRDefault="00981F39" w:rsidP="00981F39">
            <w:pPr>
              <w:pStyle w:val="Default"/>
              <w:jc w:val="center"/>
            </w:pPr>
            <w:r w:rsidRPr="004E0476">
              <w:t xml:space="preserve">• </w:t>
            </w:r>
            <w:r w:rsidRPr="004E0476">
              <w:rPr>
                <w:bCs/>
              </w:rPr>
              <w:t>Пункт</w:t>
            </w:r>
          </w:p>
        </w:tc>
        <w:tc>
          <w:tcPr>
            <w:tcW w:w="1135" w:type="dxa"/>
            <w:noWrap/>
            <w:hideMark/>
          </w:tcPr>
          <w:p w:rsidR="00981F39" w:rsidRPr="004E0476" w:rsidRDefault="00981F39" w:rsidP="00981F39">
            <w:pPr>
              <w:pStyle w:val="Default"/>
              <w:jc w:val="center"/>
            </w:pPr>
            <w:r w:rsidRPr="004E0476">
              <w:t>единица</w:t>
            </w:r>
          </w:p>
        </w:tc>
        <w:tc>
          <w:tcPr>
            <w:tcW w:w="598" w:type="dxa"/>
            <w:noWrap/>
            <w:hideMark/>
          </w:tcPr>
          <w:p w:rsidR="00981F39" w:rsidRPr="004E0476" w:rsidRDefault="00981F39" w:rsidP="00981F39">
            <w:pPr>
              <w:pStyle w:val="Default"/>
              <w:jc w:val="center"/>
              <w:rPr>
                <w:sz w:val="20"/>
                <w:szCs w:val="20"/>
              </w:rPr>
            </w:pPr>
            <w:r w:rsidRPr="004E0476">
              <w:rPr>
                <w:bCs/>
                <w:sz w:val="20"/>
                <w:szCs w:val="20"/>
              </w:rPr>
              <w:t>2010</w:t>
            </w:r>
          </w:p>
        </w:tc>
        <w:tc>
          <w:tcPr>
            <w:tcW w:w="655" w:type="dxa"/>
            <w:gridSpan w:val="2"/>
            <w:noWrap/>
            <w:hideMark/>
          </w:tcPr>
          <w:p w:rsidR="00981F39" w:rsidRPr="004E0476" w:rsidRDefault="00981F39" w:rsidP="00981F39">
            <w:pPr>
              <w:pStyle w:val="Default"/>
              <w:jc w:val="center"/>
              <w:rPr>
                <w:sz w:val="20"/>
                <w:szCs w:val="20"/>
              </w:rPr>
            </w:pPr>
            <w:r w:rsidRPr="004E0476">
              <w:rPr>
                <w:bCs/>
                <w:sz w:val="20"/>
                <w:szCs w:val="20"/>
              </w:rPr>
              <w:t>2011</w:t>
            </w:r>
          </w:p>
        </w:tc>
        <w:tc>
          <w:tcPr>
            <w:tcW w:w="660" w:type="dxa"/>
            <w:noWrap/>
            <w:hideMark/>
          </w:tcPr>
          <w:p w:rsidR="00981F39" w:rsidRPr="004E0476" w:rsidRDefault="00981F39" w:rsidP="00981F39">
            <w:pPr>
              <w:pStyle w:val="Default"/>
              <w:jc w:val="center"/>
              <w:rPr>
                <w:sz w:val="20"/>
                <w:szCs w:val="20"/>
              </w:rPr>
            </w:pPr>
            <w:r w:rsidRPr="004E0476">
              <w:rPr>
                <w:bCs/>
                <w:sz w:val="20"/>
                <w:szCs w:val="20"/>
              </w:rPr>
              <w:t>2012</w:t>
            </w:r>
          </w:p>
        </w:tc>
        <w:tc>
          <w:tcPr>
            <w:tcW w:w="598" w:type="dxa"/>
            <w:noWrap/>
            <w:hideMark/>
          </w:tcPr>
          <w:p w:rsidR="00981F39" w:rsidRPr="004E0476" w:rsidRDefault="00981F39" w:rsidP="00981F39">
            <w:pPr>
              <w:pStyle w:val="Default"/>
              <w:jc w:val="center"/>
              <w:rPr>
                <w:sz w:val="20"/>
                <w:szCs w:val="20"/>
              </w:rPr>
            </w:pPr>
            <w:r w:rsidRPr="004E0476">
              <w:rPr>
                <w:bCs/>
                <w:sz w:val="20"/>
                <w:szCs w:val="20"/>
              </w:rPr>
              <w:t>2013</w:t>
            </w:r>
          </w:p>
        </w:tc>
        <w:tc>
          <w:tcPr>
            <w:tcW w:w="598" w:type="dxa"/>
            <w:noWrap/>
            <w:hideMark/>
          </w:tcPr>
          <w:p w:rsidR="00981F39" w:rsidRPr="004E0476" w:rsidRDefault="00981F39" w:rsidP="00981F39">
            <w:pPr>
              <w:pStyle w:val="Default"/>
              <w:jc w:val="center"/>
              <w:rPr>
                <w:sz w:val="20"/>
                <w:szCs w:val="20"/>
              </w:rPr>
            </w:pPr>
            <w:r w:rsidRPr="004E0476">
              <w:rPr>
                <w:sz w:val="20"/>
                <w:szCs w:val="20"/>
              </w:rPr>
              <w:t>2014</w:t>
            </w:r>
          </w:p>
        </w:tc>
        <w:tc>
          <w:tcPr>
            <w:tcW w:w="691" w:type="dxa"/>
            <w:gridSpan w:val="2"/>
            <w:noWrap/>
            <w:hideMark/>
          </w:tcPr>
          <w:p w:rsidR="00981F39" w:rsidRPr="004E0476" w:rsidRDefault="00981F39" w:rsidP="00981F39">
            <w:pPr>
              <w:pStyle w:val="Default"/>
              <w:jc w:val="center"/>
              <w:rPr>
                <w:sz w:val="20"/>
                <w:szCs w:val="20"/>
              </w:rPr>
            </w:pPr>
            <w:r w:rsidRPr="004E0476">
              <w:rPr>
                <w:sz w:val="20"/>
                <w:szCs w:val="20"/>
              </w:rPr>
              <w:t>2015</w:t>
            </w:r>
          </w:p>
        </w:tc>
        <w:tc>
          <w:tcPr>
            <w:tcW w:w="1106" w:type="dxa"/>
            <w:gridSpan w:val="2"/>
            <w:noWrap/>
            <w:hideMark/>
          </w:tcPr>
          <w:p w:rsidR="00981F39" w:rsidRPr="004E0476" w:rsidRDefault="00981F39" w:rsidP="00981F39">
            <w:pPr>
              <w:pStyle w:val="Default"/>
              <w:jc w:val="center"/>
            </w:pPr>
            <w:r w:rsidRPr="004E0476">
              <w:rPr>
                <w:bCs/>
              </w:rPr>
              <w:t>2016</w:t>
            </w:r>
          </w:p>
        </w:tc>
        <w:tc>
          <w:tcPr>
            <w:tcW w:w="1372" w:type="dxa"/>
            <w:gridSpan w:val="2"/>
            <w:noWrap/>
            <w:hideMark/>
          </w:tcPr>
          <w:p w:rsidR="00981F39" w:rsidRPr="004E0476" w:rsidRDefault="00981F39" w:rsidP="00981F39">
            <w:pPr>
              <w:pStyle w:val="Default"/>
              <w:jc w:val="center"/>
            </w:pPr>
            <w:r w:rsidRPr="004E0476">
              <w:rPr>
                <w:bCs/>
              </w:rPr>
              <w:t>2017</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 </w:t>
            </w:r>
          </w:p>
        </w:tc>
        <w:tc>
          <w:tcPr>
            <w:tcW w:w="1135"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E565F0" w:rsidP="00981F39">
            <w:pPr>
              <w:pStyle w:val="Default"/>
              <w:jc w:val="center"/>
            </w:pPr>
            <w:r w:rsidRPr="004E0476">
              <w:rPr>
                <w:bCs/>
              </w:rPr>
              <w:t>Генерация</w:t>
            </w:r>
            <w:r w:rsidR="00981F39" w:rsidRPr="004E0476">
              <w:rPr>
                <w:bCs/>
              </w:rPr>
              <w:t xml:space="preserve"> электроэнергии</w:t>
            </w:r>
          </w:p>
        </w:tc>
        <w:tc>
          <w:tcPr>
            <w:tcW w:w="1135" w:type="dxa"/>
            <w:noWrap/>
            <w:hideMark/>
          </w:tcPr>
          <w:p w:rsidR="00981F39" w:rsidRPr="004E0476" w:rsidRDefault="00981F39" w:rsidP="00981F39">
            <w:pPr>
              <w:pStyle w:val="Default"/>
              <w:jc w:val="center"/>
            </w:pPr>
            <w:r w:rsidRPr="004E0476">
              <w:t>ГВт-ч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rPr>
                <w:sz w:val="22"/>
                <w:szCs w:val="22"/>
              </w:rPr>
            </w:pPr>
            <w:r w:rsidRPr="004E0476">
              <w:rPr>
                <w:bCs/>
                <w:sz w:val="22"/>
                <w:szCs w:val="22"/>
              </w:rPr>
              <w:t>2693.086</w:t>
            </w:r>
          </w:p>
        </w:tc>
        <w:tc>
          <w:tcPr>
            <w:tcW w:w="1372" w:type="dxa"/>
            <w:gridSpan w:val="2"/>
            <w:noWrap/>
            <w:hideMark/>
          </w:tcPr>
          <w:p w:rsidR="00981F39" w:rsidRPr="004E0476" w:rsidRDefault="00981F39" w:rsidP="00981F39">
            <w:pPr>
              <w:pStyle w:val="Default"/>
              <w:jc w:val="center"/>
            </w:pPr>
            <w:r w:rsidRPr="004E0476">
              <w:rPr>
                <w:bCs/>
              </w:rPr>
              <w:t>2609,732</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Пред аж а электроэнергии</w:t>
            </w:r>
          </w:p>
        </w:tc>
        <w:tc>
          <w:tcPr>
            <w:tcW w:w="1135" w:type="dxa"/>
            <w:noWrap/>
            <w:hideMark/>
          </w:tcPr>
          <w:p w:rsidR="00981F39" w:rsidRPr="004E0476" w:rsidRDefault="00981F39" w:rsidP="00981F39">
            <w:pPr>
              <w:pStyle w:val="Default"/>
              <w:jc w:val="center"/>
            </w:pPr>
            <w:r w:rsidRPr="004E0476">
              <w:t>ГВт-ч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rPr>
                <w:sz w:val="22"/>
                <w:szCs w:val="22"/>
              </w:rPr>
            </w:pPr>
            <w:r w:rsidRPr="004E0476">
              <w:rPr>
                <w:bCs/>
                <w:sz w:val="22"/>
                <w:szCs w:val="22"/>
              </w:rPr>
              <w:t>5904,944</w:t>
            </w:r>
          </w:p>
        </w:tc>
        <w:tc>
          <w:tcPr>
            <w:tcW w:w="1372" w:type="dxa"/>
            <w:gridSpan w:val="2"/>
            <w:noWrap/>
            <w:hideMark/>
          </w:tcPr>
          <w:p w:rsidR="00981F39" w:rsidRPr="004E0476" w:rsidRDefault="00981F39" w:rsidP="00981F39">
            <w:pPr>
              <w:pStyle w:val="Default"/>
              <w:jc w:val="center"/>
            </w:pPr>
            <w:r w:rsidRPr="004E0476">
              <w:rPr>
                <w:bCs/>
              </w:rPr>
              <w:t>6023,412</w:t>
            </w:r>
          </w:p>
        </w:tc>
      </w:tr>
      <w:tr w:rsidR="00B004E3" w:rsidRPr="004E0476" w:rsidTr="00E565F0">
        <w:trPr>
          <w:trHeight w:val="255"/>
        </w:trPr>
        <w:tc>
          <w:tcPr>
            <w:tcW w:w="2024" w:type="dxa"/>
            <w:noWrap/>
            <w:hideMark/>
          </w:tcPr>
          <w:p w:rsidR="00981F39" w:rsidRPr="004E0476" w:rsidRDefault="00981F39" w:rsidP="00E565F0">
            <w:pPr>
              <w:pStyle w:val="Default"/>
              <w:jc w:val="center"/>
            </w:pPr>
            <w:r w:rsidRPr="004E0476">
              <w:rPr>
                <w:bCs/>
              </w:rPr>
              <w:t>Производство те</w:t>
            </w:r>
            <w:r w:rsidR="00E565F0">
              <w:rPr>
                <w:bCs/>
              </w:rPr>
              <w:t>п</w:t>
            </w:r>
            <w:r w:rsidRPr="004E0476">
              <w:rPr>
                <w:bCs/>
              </w:rPr>
              <w:t>ло</w:t>
            </w:r>
            <w:r w:rsidR="00E565F0">
              <w:rPr>
                <w:bCs/>
              </w:rPr>
              <w:t>э</w:t>
            </w:r>
            <w:r w:rsidRPr="004E0476">
              <w:rPr>
                <w:bCs/>
              </w:rPr>
              <w:t>нерги</w:t>
            </w:r>
            <w:r w:rsidR="00E565F0">
              <w:rPr>
                <w:bCs/>
              </w:rPr>
              <w:t>и</w:t>
            </w:r>
            <w:r w:rsidRPr="004E0476">
              <w:rPr>
                <w:bCs/>
              </w:rPr>
              <w:t xml:space="preserve"> и пара</w:t>
            </w:r>
          </w:p>
        </w:tc>
        <w:tc>
          <w:tcPr>
            <w:tcW w:w="1135" w:type="dxa"/>
            <w:noWrap/>
            <w:hideMark/>
          </w:tcPr>
          <w:p w:rsidR="00981F39" w:rsidRPr="004E0476" w:rsidRDefault="00981F39" w:rsidP="00981F39">
            <w:pPr>
              <w:pStyle w:val="Default"/>
              <w:jc w:val="center"/>
            </w:pPr>
            <w:r w:rsidRPr="004E0476">
              <w:t>1000Гкал</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rPr>
                <w:sz w:val="22"/>
                <w:szCs w:val="22"/>
              </w:rPr>
            </w:pPr>
            <w:r w:rsidRPr="004E0476">
              <w:rPr>
                <w:bCs/>
                <w:sz w:val="22"/>
                <w:szCs w:val="22"/>
              </w:rPr>
              <w:t>5572,413</w:t>
            </w:r>
          </w:p>
        </w:tc>
        <w:tc>
          <w:tcPr>
            <w:tcW w:w="1372" w:type="dxa"/>
            <w:gridSpan w:val="2"/>
            <w:noWrap/>
            <w:hideMark/>
          </w:tcPr>
          <w:p w:rsidR="00981F39" w:rsidRPr="004E0476" w:rsidRDefault="00981F39" w:rsidP="00981F39">
            <w:pPr>
              <w:pStyle w:val="Default"/>
              <w:jc w:val="center"/>
            </w:pPr>
            <w:r w:rsidRPr="004E0476">
              <w:rPr>
                <w:bCs/>
              </w:rPr>
              <w:t>5697,658</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 xml:space="preserve">продажа </w:t>
            </w:r>
            <w:r w:rsidR="00E565F0" w:rsidRPr="004E0476">
              <w:rPr>
                <w:bCs/>
              </w:rPr>
              <w:lastRenderedPageBreak/>
              <w:t>те</w:t>
            </w:r>
            <w:r w:rsidR="00E565F0">
              <w:rPr>
                <w:bCs/>
              </w:rPr>
              <w:t>п</w:t>
            </w:r>
            <w:r w:rsidR="00E565F0" w:rsidRPr="004E0476">
              <w:rPr>
                <w:bCs/>
              </w:rPr>
              <w:t>ло</w:t>
            </w:r>
            <w:r w:rsidR="00E565F0">
              <w:rPr>
                <w:bCs/>
              </w:rPr>
              <w:t>э</w:t>
            </w:r>
            <w:r w:rsidR="00E565F0" w:rsidRPr="004E0476">
              <w:rPr>
                <w:bCs/>
              </w:rPr>
              <w:t>нерги</w:t>
            </w:r>
            <w:r w:rsidR="00E565F0">
              <w:rPr>
                <w:bCs/>
              </w:rPr>
              <w:t>и</w:t>
            </w:r>
            <w:r w:rsidR="00E565F0" w:rsidRPr="004E0476">
              <w:rPr>
                <w:bCs/>
              </w:rPr>
              <w:t xml:space="preserve"> </w:t>
            </w:r>
            <w:r w:rsidRPr="004E0476">
              <w:rPr>
                <w:bCs/>
              </w:rPr>
              <w:t>и пара</w:t>
            </w:r>
          </w:p>
        </w:tc>
        <w:tc>
          <w:tcPr>
            <w:tcW w:w="1135" w:type="dxa"/>
            <w:noWrap/>
            <w:hideMark/>
          </w:tcPr>
          <w:p w:rsidR="00981F39" w:rsidRPr="004E0476" w:rsidRDefault="00981F39" w:rsidP="00981F39">
            <w:pPr>
              <w:pStyle w:val="Default"/>
              <w:jc w:val="center"/>
            </w:pPr>
            <w:r w:rsidRPr="004E0476">
              <w:lastRenderedPageBreak/>
              <w:t xml:space="preserve">1000 </w:t>
            </w:r>
            <w:r w:rsidRPr="004E0476">
              <w:lastRenderedPageBreak/>
              <w:t>Гкал</w:t>
            </w:r>
          </w:p>
        </w:tc>
        <w:tc>
          <w:tcPr>
            <w:tcW w:w="598" w:type="dxa"/>
            <w:noWrap/>
            <w:hideMark/>
          </w:tcPr>
          <w:p w:rsidR="00981F39" w:rsidRPr="004E0476" w:rsidRDefault="00981F39" w:rsidP="00981F39">
            <w:pPr>
              <w:pStyle w:val="Default"/>
              <w:jc w:val="center"/>
            </w:pPr>
            <w:r w:rsidRPr="004E0476">
              <w:lastRenderedPageBreak/>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5037,8</w:t>
            </w:r>
          </w:p>
        </w:tc>
        <w:tc>
          <w:tcPr>
            <w:tcW w:w="1372" w:type="dxa"/>
            <w:gridSpan w:val="2"/>
            <w:noWrap/>
            <w:hideMark/>
          </w:tcPr>
          <w:p w:rsidR="00981F39" w:rsidRPr="004E0476" w:rsidRDefault="00981F39" w:rsidP="00981F39">
            <w:pPr>
              <w:pStyle w:val="Default"/>
              <w:jc w:val="center"/>
            </w:pPr>
            <w:r w:rsidRPr="004E0476">
              <w:rPr>
                <w:bCs/>
              </w:rPr>
              <w:t>5223,894</w:t>
            </w:r>
          </w:p>
        </w:tc>
      </w:tr>
      <w:tr w:rsidR="00B004E3" w:rsidRPr="004E0476" w:rsidTr="00E565F0">
        <w:trPr>
          <w:trHeight w:val="480"/>
        </w:trPr>
        <w:tc>
          <w:tcPr>
            <w:tcW w:w="2024" w:type="dxa"/>
            <w:hideMark/>
          </w:tcPr>
          <w:p w:rsidR="00981F39" w:rsidRPr="004E0476" w:rsidRDefault="00981F39" w:rsidP="00981F39">
            <w:pPr>
              <w:pStyle w:val="Default"/>
              <w:jc w:val="center"/>
            </w:pPr>
            <w:r w:rsidRPr="004E0476">
              <w:rPr>
                <w:bCs/>
              </w:rPr>
              <w:t>Цена продажи электроэнергии (не включая НДС н прочие налоги)</w:t>
            </w:r>
          </w:p>
        </w:tc>
        <w:tc>
          <w:tcPr>
            <w:tcW w:w="1135"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 xml:space="preserve">для </w:t>
            </w:r>
            <w:r w:rsidRPr="004E0476">
              <w:t xml:space="preserve">ЖИЛЫХ </w:t>
            </w:r>
            <w:r w:rsidRPr="004E0476">
              <w:rPr>
                <w:bCs/>
              </w:rPr>
              <w:t>домов</w:t>
            </w:r>
          </w:p>
        </w:tc>
        <w:tc>
          <w:tcPr>
            <w:tcW w:w="1135" w:type="dxa"/>
            <w:hideMark/>
          </w:tcPr>
          <w:p w:rsidR="00981F39" w:rsidRPr="004E0476" w:rsidRDefault="00981F39" w:rsidP="00981F39">
            <w:pPr>
              <w:pStyle w:val="Default"/>
              <w:jc w:val="center"/>
              <w:rPr>
                <w:sz w:val="22"/>
                <w:szCs w:val="22"/>
              </w:rPr>
            </w:pPr>
            <w:r w:rsidRPr="004E0476">
              <w:rPr>
                <w:sz w:val="22"/>
                <w:szCs w:val="22"/>
              </w:rPr>
              <w:t>бел. руб/кВт.ч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0,1025</w:t>
            </w:r>
          </w:p>
        </w:tc>
        <w:tc>
          <w:tcPr>
            <w:tcW w:w="1372" w:type="dxa"/>
            <w:gridSpan w:val="2"/>
            <w:noWrap/>
            <w:hideMark/>
          </w:tcPr>
          <w:p w:rsidR="00981F39" w:rsidRPr="004E0476" w:rsidRDefault="00981F39" w:rsidP="00981F39">
            <w:pPr>
              <w:pStyle w:val="Default"/>
              <w:jc w:val="center"/>
            </w:pPr>
            <w:r w:rsidRPr="004E0476">
              <w:rPr>
                <w:bCs/>
              </w:rPr>
              <w:t>0.1066</w:t>
            </w:r>
          </w:p>
        </w:tc>
      </w:tr>
      <w:tr w:rsidR="00B004E3" w:rsidRPr="004E0476" w:rsidTr="00E565F0">
        <w:trPr>
          <w:trHeight w:val="255"/>
        </w:trPr>
        <w:tc>
          <w:tcPr>
            <w:tcW w:w="2024" w:type="dxa"/>
            <w:vMerge w:val="restart"/>
            <w:hideMark/>
          </w:tcPr>
          <w:p w:rsidR="00981F39" w:rsidRPr="004E0476" w:rsidRDefault="00981F39" w:rsidP="00981F39">
            <w:pPr>
              <w:pStyle w:val="Default"/>
              <w:jc w:val="center"/>
              <w:rPr>
                <w:bCs/>
              </w:rPr>
            </w:pPr>
            <w:r w:rsidRPr="004E0476">
              <w:rPr>
                <w:bCs/>
                <w:vertAlign w:val="superscript"/>
              </w:rPr>
              <w:t xml:space="preserve"> </w:t>
            </w:r>
            <w:r w:rsidRPr="004E0476">
              <w:rPr>
                <w:bCs/>
              </w:rPr>
              <w:t>для промышленности</w:t>
            </w:r>
          </w:p>
        </w:tc>
        <w:tc>
          <w:tcPr>
            <w:tcW w:w="1135" w:type="dxa"/>
            <w:noWrap/>
            <w:hideMark/>
          </w:tcPr>
          <w:p w:rsidR="00981F39" w:rsidRPr="004E0476" w:rsidRDefault="00981F39" w:rsidP="00981F39">
            <w:pPr>
              <w:pStyle w:val="Default"/>
              <w:jc w:val="center"/>
              <w:rPr>
                <w:sz w:val="22"/>
                <w:szCs w:val="22"/>
              </w:rPr>
            </w:pPr>
            <w:r w:rsidRPr="004E0476">
              <w:rPr>
                <w:sz w:val="22"/>
                <w:szCs w:val="22"/>
              </w:rPr>
              <w:t> </w:t>
            </w:r>
          </w:p>
        </w:tc>
        <w:tc>
          <w:tcPr>
            <w:tcW w:w="598" w:type="dxa"/>
            <w:noWrap/>
            <w:hideMark/>
          </w:tcPr>
          <w:p w:rsidR="00981F39" w:rsidRPr="004E0476" w:rsidRDefault="00981F39" w:rsidP="00981F39">
            <w:pPr>
              <w:pStyle w:val="Default"/>
              <w:jc w:val="center"/>
            </w:pPr>
            <w:r w:rsidRPr="004E0476">
              <w:t> </w:t>
            </w:r>
          </w:p>
        </w:tc>
        <w:tc>
          <w:tcPr>
            <w:tcW w:w="655" w:type="dxa"/>
            <w:gridSpan w:val="2"/>
            <w:vMerge w:val="restart"/>
            <w:noWrap/>
            <w:hideMark/>
          </w:tcPr>
          <w:p w:rsidR="00981F39" w:rsidRPr="004E0476" w:rsidRDefault="00981F39" w:rsidP="00981F39">
            <w:pPr>
              <w:pStyle w:val="Default"/>
              <w:jc w:val="center"/>
            </w:pPr>
            <w:r w:rsidRPr="004E0476">
              <w:t> </w:t>
            </w:r>
          </w:p>
        </w:tc>
        <w:tc>
          <w:tcPr>
            <w:tcW w:w="660" w:type="dxa"/>
            <w:vMerge w:val="restart"/>
            <w:noWrap/>
            <w:hideMark/>
          </w:tcPr>
          <w:p w:rsidR="00981F39" w:rsidRPr="004E0476" w:rsidRDefault="00981F39" w:rsidP="00981F39">
            <w:pPr>
              <w:pStyle w:val="Default"/>
              <w:jc w:val="center"/>
            </w:pPr>
            <w:r w:rsidRPr="004E0476">
              <w:t> </w:t>
            </w:r>
          </w:p>
        </w:tc>
        <w:tc>
          <w:tcPr>
            <w:tcW w:w="598" w:type="dxa"/>
            <w:vMerge w:val="restart"/>
            <w:noWrap/>
            <w:hideMark/>
          </w:tcPr>
          <w:p w:rsidR="00981F39" w:rsidRPr="004E0476" w:rsidRDefault="00981F39" w:rsidP="00981F39">
            <w:pPr>
              <w:pStyle w:val="Default"/>
              <w:jc w:val="center"/>
            </w:pPr>
            <w:r w:rsidRPr="004E0476">
              <w:t> </w:t>
            </w:r>
          </w:p>
        </w:tc>
        <w:tc>
          <w:tcPr>
            <w:tcW w:w="598" w:type="dxa"/>
            <w:vMerge w:val="restart"/>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vMerge/>
            <w:hideMark/>
          </w:tcPr>
          <w:p w:rsidR="00981F39" w:rsidRPr="004E0476" w:rsidRDefault="00981F39" w:rsidP="00981F39">
            <w:pPr>
              <w:pStyle w:val="Default"/>
              <w:jc w:val="center"/>
              <w:rPr>
                <w:bCs/>
              </w:rPr>
            </w:pPr>
          </w:p>
        </w:tc>
        <w:tc>
          <w:tcPr>
            <w:tcW w:w="1135" w:type="dxa"/>
            <w:hideMark/>
          </w:tcPr>
          <w:p w:rsidR="00981F39" w:rsidRPr="004E0476" w:rsidRDefault="00981F39" w:rsidP="00981F39">
            <w:pPr>
              <w:pStyle w:val="Default"/>
              <w:jc w:val="center"/>
              <w:rPr>
                <w:sz w:val="22"/>
                <w:szCs w:val="22"/>
              </w:rPr>
            </w:pPr>
            <w:r w:rsidRPr="004E0476">
              <w:rPr>
                <w:sz w:val="22"/>
                <w:szCs w:val="22"/>
              </w:rPr>
              <w:t>бел. руб/кВт.ч</w:t>
            </w:r>
          </w:p>
        </w:tc>
        <w:tc>
          <w:tcPr>
            <w:tcW w:w="598" w:type="dxa"/>
            <w:noWrap/>
            <w:hideMark/>
          </w:tcPr>
          <w:p w:rsidR="00981F39" w:rsidRPr="004E0476" w:rsidRDefault="00981F39" w:rsidP="00981F39">
            <w:pPr>
              <w:pStyle w:val="Default"/>
              <w:jc w:val="center"/>
            </w:pPr>
            <w:r w:rsidRPr="004E0476">
              <w:t> </w:t>
            </w:r>
          </w:p>
        </w:tc>
        <w:tc>
          <w:tcPr>
            <w:tcW w:w="655" w:type="dxa"/>
            <w:gridSpan w:val="2"/>
            <w:vMerge/>
            <w:hideMark/>
          </w:tcPr>
          <w:p w:rsidR="00981F39" w:rsidRPr="004E0476" w:rsidRDefault="00981F39" w:rsidP="00981F39">
            <w:pPr>
              <w:pStyle w:val="Default"/>
              <w:jc w:val="center"/>
            </w:pPr>
          </w:p>
        </w:tc>
        <w:tc>
          <w:tcPr>
            <w:tcW w:w="660" w:type="dxa"/>
            <w:vMerge/>
            <w:hideMark/>
          </w:tcPr>
          <w:p w:rsidR="00981F39" w:rsidRPr="004E0476" w:rsidRDefault="00981F39" w:rsidP="00981F39">
            <w:pPr>
              <w:pStyle w:val="Default"/>
              <w:jc w:val="center"/>
            </w:pPr>
          </w:p>
        </w:tc>
        <w:tc>
          <w:tcPr>
            <w:tcW w:w="598" w:type="dxa"/>
            <w:vMerge/>
            <w:hideMark/>
          </w:tcPr>
          <w:p w:rsidR="00981F39" w:rsidRPr="004E0476" w:rsidRDefault="00981F39" w:rsidP="00981F39">
            <w:pPr>
              <w:pStyle w:val="Default"/>
              <w:jc w:val="center"/>
            </w:pPr>
          </w:p>
        </w:tc>
        <w:tc>
          <w:tcPr>
            <w:tcW w:w="598" w:type="dxa"/>
            <w:vMerge/>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0,2073</w:t>
            </w:r>
          </w:p>
        </w:tc>
        <w:tc>
          <w:tcPr>
            <w:tcW w:w="1372" w:type="dxa"/>
            <w:gridSpan w:val="2"/>
            <w:noWrap/>
            <w:hideMark/>
          </w:tcPr>
          <w:p w:rsidR="00981F39" w:rsidRPr="004E0476" w:rsidRDefault="00981F39" w:rsidP="00981F39">
            <w:pPr>
              <w:pStyle w:val="Default"/>
              <w:jc w:val="center"/>
            </w:pPr>
            <w:r w:rsidRPr="004E0476">
              <w:rPr>
                <w:bCs/>
              </w:rPr>
              <w:t>0.1974</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прочее</w:t>
            </w:r>
          </w:p>
        </w:tc>
        <w:tc>
          <w:tcPr>
            <w:tcW w:w="1135" w:type="dxa"/>
            <w:hideMark/>
          </w:tcPr>
          <w:p w:rsidR="00981F39" w:rsidRPr="004E0476" w:rsidRDefault="00981F39" w:rsidP="00981F39">
            <w:pPr>
              <w:pStyle w:val="Default"/>
              <w:jc w:val="center"/>
              <w:rPr>
                <w:sz w:val="22"/>
                <w:szCs w:val="22"/>
              </w:rPr>
            </w:pPr>
            <w:r w:rsidRPr="004E0476">
              <w:rPr>
                <w:sz w:val="22"/>
                <w:szCs w:val="22"/>
              </w:rPr>
              <w:t>бел. руб/кВт.ч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0,2522</w:t>
            </w:r>
          </w:p>
        </w:tc>
        <w:tc>
          <w:tcPr>
            <w:tcW w:w="1372" w:type="dxa"/>
            <w:gridSpan w:val="2"/>
            <w:noWrap/>
            <w:hideMark/>
          </w:tcPr>
          <w:p w:rsidR="00981F39" w:rsidRPr="004E0476" w:rsidRDefault="00981F39" w:rsidP="00981F39">
            <w:pPr>
              <w:pStyle w:val="Default"/>
              <w:jc w:val="center"/>
            </w:pPr>
            <w:r w:rsidRPr="004E0476">
              <w:rPr>
                <w:bCs/>
              </w:rPr>
              <w:t>0,2480</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средневзвешенное значение</w:t>
            </w:r>
          </w:p>
        </w:tc>
        <w:tc>
          <w:tcPr>
            <w:tcW w:w="1135" w:type="dxa"/>
            <w:hideMark/>
          </w:tcPr>
          <w:p w:rsidR="00981F39" w:rsidRPr="004E0476" w:rsidRDefault="00981F39" w:rsidP="00981F39">
            <w:pPr>
              <w:pStyle w:val="Default"/>
              <w:jc w:val="center"/>
              <w:rPr>
                <w:sz w:val="22"/>
                <w:szCs w:val="22"/>
              </w:rPr>
            </w:pPr>
            <w:r w:rsidRPr="004E0476">
              <w:rPr>
                <w:sz w:val="22"/>
                <w:szCs w:val="22"/>
              </w:rPr>
              <w:t>бел. руб/кВт.ч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0,1961</w:t>
            </w:r>
          </w:p>
        </w:tc>
        <w:tc>
          <w:tcPr>
            <w:tcW w:w="1372" w:type="dxa"/>
            <w:gridSpan w:val="2"/>
            <w:noWrap/>
            <w:hideMark/>
          </w:tcPr>
          <w:p w:rsidR="00981F39" w:rsidRPr="004E0476" w:rsidRDefault="00981F39" w:rsidP="00981F39">
            <w:pPr>
              <w:pStyle w:val="Default"/>
              <w:jc w:val="center"/>
            </w:pPr>
            <w:r w:rsidRPr="004E0476">
              <w:rPr>
                <w:bCs/>
              </w:rPr>
              <w:t>0,1896</w:t>
            </w:r>
          </w:p>
        </w:tc>
      </w:tr>
      <w:tr w:rsidR="00B004E3" w:rsidRPr="004E0476" w:rsidTr="00E565F0">
        <w:trPr>
          <w:trHeight w:val="480"/>
        </w:trPr>
        <w:tc>
          <w:tcPr>
            <w:tcW w:w="2024" w:type="dxa"/>
            <w:hideMark/>
          </w:tcPr>
          <w:p w:rsidR="00981F39" w:rsidRPr="004E0476" w:rsidRDefault="00981F39" w:rsidP="00981F39">
            <w:pPr>
              <w:pStyle w:val="Default"/>
              <w:jc w:val="center"/>
            </w:pPr>
            <w:r w:rsidRPr="004E0476">
              <w:rPr>
                <w:bCs/>
              </w:rPr>
              <w:t xml:space="preserve">Цена на продажу </w:t>
            </w:r>
            <w:r w:rsidR="00E565F0" w:rsidRPr="004E0476">
              <w:rPr>
                <w:bCs/>
              </w:rPr>
              <w:t>те</w:t>
            </w:r>
            <w:r w:rsidR="00E565F0">
              <w:rPr>
                <w:bCs/>
              </w:rPr>
              <w:t>п</w:t>
            </w:r>
            <w:r w:rsidR="00E565F0" w:rsidRPr="004E0476">
              <w:rPr>
                <w:bCs/>
              </w:rPr>
              <w:t>ло</w:t>
            </w:r>
            <w:r w:rsidR="00E565F0">
              <w:rPr>
                <w:bCs/>
              </w:rPr>
              <w:t>э</w:t>
            </w:r>
            <w:r w:rsidR="00E565F0" w:rsidRPr="004E0476">
              <w:rPr>
                <w:bCs/>
              </w:rPr>
              <w:t>нерги</w:t>
            </w:r>
            <w:r w:rsidR="00E565F0">
              <w:rPr>
                <w:bCs/>
              </w:rPr>
              <w:t>и</w:t>
            </w:r>
            <w:r w:rsidRPr="004E0476">
              <w:rPr>
                <w:bCs/>
              </w:rPr>
              <w:t xml:space="preserve"> (не включая НДС и прочие налоги)</w:t>
            </w:r>
          </w:p>
        </w:tc>
        <w:tc>
          <w:tcPr>
            <w:tcW w:w="1135"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для жилых домов</w:t>
            </w:r>
          </w:p>
        </w:tc>
        <w:tc>
          <w:tcPr>
            <w:tcW w:w="1135" w:type="dxa"/>
            <w:hideMark/>
          </w:tcPr>
          <w:p w:rsidR="00981F39" w:rsidRPr="004E0476" w:rsidRDefault="00981F39" w:rsidP="00981F39">
            <w:pPr>
              <w:pStyle w:val="Default"/>
              <w:jc w:val="center"/>
              <w:rPr>
                <w:sz w:val="22"/>
                <w:szCs w:val="22"/>
              </w:rPr>
            </w:pPr>
            <w:r w:rsidRPr="004E0476">
              <w:rPr>
                <w:sz w:val="22"/>
                <w:szCs w:val="22"/>
              </w:rPr>
              <w:t>бел. руб/кВт.ч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13,7803</w:t>
            </w:r>
          </w:p>
        </w:tc>
        <w:tc>
          <w:tcPr>
            <w:tcW w:w="1372" w:type="dxa"/>
            <w:gridSpan w:val="2"/>
            <w:noWrap/>
            <w:hideMark/>
          </w:tcPr>
          <w:p w:rsidR="00981F39" w:rsidRPr="004E0476" w:rsidRDefault="00981F39" w:rsidP="00981F39">
            <w:pPr>
              <w:pStyle w:val="Default"/>
              <w:jc w:val="center"/>
            </w:pPr>
            <w:r w:rsidRPr="004E0476">
              <w:rPr>
                <w:bCs/>
              </w:rPr>
              <w:t>16,3402</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для промышленности</w:t>
            </w:r>
          </w:p>
        </w:tc>
        <w:tc>
          <w:tcPr>
            <w:tcW w:w="1135" w:type="dxa"/>
            <w:hideMark/>
          </w:tcPr>
          <w:p w:rsidR="00981F39" w:rsidRPr="004E0476" w:rsidRDefault="00981F39" w:rsidP="00981F39">
            <w:pPr>
              <w:pStyle w:val="Default"/>
              <w:jc w:val="center"/>
              <w:rPr>
                <w:sz w:val="22"/>
                <w:szCs w:val="22"/>
              </w:rPr>
            </w:pPr>
            <w:r w:rsidRPr="004E0476">
              <w:rPr>
                <w:sz w:val="22"/>
                <w:szCs w:val="22"/>
              </w:rPr>
              <w:t>бел. руб/кВт.ч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89,7234</w:t>
            </w:r>
          </w:p>
        </w:tc>
        <w:tc>
          <w:tcPr>
            <w:tcW w:w="1372" w:type="dxa"/>
            <w:gridSpan w:val="2"/>
            <w:noWrap/>
            <w:hideMark/>
          </w:tcPr>
          <w:p w:rsidR="00981F39" w:rsidRPr="004E0476" w:rsidRDefault="00981F39" w:rsidP="00981F39">
            <w:pPr>
              <w:pStyle w:val="Default"/>
              <w:jc w:val="center"/>
            </w:pPr>
            <w:r w:rsidRPr="004E0476">
              <w:rPr>
                <w:bCs/>
              </w:rPr>
              <w:t>94,0625</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прочее</w:t>
            </w:r>
          </w:p>
        </w:tc>
        <w:tc>
          <w:tcPr>
            <w:tcW w:w="1135" w:type="dxa"/>
            <w:hideMark/>
          </w:tcPr>
          <w:p w:rsidR="00981F39" w:rsidRPr="004E0476" w:rsidRDefault="00981F39" w:rsidP="00981F39">
            <w:pPr>
              <w:pStyle w:val="Default"/>
              <w:jc w:val="center"/>
              <w:rPr>
                <w:sz w:val="22"/>
                <w:szCs w:val="22"/>
              </w:rPr>
            </w:pPr>
            <w:r w:rsidRPr="004E0476">
              <w:rPr>
                <w:sz w:val="22"/>
                <w:szCs w:val="22"/>
              </w:rPr>
              <w:t>бел. руб/кВт.ч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86,8100</w:t>
            </w:r>
          </w:p>
        </w:tc>
        <w:tc>
          <w:tcPr>
            <w:tcW w:w="1372" w:type="dxa"/>
            <w:gridSpan w:val="2"/>
            <w:noWrap/>
            <w:hideMark/>
          </w:tcPr>
          <w:p w:rsidR="00981F39" w:rsidRPr="004E0476" w:rsidRDefault="00981F39" w:rsidP="00981F39">
            <w:pPr>
              <w:pStyle w:val="Default"/>
              <w:jc w:val="center"/>
            </w:pPr>
            <w:r w:rsidRPr="004E0476">
              <w:rPr>
                <w:bCs/>
              </w:rPr>
              <w:t>77,1653</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средневзвешенное значение</w:t>
            </w:r>
          </w:p>
        </w:tc>
        <w:tc>
          <w:tcPr>
            <w:tcW w:w="1135" w:type="dxa"/>
            <w:hideMark/>
          </w:tcPr>
          <w:p w:rsidR="00981F39" w:rsidRPr="004E0476" w:rsidRDefault="00981F39" w:rsidP="00981F39">
            <w:pPr>
              <w:pStyle w:val="Default"/>
              <w:jc w:val="center"/>
              <w:rPr>
                <w:sz w:val="22"/>
                <w:szCs w:val="22"/>
              </w:rPr>
            </w:pPr>
            <w:r w:rsidRPr="004E0476">
              <w:rPr>
                <w:sz w:val="22"/>
                <w:szCs w:val="22"/>
              </w:rPr>
              <w:t>бел. руб/кВт.ч</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49,5335</w:t>
            </w:r>
          </w:p>
        </w:tc>
        <w:tc>
          <w:tcPr>
            <w:tcW w:w="1372" w:type="dxa"/>
            <w:gridSpan w:val="2"/>
            <w:noWrap/>
            <w:hideMark/>
          </w:tcPr>
          <w:p w:rsidR="00981F39" w:rsidRPr="004E0476" w:rsidRDefault="00981F39" w:rsidP="00981F39">
            <w:pPr>
              <w:pStyle w:val="Default"/>
              <w:jc w:val="center"/>
            </w:pPr>
            <w:r w:rsidRPr="004E0476">
              <w:rPr>
                <w:bCs/>
              </w:rPr>
              <w:t>53,0433</w:t>
            </w:r>
          </w:p>
        </w:tc>
      </w:tr>
      <w:tr w:rsidR="00B004E3" w:rsidRPr="004E0476" w:rsidTr="00E565F0">
        <w:trPr>
          <w:trHeight w:val="255"/>
        </w:trPr>
        <w:tc>
          <w:tcPr>
            <w:tcW w:w="2024" w:type="dxa"/>
            <w:hideMark/>
          </w:tcPr>
          <w:p w:rsidR="00981F39" w:rsidRPr="004E0476" w:rsidRDefault="00981F39" w:rsidP="00981F39">
            <w:pPr>
              <w:pStyle w:val="Default"/>
              <w:jc w:val="center"/>
            </w:pPr>
            <w:r w:rsidRPr="004E0476">
              <w:rPr>
                <w:bCs/>
              </w:rPr>
              <w:t>Уровни возмещения затрат на электроэнергию</w:t>
            </w:r>
          </w:p>
        </w:tc>
        <w:tc>
          <w:tcPr>
            <w:tcW w:w="1135"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для жилых домов</w:t>
            </w:r>
          </w:p>
        </w:tc>
        <w:tc>
          <w:tcPr>
            <w:tcW w:w="1135" w:type="dxa"/>
            <w:noWrap/>
            <w:hideMark/>
          </w:tcPr>
          <w:p w:rsidR="00981F39" w:rsidRPr="004E0476" w:rsidRDefault="00981F39" w:rsidP="00981F39">
            <w:pPr>
              <w:pStyle w:val="Default"/>
              <w:jc w:val="center"/>
            </w:pPr>
            <w:r w:rsidRPr="004E0476">
              <w:t>%</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83,4</w:t>
            </w:r>
          </w:p>
        </w:tc>
        <w:tc>
          <w:tcPr>
            <w:tcW w:w="1372" w:type="dxa"/>
            <w:gridSpan w:val="2"/>
            <w:noWrap/>
            <w:hideMark/>
          </w:tcPr>
          <w:p w:rsidR="00981F39" w:rsidRPr="004E0476" w:rsidRDefault="00981F39" w:rsidP="00981F39">
            <w:pPr>
              <w:pStyle w:val="Default"/>
              <w:jc w:val="center"/>
            </w:pPr>
            <w:r w:rsidRPr="004E0476">
              <w:rPr>
                <w:bCs/>
              </w:rPr>
              <w:t>81,5</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для промышленности</w:t>
            </w:r>
          </w:p>
        </w:tc>
        <w:tc>
          <w:tcPr>
            <w:tcW w:w="1135" w:type="dxa"/>
            <w:noWrap/>
            <w:hideMark/>
          </w:tcPr>
          <w:p w:rsidR="00981F39" w:rsidRPr="004E0476" w:rsidRDefault="00981F39" w:rsidP="00981F39">
            <w:pPr>
              <w:pStyle w:val="Default"/>
              <w:jc w:val="center"/>
            </w:pPr>
            <w:r w:rsidRPr="004E0476">
              <w:t>%</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168,7</w:t>
            </w:r>
          </w:p>
        </w:tc>
        <w:tc>
          <w:tcPr>
            <w:tcW w:w="1372" w:type="dxa"/>
            <w:gridSpan w:val="2"/>
            <w:noWrap/>
            <w:hideMark/>
          </w:tcPr>
          <w:p w:rsidR="00981F39" w:rsidRPr="004E0476" w:rsidRDefault="00981F39" w:rsidP="00981F39">
            <w:pPr>
              <w:pStyle w:val="Default"/>
              <w:jc w:val="center"/>
            </w:pPr>
            <w:r w:rsidRPr="004E0476">
              <w:rPr>
                <w:bCs/>
              </w:rPr>
              <w:t>150,9</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прочее</w:t>
            </w:r>
          </w:p>
        </w:tc>
        <w:tc>
          <w:tcPr>
            <w:tcW w:w="1135" w:type="dxa"/>
            <w:noWrap/>
            <w:hideMark/>
          </w:tcPr>
          <w:p w:rsidR="00981F39" w:rsidRPr="004E0476" w:rsidRDefault="00981F39" w:rsidP="00981F39">
            <w:pPr>
              <w:pStyle w:val="Default"/>
              <w:jc w:val="center"/>
            </w:pPr>
            <w:r w:rsidRPr="004E0476">
              <w:t>%</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205,2</w:t>
            </w:r>
          </w:p>
        </w:tc>
        <w:tc>
          <w:tcPr>
            <w:tcW w:w="1372" w:type="dxa"/>
            <w:gridSpan w:val="2"/>
            <w:noWrap/>
            <w:hideMark/>
          </w:tcPr>
          <w:p w:rsidR="00981F39" w:rsidRPr="004E0476" w:rsidRDefault="00981F39" w:rsidP="00981F39">
            <w:pPr>
              <w:pStyle w:val="Default"/>
              <w:jc w:val="center"/>
            </w:pPr>
            <w:r w:rsidRPr="004E0476">
              <w:rPr>
                <w:bCs/>
              </w:rPr>
              <w:t>189,6</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средневзвешенное значение</w:t>
            </w:r>
          </w:p>
        </w:tc>
        <w:tc>
          <w:tcPr>
            <w:tcW w:w="1135" w:type="dxa"/>
            <w:noWrap/>
            <w:hideMark/>
          </w:tcPr>
          <w:p w:rsidR="00981F39" w:rsidRPr="004E0476" w:rsidRDefault="00981F39" w:rsidP="00981F39">
            <w:pPr>
              <w:pStyle w:val="Default"/>
              <w:jc w:val="center"/>
            </w:pPr>
            <w:r w:rsidRPr="004E0476">
              <w:t>%</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159,6</w:t>
            </w:r>
          </w:p>
        </w:tc>
        <w:tc>
          <w:tcPr>
            <w:tcW w:w="1372" w:type="dxa"/>
            <w:gridSpan w:val="2"/>
            <w:noWrap/>
            <w:hideMark/>
          </w:tcPr>
          <w:p w:rsidR="00981F39" w:rsidRPr="004E0476" w:rsidRDefault="00981F39" w:rsidP="00981F39">
            <w:pPr>
              <w:pStyle w:val="Default"/>
              <w:jc w:val="center"/>
            </w:pPr>
            <w:r w:rsidRPr="004E0476">
              <w:rPr>
                <w:bCs/>
              </w:rPr>
              <w:t>145,0</w:t>
            </w:r>
          </w:p>
        </w:tc>
      </w:tr>
      <w:tr w:rsidR="00B004E3" w:rsidRPr="004E0476" w:rsidTr="00E565F0">
        <w:trPr>
          <w:trHeight w:val="255"/>
        </w:trPr>
        <w:tc>
          <w:tcPr>
            <w:tcW w:w="2024" w:type="dxa"/>
            <w:hideMark/>
          </w:tcPr>
          <w:p w:rsidR="00981F39" w:rsidRPr="004E0476" w:rsidRDefault="00981F39" w:rsidP="00E565F0">
            <w:pPr>
              <w:pStyle w:val="Default"/>
              <w:jc w:val="center"/>
            </w:pPr>
            <w:r w:rsidRPr="004E0476">
              <w:rPr>
                <w:bCs/>
              </w:rPr>
              <w:t xml:space="preserve">Уровни возмещения затрат на </w:t>
            </w:r>
            <w:r w:rsidR="00E565F0" w:rsidRPr="004E0476">
              <w:rPr>
                <w:bCs/>
              </w:rPr>
              <w:t>те</w:t>
            </w:r>
            <w:r w:rsidR="00E565F0">
              <w:rPr>
                <w:bCs/>
              </w:rPr>
              <w:t>п</w:t>
            </w:r>
            <w:r w:rsidR="00E565F0" w:rsidRPr="004E0476">
              <w:rPr>
                <w:bCs/>
              </w:rPr>
              <w:t>ло</w:t>
            </w:r>
            <w:r w:rsidR="00E565F0">
              <w:rPr>
                <w:bCs/>
              </w:rPr>
              <w:t>э</w:t>
            </w:r>
            <w:r w:rsidR="00E565F0" w:rsidRPr="004E0476">
              <w:rPr>
                <w:bCs/>
              </w:rPr>
              <w:t>нерги</w:t>
            </w:r>
            <w:r w:rsidR="00E565F0">
              <w:rPr>
                <w:bCs/>
              </w:rPr>
              <w:t>ю</w:t>
            </w:r>
            <w:r w:rsidRPr="004E0476">
              <w:rPr>
                <w:bCs/>
              </w:rPr>
              <w:t xml:space="preserve"> и пар</w:t>
            </w:r>
          </w:p>
        </w:tc>
        <w:tc>
          <w:tcPr>
            <w:tcW w:w="1135"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для жилых домов</w:t>
            </w:r>
          </w:p>
        </w:tc>
        <w:tc>
          <w:tcPr>
            <w:tcW w:w="1135" w:type="dxa"/>
            <w:noWrap/>
            <w:hideMark/>
          </w:tcPr>
          <w:p w:rsidR="00981F39" w:rsidRPr="004E0476" w:rsidRDefault="00981F39" w:rsidP="00981F39">
            <w:pPr>
              <w:pStyle w:val="Default"/>
              <w:jc w:val="center"/>
            </w:pPr>
            <w:r w:rsidRPr="004E0476">
              <w:t>%</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17,1</w:t>
            </w:r>
          </w:p>
        </w:tc>
        <w:tc>
          <w:tcPr>
            <w:tcW w:w="1372" w:type="dxa"/>
            <w:gridSpan w:val="2"/>
            <w:noWrap/>
            <w:hideMark/>
          </w:tcPr>
          <w:p w:rsidR="00981F39" w:rsidRPr="004E0476" w:rsidRDefault="00981F39" w:rsidP="00981F39">
            <w:pPr>
              <w:pStyle w:val="Default"/>
              <w:jc w:val="center"/>
            </w:pPr>
            <w:r w:rsidRPr="004E0476">
              <w:t>20,9</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для промышленности</w:t>
            </w:r>
          </w:p>
        </w:tc>
        <w:tc>
          <w:tcPr>
            <w:tcW w:w="1135" w:type="dxa"/>
            <w:noWrap/>
            <w:hideMark/>
          </w:tcPr>
          <w:p w:rsidR="00981F39" w:rsidRPr="004E0476" w:rsidRDefault="00981F39" w:rsidP="00981F39">
            <w:pPr>
              <w:pStyle w:val="Default"/>
              <w:jc w:val="center"/>
            </w:pPr>
            <w:r w:rsidRPr="004E0476">
              <w:t>%</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111,2</w:t>
            </w:r>
          </w:p>
        </w:tc>
        <w:tc>
          <w:tcPr>
            <w:tcW w:w="1372" w:type="dxa"/>
            <w:gridSpan w:val="2"/>
            <w:noWrap/>
            <w:hideMark/>
          </w:tcPr>
          <w:p w:rsidR="00981F39" w:rsidRPr="004E0476" w:rsidRDefault="00981F39" w:rsidP="00981F39">
            <w:pPr>
              <w:pStyle w:val="Default"/>
              <w:jc w:val="center"/>
            </w:pPr>
            <w:r w:rsidRPr="004E0476">
              <w:rPr>
                <w:bCs/>
              </w:rPr>
              <w:t>120,2</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прочее</w:t>
            </w:r>
          </w:p>
        </w:tc>
        <w:tc>
          <w:tcPr>
            <w:tcW w:w="1135" w:type="dxa"/>
            <w:noWrap/>
            <w:hideMark/>
          </w:tcPr>
          <w:p w:rsidR="00981F39" w:rsidRPr="004E0476" w:rsidRDefault="00981F39" w:rsidP="00981F39">
            <w:pPr>
              <w:pStyle w:val="Default"/>
              <w:jc w:val="center"/>
            </w:pPr>
            <w:r w:rsidRPr="004E0476">
              <w:t>%</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107,6</w:t>
            </w:r>
          </w:p>
        </w:tc>
        <w:tc>
          <w:tcPr>
            <w:tcW w:w="1372" w:type="dxa"/>
            <w:gridSpan w:val="2"/>
            <w:noWrap/>
            <w:hideMark/>
          </w:tcPr>
          <w:p w:rsidR="00981F39" w:rsidRPr="004E0476" w:rsidRDefault="00981F39" w:rsidP="00981F39">
            <w:pPr>
              <w:pStyle w:val="Default"/>
              <w:jc w:val="center"/>
            </w:pPr>
            <w:r w:rsidRPr="004E0476">
              <w:rPr>
                <w:bCs/>
              </w:rPr>
              <w:t>98,6</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средневзвешенное значение</w:t>
            </w:r>
          </w:p>
        </w:tc>
        <w:tc>
          <w:tcPr>
            <w:tcW w:w="1135" w:type="dxa"/>
            <w:noWrap/>
            <w:hideMark/>
          </w:tcPr>
          <w:p w:rsidR="00981F39" w:rsidRPr="004E0476" w:rsidRDefault="00981F39" w:rsidP="00981F39">
            <w:pPr>
              <w:pStyle w:val="Default"/>
              <w:jc w:val="center"/>
            </w:pPr>
            <w:r w:rsidRPr="004E0476">
              <w:t>%</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61,4</w:t>
            </w:r>
          </w:p>
        </w:tc>
        <w:tc>
          <w:tcPr>
            <w:tcW w:w="1372" w:type="dxa"/>
            <w:gridSpan w:val="2"/>
            <w:noWrap/>
            <w:hideMark/>
          </w:tcPr>
          <w:p w:rsidR="00981F39" w:rsidRPr="004E0476" w:rsidRDefault="00981F39" w:rsidP="00981F39">
            <w:pPr>
              <w:pStyle w:val="Default"/>
              <w:jc w:val="center"/>
            </w:pPr>
            <w:r w:rsidRPr="004E0476">
              <w:t>67,8</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Покупка природного газа</w:t>
            </w:r>
          </w:p>
        </w:tc>
        <w:tc>
          <w:tcPr>
            <w:tcW w:w="1135"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lastRenderedPageBreak/>
              <w:t>объем</w:t>
            </w:r>
          </w:p>
        </w:tc>
        <w:tc>
          <w:tcPr>
            <w:tcW w:w="1135" w:type="dxa"/>
            <w:noWrap/>
            <w:hideMark/>
          </w:tcPr>
          <w:p w:rsidR="00981F39" w:rsidRPr="004E0476" w:rsidRDefault="00981F39" w:rsidP="00981F39">
            <w:pPr>
              <w:pStyle w:val="Default"/>
              <w:jc w:val="center"/>
            </w:pPr>
            <w:r w:rsidRPr="004E0476">
              <w:rPr>
                <w:rFonts w:hint="eastAsia"/>
              </w:rPr>
              <w:t xml:space="preserve">1000 </w:t>
            </w:r>
            <w:r w:rsidRPr="004E0476">
              <w:rPr>
                <w:rFonts w:hint="eastAsia"/>
              </w:rPr>
              <w:t>м</w:t>
            </w:r>
            <w:r w:rsidRPr="004E0476">
              <w:rPr>
                <w:rFonts w:hint="eastAsia"/>
              </w:rPr>
              <w:t>3</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1 095 199</w:t>
            </w:r>
          </w:p>
        </w:tc>
        <w:tc>
          <w:tcPr>
            <w:tcW w:w="1372" w:type="dxa"/>
            <w:gridSpan w:val="2"/>
            <w:noWrap/>
            <w:hideMark/>
          </w:tcPr>
          <w:p w:rsidR="00981F39" w:rsidRPr="004E0476" w:rsidRDefault="00981F39" w:rsidP="00981F39">
            <w:pPr>
              <w:pStyle w:val="Default"/>
              <w:jc w:val="center"/>
            </w:pPr>
            <w:r w:rsidRPr="004E0476">
              <w:rPr>
                <w:bCs/>
              </w:rPr>
              <w:t>1 115 998</w:t>
            </w:r>
          </w:p>
        </w:tc>
      </w:tr>
      <w:tr w:rsidR="00B004E3" w:rsidRPr="004E0476" w:rsidTr="00E565F0">
        <w:trPr>
          <w:trHeight w:val="480"/>
        </w:trPr>
        <w:tc>
          <w:tcPr>
            <w:tcW w:w="2024" w:type="dxa"/>
            <w:noWrap/>
            <w:hideMark/>
          </w:tcPr>
          <w:p w:rsidR="00981F39" w:rsidRPr="004E0476" w:rsidRDefault="00981F39" w:rsidP="00981F39">
            <w:pPr>
              <w:pStyle w:val="Default"/>
              <w:jc w:val="center"/>
            </w:pPr>
            <w:r w:rsidRPr="004E0476">
              <w:t>Пункт</w:t>
            </w:r>
          </w:p>
        </w:tc>
        <w:tc>
          <w:tcPr>
            <w:tcW w:w="1135" w:type="dxa"/>
            <w:hideMark/>
          </w:tcPr>
          <w:p w:rsidR="00981F39" w:rsidRPr="004E0476" w:rsidRDefault="00B004E3" w:rsidP="00981F39">
            <w:pPr>
              <w:pStyle w:val="Default"/>
              <w:jc w:val="center"/>
              <w:rPr>
                <w:sz w:val="20"/>
                <w:szCs w:val="20"/>
              </w:rPr>
            </w:pPr>
            <w:r w:rsidRPr="004E0476">
              <w:rPr>
                <w:bCs/>
                <w:sz w:val="20"/>
                <w:szCs w:val="20"/>
              </w:rPr>
              <w:t>единица</w:t>
            </w:r>
            <w:r w:rsidR="00981F39" w:rsidRPr="004E0476">
              <w:rPr>
                <w:bCs/>
                <w:sz w:val="20"/>
                <w:szCs w:val="20"/>
              </w:rPr>
              <w:t xml:space="preserve"> измерения</w:t>
            </w:r>
          </w:p>
        </w:tc>
        <w:tc>
          <w:tcPr>
            <w:tcW w:w="598" w:type="dxa"/>
            <w:noWrap/>
            <w:hideMark/>
          </w:tcPr>
          <w:p w:rsidR="00981F39" w:rsidRPr="004E0476" w:rsidRDefault="00981F39" w:rsidP="00981F39">
            <w:pPr>
              <w:pStyle w:val="Default"/>
              <w:jc w:val="center"/>
              <w:rPr>
                <w:sz w:val="18"/>
                <w:szCs w:val="18"/>
              </w:rPr>
            </w:pPr>
            <w:r w:rsidRPr="004E0476">
              <w:rPr>
                <w:bCs/>
                <w:sz w:val="18"/>
                <w:szCs w:val="18"/>
              </w:rPr>
              <w:t>2010</w:t>
            </w:r>
          </w:p>
        </w:tc>
        <w:tc>
          <w:tcPr>
            <w:tcW w:w="655" w:type="dxa"/>
            <w:gridSpan w:val="2"/>
            <w:noWrap/>
            <w:hideMark/>
          </w:tcPr>
          <w:p w:rsidR="00981F39" w:rsidRPr="004E0476" w:rsidRDefault="00981F39" w:rsidP="00981F39">
            <w:pPr>
              <w:pStyle w:val="Default"/>
              <w:jc w:val="center"/>
              <w:rPr>
                <w:sz w:val="18"/>
                <w:szCs w:val="18"/>
              </w:rPr>
            </w:pPr>
            <w:r w:rsidRPr="004E0476">
              <w:rPr>
                <w:bCs/>
                <w:sz w:val="18"/>
                <w:szCs w:val="18"/>
              </w:rPr>
              <w:t>2011</w:t>
            </w:r>
          </w:p>
        </w:tc>
        <w:tc>
          <w:tcPr>
            <w:tcW w:w="660" w:type="dxa"/>
            <w:noWrap/>
            <w:hideMark/>
          </w:tcPr>
          <w:p w:rsidR="00981F39" w:rsidRPr="004E0476" w:rsidRDefault="00981F39" w:rsidP="00981F39">
            <w:pPr>
              <w:pStyle w:val="Default"/>
              <w:jc w:val="center"/>
              <w:rPr>
                <w:sz w:val="18"/>
                <w:szCs w:val="18"/>
              </w:rPr>
            </w:pPr>
            <w:r w:rsidRPr="004E0476">
              <w:rPr>
                <w:bCs/>
                <w:sz w:val="18"/>
                <w:szCs w:val="18"/>
              </w:rPr>
              <w:t>2012</w:t>
            </w:r>
          </w:p>
        </w:tc>
        <w:tc>
          <w:tcPr>
            <w:tcW w:w="598" w:type="dxa"/>
            <w:noWrap/>
            <w:hideMark/>
          </w:tcPr>
          <w:p w:rsidR="00981F39" w:rsidRPr="004E0476" w:rsidRDefault="00981F39" w:rsidP="00981F39">
            <w:pPr>
              <w:pStyle w:val="Default"/>
              <w:jc w:val="center"/>
              <w:rPr>
                <w:sz w:val="18"/>
                <w:szCs w:val="18"/>
              </w:rPr>
            </w:pPr>
            <w:r w:rsidRPr="004E0476">
              <w:rPr>
                <w:bCs/>
                <w:sz w:val="18"/>
                <w:szCs w:val="18"/>
              </w:rPr>
              <w:t>2013</w:t>
            </w:r>
          </w:p>
        </w:tc>
        <w:tc>
          <w:tcPr>
            <w:tcW w:w="598" w:type="dxa"/>
            <w:noWrap/>
            <w:hideMark/>
          </w:tcPr>
          <w:p w:rsidR="00981F39" w:rsidRPr="004E0476" w:rsidRDefault="00981F39" w:rsidP="00981F39">
            <w:pPr>
              <w:pStyle w:val="Default"/>
              <w:jc w:val="center"/>
              <w:rPr>
                <w:sz w:val="18"/>
                <w:szCs w:val="18"/>
              </w:rPr>
            </w:pPr>
            <w:r w:rsidRPr="004E0476">
              <w:rPr>
                <w:bCs/>
                <w:sz w:val="18"/>
                <w:szCs w:val="18"/>
              </w:rPr>
              <w:t>2014</w:t>
            </w:r>
          </w:p>
        </w:tc>
        <w:tc>
          <w:tcPr>
            <w:tcW w:w="691" w:type="dxa"/>
            <w:gridSpan w:val="2"/>
            <w:noWrap/>
            <w:hideMark/>
          </w:tcPr>
          <w:p w:rsidR="00981F39" w:rsidRPr="004E0476" w:rsidRDefault="00981F39" w:rsidP="00981F39">
            <w:pPr>
              <w:pStyle w:val="Default"/>
              <w:jc w:val="center"/>
              <w:rPr>
                <w:sz w:val="18"/>
                <w:szCs w:val="18"/>
              </w:rPr>
            </w:pPr>
            <w:r w:rsidRPr="004E0476">
              <w:rPr>
                <w:bCs/>
                <w:sz w:val="18"/>
                <w:szCs w:val="18"/>
              </w:rPr>
              <w:t>2015</w:t>
            </w:r>
          </w:p>
        </w:tc>
        <w:tc>
          <w:tcPr>
            <w:tcW w:w="1106" w:type="dxa"/>
            <w:gridSpan w:val="2"/>
            <w:noWrap/>
            <w:hideMark/>
          </w:tcPr>
          <w:p w:rsidR="00981F39" w:rsidRPr="004E0476" w:rsidRDefault="00981F39" w:rsidP="00981F39">
            <w:pPr>
              <w:pStyle w:val="Default"/>
              <w:jc w:val="center"/>
            </w:pPr>
            <w:r w:rsidRPr="004E0476">
              <w:rPr>
                <w:bCs/>
              </w:rPr>
              <w:t>2016</w:t>
            </w:r>
          </w:p>
        </w:tc>
        <w:tc>
          <w:tcPr>
            <w:tcW w:w="1372" w:type="dxa"/>
            <w:gridSpan w:val="2"/>
            <w:noWrap/>
            <w:hideMark/>
          </w:tcPr>
          <w:p w:rsidR="00981F39" w:rsidRPr="004E0476" w:rsidRDefault="00981F39" w:rsidP="00981F39">
            <w:pPr>
              <w:pStyle w:val="Default"/>
              <w:jc w:val="center"/>
            </w:pPr>
            <w:r w:rsidRPr="004E0476">
              <w:rPr>
                <w:bCs/>
              </w:rPr>
              <w:t>2017</w:t>
            </w:r>
          </w:p>
        </w:tc>
      </w:tr>
      <w:tr w:rsidR="00B004E3" w:rsidRPr="004E0476" w:rsidTr="00E565F0">
        <w:trPr>
          <w:trHeight w:val="720"/>
        </w:trPr>
        <w:tc>
          <w:tcPr>
            <w:tcW w:w="2024" w:type="dxa"/>
            <w:noWrap/>
            <w:hideMark/>
          </w:tcPr>
          <w:p w:rsidR="00981F39" w:rsidRPr="004E0476" w:rsidRDefault="00981F39" w:rsidP="00981F39">
            <w:pPr>
              <w:pStyle w:val="Default"/>
              <w:jc w:val="center"/>
            </w:pPr>
            <w:r w:rsidRPr="004E0476">
              <w:t>средняя цена</w:t>
            </w:r>
          </w:p>
        </w:tc>
        <w:tc>
          <w:tcPr>
            <w:tcW w:w="1135" w:type="dxa"/>
            <w:hideMark/>
          </w:tcPr>
          <w:p w:rsidR="00A51F8F" w:rsidRPr="004E0476" w:rsidRDefault="00981F39" w:rsidP="00A51F8F">
            <w:pPr>
              <w:pStyle w:val="Default"/>
              <w:jc w:val="center"/>
              <w:rPr>
                <w:bCs/>
              </w:rPr>
            </w:pPr>
            <w:r w:rsidRPr="004E0476">
              <w:rPr>
                <w:bCs/>
              </w:rPr>
              <w:t>бел py</w:t>
            </w:r>
            <w:r w:rsidR="00A51F8F" w:rsidRPr="004E0476">
              <w:rPr>
                <w:bCs/>
              </w:rPr>
              <w:t>б/</w:t>
            </w:r>
          </w:p>
          <w:p w:rsidR="00981F39" w:rsidRPr="004E0476" w:rsidRDefault="00B004E3" w:rsidP="00A51F8F">
            <w:pPr>
              <w:pStyle w:val="Default"/>
              <w:jc w:val="center"/>
            </w:pPr>
            <w:r w:rsidRPr="004E0476">
              <w:rPr>
                <w:bCs/>
              </w:rPr>
              <w:t>тыс.</w:t>
            </w:r>
            <w:r w:rsidR="00981F39" w:rsidRPr="004E0476">
              <w:rPr>
                <w:bCs/>
              </w:rPr>
              <w:t>м.3</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354,04</w:t>
            </w:r>
          </w:p>
        </w:tc>
        <w:tc>
          <w:tcPr>
            <w:tcW w:w="1372" w:type="dxa"/>
            <w:gridSpan w:val="2"/>
            <w:noWrap/>
            <w:hideMark/>
          </w:tcPr>
          <w:p w:rsidR="00981F39" w:rsidRPr="004E0476" w:rsidRDefault="00981F39" w:rsidP="00981F39">
            <w:pPr>
              <w:pStyle w:val="Default"/>
              <w:jc w:val="center"/>
            </w:pPr>
            <w:r w:rsidRPr="004E0476">
              <w:rPr>
                <w:bCs/>
              </w:rPr>
              <w:t>334,98</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стоимость</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rPr>
                <w:rFonts w:hint="eastAsia"/>
              </w:rPr>
              <w:t>.</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rPr>
                <w:sz w:val="18"/>
                <w:szCs w:val="18"/>
              </w:rPr>
            </w:pPr>
            <w:r w:rsidRPr="004E0476">
              <w:rPr>
                <w:sz w:val="18"/>
                <w:szCs w:val="18"/>
              </w:rPr>
              <w:t> </w:t>
            </w:r>
          </w:p>
        </w:tc>
        <w:tc>
          <w:tcPr>
            <w:tcW w:w="1106" w:type="dxa"/>
            <w:gridSpan w:val="2"/>
            <w:noWrap/>
            <w:hideMark/>
          </w:tcPr>
          <w:p w:rsidR="00981F39" w:rsidRPr="004E0476" w:rsidRDefault="00981F39" w:rsidP="00981F39">
            <w:pPr>
              <w:pStyle w:val="Default"/>
              <w:jc w:val="center"/>
              <w:rPr>
                <w:sz w:val="18"/>
                <w:szCs w:val="18"/>
              </w:rPr>
            </w:pPr>
            <w:r w:rsidRPr="004E0476">
              <w:rPr>
                <w:bCs/>
                <w:sz w:val="18"/>
                <w:szCs w:val="18"/>
              </w:rPr>
              <w:t>387747.5</w:t>
            </w:r>
          </w:p>
        </w:tc>
        <w:tc>
          <w:tcPr>
            <w:tcW w:w="1372" w:type="dxa"/>
            <w:gridSpan w:val="2"/>
            <w:noWrap/>
            <w:hideMark/>
          </w:tcPr>
          <w:p w:rsidR="00981F39" w:rsidRPr="004E0476" w:rsidRDefault="00981F39" w:rsidP="00981F39">
            <w:pPr>
              <w:pStyle w:val="Default"/>
              <w:jc w:val="center"/>
            </w:pPr>
            <w:r w:rsidRPr="004E0476">
              <w:rPr>
                <w:bCs/>
              </w:rPr>
              <w:t>373837,9</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Операционная прибыль</w:t>
            </w:r>
          </w:p>
        </w:tc>
        <w:tc>
          <w:tcPr>
            <w:tcW w:w="1135"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Общая операционная прибыль</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237375.0</w:t>
            </w:r>
          </w:p>
        </w:tc>
        <w:tc>
          <w:tcPr>
            <w:tcW w:w="1372" w:type="dxa"/>
            <w:gridSpan w:val="2"/>
            <w:noWrap/>
            <w:hideMark/>
          </w:tcPr>
          <w:p w:rsidR="00981F39" w:rsidRPr="004E0476" w:rsidRDefault="00981F39" w:rsidP="00981F39">
            <w:pPr>
              <w:pStyle w:val="Default"/>
              <w:jc w:val="center"/>
            </w:pPr>
            <w:r w:rsidRPr="004E0476">
              <w:rPr>
                <w:bCs/>
              </w:rPr>
              <w:t>238105,1</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Операционные расходы</w:t>
            </w:r>
          </w:p>
        </w:tc>
        <w:tc>
          <w:tcPr>
            <w:tcW w:w="1135"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Природный газ</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Прочие операционные расходы</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Общие операционные расходы</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Прочая прибыль</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456490,5</w:t>
            </w:r>
          </w:p>
        </w:tc>
        <w:tc>
          <w:tcPr>
            <w:tcW w:w="1372" w:type="dxa"/>
            <w:gridSpan w:val="2"/>
            <w:noWrap/>
            <w:hideMark/>
          </w:tcPr>
          <w:p w:rsidR="00981F39" w:rsidRPr="004E0476" w:rsidRDefault="00981F39" w:rsidP="00981F39">
            <w:pPr>
              <w:pStyle w:val="Default"/>
              <w:jc w:val="center"/>
            </w:pPr>
            <w:r w:rsidRPr="004E0476">
              <w:rPr>
                <w:bCs/>
              </w:rPr>
              <w:t>433586,8</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Прочие расходы</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606178,8</w:t>
            </w:r>
          </w:p>
        </w:tc>
        <w:tc>
          <w:tcPr>
            <w:tcW w:w="1372" w:type="dxa"/>
            <w:gridSpan w:val="2"/>
            <w:noWrap/>
            <w:hideMark/>
          </w:tcPr>
          <w:p w:rsidR="00981F39" w:rsidRPr="004E0476" w:rsidRDefault="00981F39" w:rsidP="00981F39">
            <w:pPr>
              <w:pStyle w:val="Default"/>
              <w:jc w:val="center"/>
            </w:pPr>
            <w:r w:rsidRPr="004E0476">
              <w:rPr>
                <w:bCs/>
              </w:rPr>
              <w:t>582771,2</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Доход до уплаты налога</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87686,7</w:t>
            </w:r>
          </w:p>
        </w:tc>
        <w:tc>
          <w:tcPr>
            <w:tcW w:w="1372" w:type="dxa"/>
            <w:gridSpan w:val="2"/>
            <w:noWrap/>
            <w:hideMark/>
          </w:tcPr>
          <w:p w:rsidR="00981F39" w:rsidRPr="004E0476" w:rsidRDefault="00981F39" w:rsidP="00981F39">
            <w:pPr>
              <w:pStyle w:val="Default"/>
              <w:jc w:val="center"/>
            </w:pPr>
            <w:r w:rsidRPr="004E0476">
              <w:rPr>
                <w:bCs/>
              </w:rPr>
              <w:t>88920,7</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Налог</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215393</w:t>
            </w:r>
          </w:p>
        </w:tc>
        <w:tc>
          <w:tcPr>
            <w:tcW w:w="1372" w:type="dxa"/>
            <w:gridSpan w:val="2"/>
            <w:noWrap/>
            <w:hideMark/>
          </w:tcPr>
          <w:p w:rsidR="00981F39" w:rsidRPr="004E0476" w:rsidRDefault="00981F39" w:rsidP="00981F39">
            <w:pPr>
              <w:pStyle w:val="Default"/>
              <w:jc w:val="center"/>
            </w:pPr>
            <w:r w:rsidRPr="004E0476">
              <w:rPr>
                <w:bCs/>
              </w:rPr>
              <w:t>18671,1</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Чистый доход после учета налогов</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61104,8</w:t>
            </w:r>
          </w:p>
        </w:tc>
        <w:tc>
          <w:tcPr>
            <w:tcW w:w="1372" w:type="dxa"/>
            <w:gridSpan w:val="2"/>
            <w:noWrap/>
            <w:hideMark/>
          </w:tcPr>
          <w:p w:rsidR="00981F39" w:rsidRPr="004E0476" w:rsidRDefault="00981F39" w:rsidP="00981F39">
            <w:pPr>
              <w:pStyle w:val="Default"/>
              <w:jc w:val="center"/>
            </w:pPr>
            <w:r w:rsidRPr="004E0476">
              <w:rPr>
                <w:bCs/>
              </w:rPr>
              <w:t>60907,2</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Текущие оборотные активы</w:t>
            </w:r>
          </w:p>
        </w:tc>
        <w:tc>
          <w:tcPr>
            <w:tcW w:w="1135" w:type="dxa"/>
            <w:noWrap/>
            <w:hideMark/>
          </w:tcPr>
          <w:p w:rsidR="00981F39" w:rsidRPr="004E0476" w:rsidRDefault="00981F39" w:rsidP="00981F39">
            <w:pPr>
              <w:pStyle w:val="Default"/>
              <w:jc w:val="center"/>
            </w:pPr>
            <w:r w:rsidRPr="004E0476">
              <w:rPr>
                <w:bCs/>
              </w:rPr>
              <w:t xml:space="preserve">тыс. бел. </w:t>
            </w:r>
            <w:r w:rsidRPr="004E0476">
              <w:rPr>
                <w:i/>
                <w:iCs/>
              </w:rPr>
              <w:t>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361397</w:t>
            </w:r>
          </w:p>
        </w:tc>
        <w:tc>
          <w:tcPr>
            <w:tcW w:w="1372" w:type="dxa"/>
            <w:gridSpan w:val="2"/>
            <w:noWrap/>
            <w:hideMark/>
          </w:tcPr>
          <w:p w:rsidR="00981F39" w:rsidRPr="004E0476" w:rsidRDefault="00981F39" w:rsidP="00981F39">
            <w:pPr>
              <w:pStyle w:val="Default"/>
              <w:jc w:val="center"/>
            </w:pPr>
            <w:r w:rsidRPr="004E0476">
              <w:rPr>
                <w:bCs/>
              </w:rPr>
              <w:t>393745***</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Текущие обязательства</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249533</w:t>
            </w:r>
          </w:p>
        </w:tc>
        <w:tc>
          <w:tcPr>
            <w:tcW w:w="1372" w:type="dxa"/>
            <w:gridSpan w:val="2"/>
            <w:noWrap/>
            <w:hideMark/>
          </w:tcPr>
          <w:p w:rsidR="00981F39" w:rsidRPr="004E0476" w:rsidRDefault="00981F39" w:rsidP="00981F39">
            <w:pPr>
              <w:pStyle w:val="Default"/>
              <w:jc w:val="center"/>
            </w:pPr>
            <w:r w:rsidRPr="004E0476">
              <w:rPr>
                <w:bCs/>
              </w:rPr>
              <w:t>241925***</w:t>
            </w:r>
          </w:p>
        </w:tc>
      </w:tr>
      <w:tr w:rsidR="00B004E3" w:rsidRPr="004E0476" w:rsidTr="00E565F0">
        <w:trPr>
          <w:trHeight w:val="255"/>
        </w:trPr>
        <w:tc>
          <w:tcPr>
            <w:tcW w:w="2024" w:type="dxa"/>
            <w:hideMark/>
          </w:tcPr>
          <w:p w:rsidR="00981F39" w:rsidRPr="004E0476" w:rsidRDefault="00981F39" w:rsidP="00981F39">
            <w:pPr>
              <w:pStyle w:val="Default"/>
              <w:jc w:val="center"/>
            </w:pPr>
            <w:r w:rsidRPr="004E0476">
              <w:rPr>
                <w:bCs/>
              </w:rPr>
              <w:t>Среднесрочные и долгосрочные обязательства</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221161</w:t>
            </w:r>
          </w:p>
        </w:tc>
        <w:tc>
          <w:tcPr>
            <w:tcW w:w="1372" w:type="dxa"/>
            <w:gridSpan w:val="2"/>
            <w:noWrap/>
            <w:hideMark/>
          </w:tcPr>
          <w:p w:rsidR="00981F39" w:rsidRPr="004E0476" w:rsidRDefault="00981F39" w:rsidP="00981F39">
            <w:pPr>
              <w:pStyle w:val="Default"/>
              <w:jc w:val="center"/>
            </w:pPr>
            <w:r w:rsidRPr="004E0476">
              <w:rPr>
                <w:bCs/>
              </w:rPr>
              <w:t>254729***</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Итого собственного капитала</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1303336</w:t>
            </w:r>
          </w:p>
        </w:tc>
        <w:tc>
          <w:tcPr>
            <w:tcW w:w="1372" w:type="dxa"/>
            <w:gridSpan w:val="2"/>
            <w:noWrap/>
            <w:hideMark/>
          </w:tcPr>
          <w:p w:rsidR="00981F39" w:rsidRPr="004E0476" w:rsidRDefault="00981F39" w:rsidP="00981F39">
            <w:pPr>
              <w:pStyle w:val="Default"/>
              <w:jc w:val="center"/>
            </w:pPr>
            <w:r w:rsidRPr="004E0476">
              <w:rPr>
                <w:bCs/>
              </w:rPr>
              <w:t>1331531***</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Итого активов</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1774030</w:t>
            </w:r>
          </w:p>
        </w:tc>
        <w:tc>
          <w:tcPr>
            <w:tcW w:w="1372" w:type="dxa"/>
            <w:gridSpan w:val="2"/>
            <w:noWrap/>
            <w:hideMark/>
          </w:tcPr>
          <w:p w:rsidR="00981F39" w:rsidRPr="004E0476" w:rsidRDefault="00981F39" w:rsidP="00981F39">
            <w:pPr>
              <w:pStyle w:val="Default"/>
              <w:jc w:val="center"/>
            </w:pPr>
            <w:r w:rsidRPr="004E0476">
              <w:rPr>
                <w:bCs/>
              </w:rPr>
              <w:t>1827735***</w:t>
            </w:r>
          </w:p>
        </w:tc>
      </w:tr>
      <w:tr w:rsidR="00B004E3" w:rsidRPr="004E0476" w:rsidTr="00E565F0">
        <w:trPr>
          <w:trHeight w:val="255"/>
        </w:trPr>
        <w:tc>
          <w:tcPr>
            <w:tcW w:w="2024" w:type="dxa"/>
            <w:hideMark/>
          </w:tcPr>
          <w:p w:rsidR="00981F39" w:rsidRPr="004E0476" w:rsidRDefault="00981F39" w:rsidP="00981F39">
            <w:pPr>
              <w:pStyle w:val="Default"/>
              <w:jc w:val="center"/>
            </w:pPr>
            <w:r w:rsidRPr="004E0476">
              <w:rPr>
                <w:bCs/>
              </w:rPr>
              <w:t xml:space="preserve">Итого собственного капитала и </w:t>
            </w:r>
            <w:r w:rsidRPr="004E0476">
              <w:rPr>
                <w:bCs/>
              </w:rPr>
              <w:lastRenderedPageBreak/>
              <w:t>обязательств</w:t>
            </w:r>
          </w:p>
        </w:tc>
        <w:tc>
          <w:tcPr>
            <w:tcW w:w="1135" w:type="dxa"/>
            <w:noWrap/>
            <w:hideMark/>
          </w:tcPr>
          <w:p w:rsidR="00981F39" w:rsidRPr="004E0476" w:rsidRDefault="00981F39" w:rsidP="00981F39">
            <w:pPr>
              <w:pStyle w:val="Default"/>
              <w:jc w:val="center"/>
            </w:pPr>
            <w:r w:rsidRPr="004E0476">
              <w:rPr>
                <w:bCs/>
              </w:rPr>
              <w:lastRenderedPageBreak/>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1774030</w:t>
            </w:r>
          </w:p>
        </w:tc>
        <w:tc>
          <w:tcPr>
            <w:tcW w:w="1372" w:type="dxa"/>
            <w:gridSpan w:val="2"/>
            <w:noWrap/>
            <w:hideMark/>
          </w:tcPr>
          <w:p w:rsidR="00981F39" w:rsidRPr="004E0476" w:rsidRDefault="00981F39" w:rsidP="00981F39">
            <w:pPr>
              <w:pStyle w:val="Default"/>
              <w:jc w:val="center"/>
            </w:pPr>
            <w:r w:rsidRPr="004E0476">
              <w:rPr>
                <w:bCs/>
              </w:rPr>
              <w:t>1827735***</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rPr>
                <w:bCs/>
              </w:rPr>
              <w:t>Ежегодное обслуживание долга</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t> </w:t>
            </w:r>
          </w:p>
        </w:tc>
        <w:tc>
          <w:tcPr>
            <w:tcW w:w="1372" w:type="dxa"/>
            <w:gridSpan w:val="2"/>
            <w:noWrap/>
            <w:hideMark/>
          </w:tcPr>
          <w:p w:rsidR="00981F39" w:rsidRPr="004E0476" w:rsidRDefault="00981F39" w:rsidP="00981F39">
            <w:pPr>
              <w:pStyle w:val="Default"/>
              <w:jc w:val="center"/>
            </w:pPr>
            <w:r w:rsidRPr="004E0476">
              <w:t> </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процент</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8853</w:t>
            </w:r>
          </w:p>
        </w:tc>
        <w:tc>
          <w:tcPr>
            <w:tcW w:w="1372" w:type="dxa"/>
            <w:gridSpan w:val="2"/>
            <w:noWrap/>
            <w:hideMark/>
          </w:tcPr>
          <w:p w:rsidR="00981F39" w:rsidRPr="004E0476" w:rsidRDefault="00981F39" w:rsidP="00981F39">
            <w:pPr>
              <w:pStyle w:val="Default"/>
              <w:jc w:val="center"/>
            </w:pPr>
            <w:r w:rsidRPr="004E0476">
              <w:rPr>
                <w:bCs/>
              </w:rPr>
              <w:t>9062</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погашение основной суммы кредита</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rPr>
                <w:i/>
                <w:iCs/>
              </w:rPr>
              <w:t>.</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280844</w:t>
            </w:r>
          </w:p>
        </w:tc>
        <w:tc>
          <w:tcPr>
            <w:tcW w:w="1372" w:type="dxa"/>
            <w:gridSpan w:val="2"/>
            <w:noWrap/>
            <w:hideMark/>
          </w:tcPr>
          <w:p w:rsidR="00981F39" w:rsidRPr="004E0476" w:rsidRDefault="00981F39" w:rsidP="00981F39">
            <w:pPr>
              <w:pStyle w:val="Default"/>
              <w:jc w:val="center"/>
            </w:pPr>
            <w:r w:rsidRPr="004E0476">
              <w:rPr>
                <w:bCs/>
              </w:rPr>
              <w:t>332540</w:t>
            </w:r>
          </w:p>
        </w:tc>
      </w:tr>
      <w:tr w:rsidR="00B004E3" w:rsidRPr="004E0476" w:rsidTr="00E565F0">
        <w:trPr>
          <w:trHeight w:val="255"/>
        </w:trPr>
        <w:tc>
          <w:tcPr>
            <w:tcW w:w="2024" w:type="dxa"/>
            <w:hideMark/>
          </w:tcPr>
          <w:p w:rsidR="00981F39" w:rsidRPr="004E0476" w:rsidRDefault="00981F39" w:rsidP="00981F39">
            <w:pPr>
              <w:pStyle w:val="Default"/>
              <w:jc w:val="center"/>
            </w:pPr>
            <w:r w:rsidRPr="004E0476">
              <w:t>погашение общей сучимы задолженности</w:t>
            </w:r>
          </w:p>
        </w:tc>
        <w:tc>
          <w:tcPr>
            <w:tcW w:w="1135" w:type="dxa"/>
            <w:noWrap/>
            <w:hideMark/>
          </w:tcPr>
          <w:p w:rsidR="00981F39" w:rsidRPr="004E0476" w:rsidRDefault="00981F39" w:rsidP="00981F39">
            <w:pPr>
              <w:pStyle w:val="Default"/>
              <w:jc w:val="center"/>
            </w:pPr>
            <w:r w:rsidRPr="004E0476">
              <w:rPr>
                <w:bCs/>
              </w:rPr>
              <w:t>тыс. бел. руб.</w:t>
            </w:r>
          </w:p>
        </w:tc>
        <w:tc>
          <w:tcPr>
            <w:tcW w:w="598" w:type="dxa"/>
            <w:noWrap/>
            <w:hideMark/>
          </w:tcPr>
          <w:p w:rsidR="00981F39" w:rsidRPr="004E0476" w:rsidRDefault="00981F39" w:rsidP="00981F39">
            <w:pPr>
              <w:pStyle w:val="Default"/>
              <w:jc w:val="center"/>
            </w:pPr>
            <w:r w:rsidRPr="004E0476">
              <w:t> </w:t>
            </w:r>
          </w:p>
        </w:tc>
        <w:tc>
          <w:tcPr>
            <w:tcW w:w="655" w:type="dxa"/>
            <w:gridSpan w:val="2"/>
            <w:noWrap/>
            <w:hideMark/>
          </w:tcPr>
          <w:p w:rsidR="00981F39" w:rsidRPr="004E0476" w:rsidRDefault="00981F39" w:rsidP="00981F39">
            <w:pPr>
              <w:pStyle w:val="Default"/>
              <w:jc w:val="center"/>
            </w:pPr>
            <w:r w:rsidRPr="004E0476">
              <w:t> </w:t>
            </w:r>
          </w:p>
        </w:tc>
        <w:tc>
          <w:tcPr>
            <w:tcW w:w="660"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598" w:type="dxa"/>
            <w:noWrap/>
            <w:hideMark/>
          </w:tcPr>
          <w:p w:rsidR="00981F39" w:rsidRPr="004E0476" w:rsidRDefault="00981F39" w:rsidP="00981F39">
            <w:pPr>
              <w:pStyle w:val="Default"/>
              <w:jc w:val="center"/>
            </w:pPr>
            <w:r w:rsidRPr="004E0476">
              <w:t> </w:t>
            </w:r>
          </w:p>
        </w:tc>
        <w:tc>
          <w:tcPr>
            <w:tcW w:w="691" w:type="dxa"/>
            <w:gridSpan w:val="2"/>
            <w:noWrap/>
            <w:hideMark/>
          </w:tcPr>
          <w:p w:rsidR="00981F39" w:rsidRPr="004E0476" w:rsidRDefault="00981F39" w:rsidP="00981F39">
            <w:pPr>
              <w:pStyle w:val="Default"/>
              <w:jc w:val="center"/>
            </w:pPr>
            <w:r w:rsidRPr="004E0476">
              <w:t> </w:t>
            </w:r>
          </w:p>
        </w:tc>
        <w:tc>
          <w:tcPr>
            <w:tcW w:w="1106" w:type="dxa"/>
            <w:gridSpan w:val="2"/>
            <w:noWrap/>
            <w:hideMark/>
          </w:tcPr>
          <w:p w:rsidR="00981F39" w:rsidRPr="004E0476" w:rsidRDefault="00981F39" w:rsidP="00981F39">
            <w:pPr>
              <w:pStyle w:val="Default"/>
              <w:jc w:val="center"/>
            </w:pPr>
            <w:r w:rsidRPr="004E0476">
              <w:rPr>
                <w:bCs/>
              </w:rPr>
              <w:t>289697</w:t>
            </w:r>
          </w:p>
        </w:tc>
        <w:tc>
          <w:tcPr>
            <w:tcW w:w="1372" w:type="dxa"/>
            <w:gridSpan w:val="2"/>
            <w:noWrap/>
            <w:hideMark/>
          </w:tcPr>
          <w:p w:rsidR="00981F39" w:rsidRPr="004E0476" w:rsidRDefault="00981F39" w:rsidP="00981F39">
            <w:pPr>
              <w:pStyle w:val="Default"/>
              <w:jc w:val="center"/>
            </w:pPr>
            <w:r w:rsidRPr="004E0476">
              <w:rPr>
                <w:bCs/>
              </w:rPr>
              <w:t>341602</w:t>
            </w:r>
          </w:p>
        </w:tc>
      </w:tr>
      <w:tr w:rsidR="00B004E3" w:rsidRPr="004E0476" w:rsidTr="00E565F0">
        <w:trPr>
          <w:trHeight w:val="255"/>
        </w:trPr>
        <w:tc>
          <w:tcPr>
            <w:tcW w:w="2024" w:type="dxa"/>
            <w:noWrap/>
            <w:hideMark/>
          </w:tcPr>
          <w:p w:rsidR="00981F39" w:rsidRPr="004E0476" w:rsidRDefault="00981F39" w:rsidP="00981F39">
            <w:pPr>
              <w:pStyle w:val="Default"/>
              <w:jc w:val="center"/>
            </w:pPr>
          </w:p>
        </w:tc>
        <w:tc>
          <w:tcPr>
            <w:tcW w:w="1135"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55" w:type="dxa"/>
            <w:gridSpan w:val="2"/>
            <w:noWrap/>
            <w:hideMark/>
          </w:tcPr>
          <w:p w:rsidR="00981F39" w:rsidRPr="004E0476" w:rsidRDefault="00981F39" w:rsidP="00981F39">
            <w:pPr>
              <w:pStyle w:val="Default"/>
              <w:jc w:val="center"/>
            </w:pPr>
          </w:p>
        </w:tc>
        <w:tc>
          <w:tcPr>
            <w:tcW w:w="660"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p>
        </w:tc>
        <w:tc>
          <w:tcPr>
            <w:tcW w:w="1106" w:type="dxa"/>
            <w:gridSpan w:val="2"/>
            <w:noWrap/>
            <w:hideMark/>
          </w:tcPr>
          <w:p w:rsidR="00981F39" w:rsidRPr="004E0476" w:rsidRDefault="00981F39" w:rsidP="00981F39">
            <w:pPr>
              <w:pStyle w:val="Default"/>
              <w:jc w:val="center"/>
            </w:pPr>
          </w:p>
        </w:tc>
        <w:tc>
          <w:tcPr>
            <w:tcW w:w="1372" w:type="dxa"/>
            <w:gridSpan w:val="2"/>
            <w:noWrap/>
            <w:hideMark/>
          </w:tcPr>
          <w:p w:rsidR="00981F39" w:rsidRPr="004E0476" w:rsidRDefault="00981F39" w:rsidP="00981F39">
            <w:pPr>
              <w:pStyle w:val="Default"/>
              <w:jc w:val="center"/>
            </w:pPr>
          </w:p>
        </w:tc>
      </w:tr>
      <w:tr w:rsidR="00981F39" w:rsidRPr="004E0476" w:rsidTr="00274184">
        <w:trPr>
          <w:trHeight w:val="255"/>
        </w:trPr>
        <w:tc>
          <w:tcPr>
            <w:tcW w:w="9437" w:type="dxa"/>
            <w:gridSpan w:val="14"/>
            <w:noWrap/>
            <w:hideMark/>
          </w:tcPr>
          <w:p w:rsidR="00981F39" w:rsidRPr="004E0476" w:rsidRDefault="00981F39" w:rsidP="00981F39">
            <w:pPr>
              <w:pStyle w:val="Default"/>
              <w:jc w:val="center"/>
            </w:pPr>
            <w:r w:rsidRPr="004E0476">
              <w:t>*** Отчетные данные по указанным показателям представлены по состоянию на 3</w:t>
            </w:r>
            <w:r w:rsidR="00B004E3" w:rsidRPr="004E0476">
              <w:t>0.09.2017г, показатели на 01.01.</w:t>
            </w:r>
            <w:r w:rsidRPr="004E0476">
              <w:t>2018г будут сформированы</w:t>
            </w:r>
          </w:p>
        </w:tc>
      </w:tr>
      <w:tr w:rsidR="00B004E3" w:rsidRPr="004E0476" w:rsidTr="00E565F0">
        <w:trPr>
          <w:trHeight w:val="255"/>
        </w:trPr>
        <w:tc>
          <w:tcPr>
            <w:tcW w:w="2024" w:type="dxa"/>
            <w:noWrap/>
            <w:hideMark/>
          </w:tcPr>
          <w:p w:rsidR="00981F39" w:rsidRPr="004E0476" w:rsidRDefault="00981F39" w:rsidP="00981F39">
            <w:pPr>
              <w:pStyle w:val="Default"/>
              <w:jc w:val="center"/>
            </w:pPr>
            <w:r w:rsidRPr="004E0476">
              <w:t>26.03.2018г</w:t>
            </w:r>
          </w:p>
        </w:tc>
        <w:tc>
          <w:tcPr>
            <w:tcW w:w="1135"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55" w:type="dxa"/>
            <w:gridSpan w:val="2"/>
            <w:noWrap/>
            <w:hideMark/>
          </w:tcPr>
          <w:p w:rsidR="00981F39" w:rsidRPr="004E0476" w:rsidRDefault="00981F39" w:rsidP="00981F39">
            <w:pPr>
              <w:pStyle w:val="Default"/>
              <w:jc w:val="center"/>
            </w:pPr>
          </w:p>
        </w:tc>
        <w:tc>
          <w:tcPr>
            <w:tcW w:w="660"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598" w:type="dxa"/>
            <w:noWrap/>
            <w:hideMark/>
          </w:tcPr>
          <w:p w:rsidR="00981F39" w:rsidRPr="004E0476" w:rsidRDefault="00981F39" w:rsidP="00981F39">
            <w:pPr>
              <w:pStyle w:val="Default"/>
              <w:jc w:val="center"/>
            </w:pPr>
          </w:p>
        </w:tc>
        <w:tc>
          <w:tcPr>
            <w:tcW w:w="691" w:type="dxa"/>
            <w:gridSpan w:val="2"/>
            <w:noWrap/>
            <w:hideMark/>
          </w:tcPr>
          <w:p w:rsidR="00981F39" w:rsidRPr="004E0476" w:rsidRDefault="00981F39" w:rsidP="00981F39">
            <w:pPr>
              <w:pStyle w:val="Default"/>
              <w:jc w:val="center"/>
            </w:pPr>
          </w:p>
        </w:tc>
        <w:tc>
          <w:tcPr>
            <w:tcW w:w="916" w:type="dxa"/>
            <w:noWrap/>
            <w:hideMark/>
          </w:tcPr>
          <w:p w:rsidR="00981F39" w:rsidRPr="004E0476" w:rsidRDefault="00981F39" w:rsidP="00981F39">
            <w:pPr>
              <w:pStyle w:val="Default"/>
              <w:jc w:val="center"/>
            </w:pPr>
          </w:p>
        </w:tc>
        <w:tc>
          <w:tcPr>
            <w:tcW w:w="1562" w:type="dxa"/>
            <w:gridSpan w:val="3"/>
            <w:noWrap/>
            <w:hideMark/>
          </w:tcPr>
          <w:p w:rsidR="00981F39" w:rsidRPr="004E0476" w:rsidRDefault="00981F39" w:rsidP="00981F39">
            <w:pPr>
              <w:pStyle w:val="Default"/>
              <w:jc w:val="center"/>
            </w:pPr>
          </w:p>
        </w:tc>
      </w:tr>
    </w:tbl>
    <w:p w:rsidR="003A4F81" w:rsidRPr="00E565F0" w:rsidRDefault="003A4F81" w:rsidP="00CA6226">
      <w:pPr>
        <w:pStyle w:val="Default"/>
        <w:jc w:val="center"/>
        <w:rPr>
          <w:b/>
        </w:rPr>
      </w:pPr>
    </w:p>
    <w:p w:rsidR="00CA6226" w:rsidRPr="00E565F0" w:rsidRDefault="00CA6226" w:rsidP="00CA6226">
      <w:pPr>
        <w:pStyle w:val="Default"/>
        <w:jc w:val="center"/>
        <w:rPr>
          <w:b/>
        </w:rPr>
      </w:pPr>
      <w:r w:rsidRPr="00E565F0">
        <w:rPr>
          <w:b/>
        </w:rPr>
        <w:t xml:space="preserve">Таблица </w:t>
      </w:r>
      <w:r w:rsidR="0087551E" w:rsidRPr="00E565F0">
        <w:rPr>
          <w:b/>
        </w:rPr>
        <w:t>4</w:t>
      </w:r>
      <w:r w:rsidRPr="00E565F0">
        <w:rPr>
          <w:b/>
        </w:rPr>
        <w:t xml:space="preserve">. Постпроектные экономические и финансовые показатели для выбранных подпроектов по повышению энергоэффективности </w:t>
      </w:r>
    </w:p>
    <w:p w:rsidR="00CA6226" w:rsidRPr="00E565F0" w:rsidRDefault="00CA6226" w:rsidP="00CA6226">
      <w:pPr>
        <w:pStyle w:val="Default"/>
        <w:jc w:val="center"/>
        <w:rPr>
          <w:b/>
        </w:rPr>
      </w:pPr>
      <w:r w:rsidRPr="00E565F0">
        <w:rPr>
          <w:b/>
        </w:rPr>
        <w:t>РУП «ГОМЕЛЬЭНЕРГО»</w:t>
      </w:r>
    </w:p>
    <w:p w:rsidR="00412246" w:rsidRPr="00E565F0" w:rsidRDefault="00412246" w:rsidP="00E87DD1">
      <w:pPr>
        <w:pStyle w:val="Default"/>
        <w:jc w:val="center"/>
        <w:rPr>
          <w:b/>
          <w:highlight w:val="green"/>
        </w:rPr>
      </w:pPr>
    </w:p>
    <w:tbl>
      <w:tblPr>
        <w:tblStyle w:val="a7"/>
        <w:tblW w:w="9564" w:type="dxa"/>
        <w:tblLayout w:type="fixed"/>
        <w:tblLook w:val="04A0" w:firstRow="1" w:lastRow="0" w:firstColumn="1" w:lastColumn="0" w:noHBand="0" w:noVBand="1"/>
      </w:tblPr>
      <w:tblGrid>
        <w:gridCol w:w="2287"/>
        <w:gridCol w:w="940"/>
        <w:gridCol w:w="850"/>
        <w:gridCol w:w="876"/>
        <w:gridCol w:w="766"/>
        <w:gridCol w:w="766"/>
        <w:gridCol w:w="766"/>
        <w:gridCol w:w="766"/>
        <w:gridCol w:w="766"/>
        <w:gridCol w:w="781"/>
      </w:tblGrid>
      <w:tr w:rsidR="00A51F8F" w:rsidRPr="00412246" w:rsidTr="00CA6226">
        <w:trPr>
          <w:trHeight w:val="1418"/>
        </w:trPr>
        <w:tc>
          <w:tcPr>
            <w:tcW w:w="9564" w:type="dxa"/>
            <w:gridSpan w:val="10"/>
            <w:hideMark/>
          </w:tcPr>
          <w:p w:rsidR="00A51F8F" w:rsidRPr="00274184" w:rsidRDefault="00A51F8F" w:rsidP="0087551E">
            <w:pPr>
              <w:pStyle w:val="Default"/>
              <w:rPr>
                <w:bCs/>
                <w:u w:val="single"/>
              </w:rPr>
            </w:pPr>
            <w:r w:rsidRPr="00274184">
              <w:rPr>
                <w:bCs/>
                <w:u w:val="single"/>
              </w:rPr>
              <w:t xml:space="preserve">ТАБЛИЦА </w:t>
            </w:r>
            <w:r w:rsidR="0087551E" w:rsidRPr="00274184">
              <w:rPr>
                <w:bCs/>
                <w:u w:val="single"/>
              </w:rPr>
              <w:t>4</w:t>
            </w:r>
            <w:r w:rsidR="003A4F81" w:rsidRPr="00274184">
              <w:rPr>
                <w:bCs/>
                <w:u w:val="single"/>
              </w:rPr>
              <w:t>.</w:t>
            </w:r>
            <w:r w:rsidRPr="00274184">
              <w:rPr>
                <w:bCs/>
                <w:u w:val="single"/>
              </w:rPr>
              <w:t>1. ПРИРАЩЕННЫЕ ЗАТРАТЫ и ВЫГОДЫ</w:t>
            </w:r>
            <w:r w:rsidRPr="00274184">
              <w:rPr>
                <w:bCs/>
              </w:rPr>
              <w:t xml:space="preserve"> (включая выплаченные налоги и сборы) по РУП "Могилевэнерго" за счет реализации проектов "Реконструкция турбин ст. №3 и ст. №4 с применением современных парогазовых технологий Могилевской ТЭЦ-1 по ул. Челюскинцев, 105А. 1-я очередь строительства" и "РК-3 в г. Могилеве. Реконструкция с установкой электрогенерирующего оборудования".</w:t>
            </w:r>
          </w:p>
        </w:tc>
      </w:tr>
      <w:tr w:rsidR="00A51F8F" w:rsidRPr="00412246" w:rsidTr="00CA6226">
        <w:trPr>
          <w:trHeight w:val="180"/>
        </w:trPr>
        <w:tc>
          <w:tcPr>
            <w:tcW w:w="2287" w:type="dxa"/>
            <w:noWrap/>
            <w:hideMark/>
          </w:tcPr>
          <w:p w:rsidR="00A51F8F" w:rsidRPr="00274184" w:rsidRDefault="00A51F8F" w:rsidP="00A51F8F">
            <w:pPr>
              <w:pStyle w:val="Default"/>
              <w:rPr>
                <w:bCs/>
                <w:u w:val="single"/>
              </w:rPr>
            </w:pPr>
          </w:p>
        </w:tc>
        <w:tc>
          <w:tcPr>
            <w:tcW w:w="940" w:type="dxa"/>
            <w:noWrap/>
            <w:hideMark/>
          </w:tcPr>
          <w:p w:rsidR="00A51F8F" w:rsidRPr="00274184" w:rsidRDefault="00A51F8F" w:rsidP="00A51F8F">
            <w:pPr>
              <w:pStyle w:val="Default"/>
              <w:jc w:val="center"/>
            </w:pPr>
          </w:p>
        </w:tc>
        <w:tc>
          <w:tcPr>
            <w:tcW w:w="850" w:type="dxa"/>
            <w:noWrap/>
            <w:hideMark/>
          </w:tcPr>
          <w:p w:rsidR="00A51F8F" w:rsidRPr="00274184" w:rsidRDefault="00A51F8F" w:rsidP="00A51F8F">
            <w:pPr>
              <w:pStyle w:val="Default"/>
              <w:jc w:val="center"/>
            </w:pPr>
          </w:p>
        </w:tc>
        <w:tc>
          <w:tcPr>
            <w:tcW w:w="876" w:type="dxa"/>
            <w:noWrap/>
            <w:hideMark/>
          </w:tcPr>
          <w:p w:rsidR="00A51F8F" w:rsidRPr="00274184" w:rsidRDefault="00A51F8F" w:rsidP="00A51F8F">
            <w:pPr>
              <w:pStyle w:val="Default"/>
              <w:jc w:val="center"/>
            </w:pPr>
          </w:p>
        </w:tc>
        <w:tc>
          <w:tcPr>
            <w:tcW w:w="766" w:type="dxa"/>
            <w:noWrap/>
            <w:hideMark/>
          </w:tcPr>
          <w:p w:rsidR="00A51F8F" w:rsidRPr="00274184" w:rsidRDefault="00A51F8F" w:rsidP="00A51F8F">
            <w:pPr>
              <w:pStyle w:val="Default"/>
              <w:jc w:val="center"/>
            </w:pPr>
          </w:p>
        </w:tc>
        <w:tc>
          <w:tcPr>
            <w:tcW w:w="766" w:type="dxa"/>
            <w:noWrap/>
            <w:hideMark/>
          </w:tcPr>
          <w:p w:rsidR="00A51F8F" w:rsidRPr="00274184" w:rsidRDefault="00A51F8F" w:rsidP="00A51F8F">
            <w:pPr>
              <w:pStyle w:val="Default"/>
              <w:jc w:val="center"/>
            </w:pPr>
          </w:p>
        </w:tc>
        <w:tc>
          <w:tcPr>
            <w:tcW w:w="766" w:type="dxa"/>
            <w:noWrap/>
            <w:hideMark/>
          </w:tcPr>
          <w:p w:rsidR="00A51F8F" w:rsidRPr="00274184" w:rsidRDefault="00A51F8F" w:rsidP="00A51F8F">
            <w:pPr>
              <w:pStyle w:val="Default"/>
              <w:jc w:val="center"/>
            </w:pPr>
          </w:p>
        </w:tc>
        <w:tc>
          <w:tcPr>
            <w:tcW w:w="766" w:type="dxa"/>
            <w:noWrap/>
            <w:hideMark/>
          </w:tcPr>
          <w:p w:rsidR="00A51F8F" w:rsidRPr="00274184" w:rsidRDefault="00A51F8F" w:rsidP="00A51F8F">
            <w:pPr>
              <w:pStyle w:val="Default"/>
              <w:jc w:val="center"/>
            </w:pPr>
          </w:p>
        </w:tc>
        <w:tc>
          <w:tcPr>
            <w:tcW w:w="766" w:type="dxa"/>
            <w:noWrap/>
            <w:hideMark/>
          </w:tcPr>
          <w:p w:rsidR="00A51F8F" w:rsidRPr="00274184" w:rsidRDefault="00A51F8F" w:rsidP="00A51F8F">
            <w:pPr>
              <w:pStyle w:val="Default"/>
              <w:jc w:val="center"/>
            </w:pPr>
          </w:p>
        </w:tc>
        <w:tc>
          <w:tcPr>
            <w:tcW w:w="781" w:type="dxa"/>
            <w:noWrap/>
            <w:hideMark/>
          </w:tcPr>
          <w:p w:rsidR="00A51F8F" w:rsidRPr="00274184" w:rsidRDefault="00A51F8F" w:rsidP="00A51F8F">
            <w:pPr>
              <w:pStyle w:val="Default"/>
              <w:jc w:val="center"/>
            </w:pPr>
          </w:p>
        </w:tc>
      </w:tr>
      <w:tr w:rsidR="00A51F8F" w:rsidRPr="00412246" w:rsidTr="00CA6226">
        <w:trPr>
          <w:trHeight w:val="630"/>
        </w:trPr>
        <w:tc>
          <w:tcPr>
            <w:tcW w:w="2287" w:type="dxa"/>
            <w:hideMark/>
          </w:tcPr>
          <w:p w:rsidR="00A51F8F" w:rsidRPr="00274184" w:rsidRDefault="00A51F8F" w:rsidP="00A51F8F">
            <w:pPr>
              <w:pStyle w:val="Default"/>
              <w:rPr>
                <w:bCs/>
              </w:rPr>
            </w:pPr>
            <w:r w:rsidRPr="00274184">
              <w:rPr>
                <w:bCs/>
              </w:rPr>
              <w:t>Пункт</w:t>
            </w:r>
          </w:p>
        </w:tc>
        <w:tc>
          <w:tcPr>
            <w:tcW w:w="940" w:type="dxa"/>
            <w:hideMark/>
          </w:tcPr>
          <w:p w:rsidR="00A51F8F" w:rsidRPr="00274184" w:rsidRDefault="00A51F8F" w:rsidP="00A51F8F">
            <w:pPr>
              <w:pStyle w:val="Default"/>
              <w:rPr>
                <w:bCs/>
              </w:rPr>
            </w:pPr>
            <w:r w:rsidRPr="00274184">
              <w:rPr>
                <w:bCs/>
              </w:rPr>
              <w:t>Единица измерения</w:t>
            </w:r>
          </w:p>
        </w:tc>
        <w:tc>
          <w:tcPr>
            <w:tcW w:w="850" w:type="dxa"/>
            <w:hideMark/>
          </w:tcPr>
          <w:p w:rsidR="00A51F8F" w:rsidRPr="00274184" w:rsidRDefault="00A51F8F" w:rsidP="00A51F8F">
            <w:pPr>
              <w:pStyle w:val="Default"/>
              <w:rPr>
                <w:bCs/>
              </w:rPr>
            </w:pPr>
            <w:r w:rsidRPr="00274184">
              <w:rPr>
                <w:bCs/>
              </w:rPr>
              <w:t>2010</w:t>
            </w:r>
          </w:p>
        </w:tc>
        <w:tc>
          <w:tcPr>
            <w:tcW w:w="876" w:type="dxa"/>
            <w:hideMark/>
          </w:tcPr>
          <w:p w:rsidR="00A51F8F" w:rsidRPr="00274184" w:rsidRDefault="00A51F8F" w:rsidP="00A51F8F">
            <w:pPr>
              <w:pStyle w:val="Default"/>
              <w:rPr>
                <w:bCs/>
              </w:rPr>
            </w:pPr>
            <w:r w:rsidRPr="00274184">
              <w:rPr>
                <w:bCs/>
              </w:rPr>
              <w:t>2011</w:t>
            </w:r>
          </w:p>
        </w:tc>
        <w:tc>
          <w:tcPr>
            <w:tcW w:w="766" w:type="dxa"/>
            <w:hideMark/>
          </w:tcPr>
          <w:p w:rsidR="00A51F8F" w:rsidRPr="00274184" w:rsidRDefault="00A51F8F" w:rsidP="00A51F8F">
            <w:pPr>
              <w:pStyle w:val="Default"/>
              <w:rPr>
                <w:bCs/>
              </w:rPr>
            </w:pPr>
            <w:r w:rsidRPr="00274184">
              <w:rPr>
                <w:bCs/>
              </w:rPr>
              <w:t>2012</w:t>
            </w:r>
          </w:p>
        </w:tc>
        <w:tc>
          <w:tcPr>
            <w:tcW w:w="766" w:type="dxa"/>
            <w:hideMark/>
          </w:tcPr>
          <w:p w:rsidR="00A51F8F" w:rsidRPr="00274184" w:rsidRDefault="00A51F8F" w:rsidP="00A51F8F">
            <w:pPr>
              <w:pStyle w:val="Default"/>
              <w:rPr>
                <w:bCs/>
              </w:rPr>
            </w:pPr>
            <w:r w:rsidRPr="00274184">
              <w:rPr>
                <w:bCs/>
              </w:rPr>
              <w:t>2013</w:t>
            </w:r>
          </w:p>
        </w:tc>
        <w:tc>
          <w:tcPr>
            <w:tcW w:w="766" w:type="dxa"/>
            <w:hideMark/>
          </w:tcPr>
          <w:p w:rsidR="00A51F8F" w:rsidRPr="00274184" w:rsidRDefault="00A51F8F" w:rsidP="00A51F8F">
            <w:pPr>
              <w:pStyle w:val="Default"/>
              <w:rPr>
                <w:bCs/>
              </w:rPr>
            </w:pPr>
            <w:r w:rsidRPr="00274184">
              <w:rPr>
                <w:bCs/>
              </w:rPr>
              <w:t>2014</w:t>
            </w:r>
          </w:p>
        </w:tc>
        <w:tc>
          <w:tcPr>
            <w:tcW w:w="766" w:type="dxa"/>
            <w:hideMark/>
          </w:tcPr>
          <w:p w:rsidR="00A51F8F" w:rsidRPr="00274184" w:rsidRDefault="00A51F8F" w:rsidP="00A51F8F">
            <w:pPr>
              <w:pStyle w:val="Default"/>
              <w:rPr>
                <w:bCs/>
              </w:rPr>
            </w:pPr>
            <w:r w:rsidRPr="00274184">
              <w:rPr>
                <w:bCs/>
              </w:rPr>
              <w:t>2015</w:t>
            </w:r>
          </w:p>
        </w:tc>
        <w:tc>
          <w:tcPr>
            <w:tcW w:w="766" w:type="dxa"/>
            <w:hideMark/>
          </w:tcPr>
          <w:p w:rsidR="00A51F8F" w:rsidRPr="00274184" w:rsidRDefault="00A51F8F" w:rsidP="00A51F8F">
            <w:pPr>
              <w:pStyle w:val="Default"/>
              <w:rPr>
                <w:bCs/>
              </w:rPr>
            </w:pPr>
            <w:r w:rsidRPr="00274184">
              <w:rPr>
                <w:bCs/>
              </w:rPr>
              <w:t>2016</w:t>
            </w:r>
          </w:p>
        </w:tc>
        <w:tc>
          <w:tcPr>
            <w:tcW w:w="781" w:type="dxa"/>
            <w:hideMark/>
          </w:tcPr>
          <w:p w:rsidR="00A51F8F" w:rsidRPr="00274184" w:rsidRDefault="00A51F8F" w:rsidP="00A51F8F">
            <w:pPr>
              <w:pStyle w:val="Default"/>
              <w:rPr>
                <w:bCs/>
              </w:rPr>
            </w:pPr>
            <w:r w:rsidRPr="00274184">
              <w:rPr>
                <w:bCs/>
              </w:rPr>
              <w:t>2017</w:t>
            </w:r>
          </w:p>
        </w:tc>
      </w:tr>
      <w:tr w:rsidR="00A51F8F" w:rsidRPr="00412246" w:rsidTr="00CA6226">
        <w:trPr>
          <w:trHeight w:val="458"/>
        </w:trPr>
        <w:tc>
          <w:tcPr>
            <w:tcW w:w="2287" w:type="dxa"/>
            <w:hideMark/>
          </w:tcPr>
          <w:p w:rsidR="00A51F8F" w:rsidRPr="00274184" w:rsidRDefault="00A51F8F" w:rsidP="00A51F8F">
            <w:pPr>
              <w:pStyle w:val="Default"/>
              <w:jc w:val="center"/>
              <w:rPr>
                <w:bCs/>
              </w:rPr>
            </w:pPr>
            <w:r w:rsidRPr="00274184">
              <w:rPr>
                <w:bCs/>
              </w:rPr>
              <w:t>ПРИРАЩЕННЫЕ ЗАТРАТЫ</w:t>
            </w:r>
          </w:p>
        </w:tc>
        <w:tc>
          <w:tcPr>
            <w:tcW w:w="940" w:type="dxa"/>
            <w:hideMark/>
          </w:tcPr>
          <w:p w:rsidR="00A51F8F" w:rsidRPr="00274184" w:rsidRDefault="00A51F8F" w:rsidP="00A51F8F">
            <w:pPr>
              <w:pStyle w:val="Default"/>
              <w:jc w:val="center"/>
              <w:rPr>
                <w:bCs/>
              </w:rPr>
            </w:pPr>
            <w:r w:rsidRPr="00274184">
              <w:rPr>
                <w:bCs/>
              </w:rPr>
              <w:t> </w:t>
            </w:r>
          </w:p>
        </w:tc>
        <w:tc>
          <w:tcPr>
            <w:tcW w:w="850" w:type="dxa"/>
            <w:hideMark/>
          </w:tcPr>
          <w:p w:rsidR="00A51F8F" w:rsidRPr="00274184" w:rsidRDefault="00A51F8F" w:rsidP="00A51F8F">
            <w:pPr>
              <w:pStyle w:val="Default"/>
              <w:jc w:val="center"/>
              <w:rPr>
                <w:bCs/>
              </w:rPr>
            </w:pPr>
            <w:r w:rsidRPr="00274184">
              <w:rPr>
                <w:bCs/>
              </w:rPr>
              <w:t> </w:t>
            </w:r>
          </w:p>
        </w:tc>
        <w:tc>
          <w:tcPr>
            <w:tcW w:w="87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81" w:type="dxa"/>
            <w:hideMark/>
          </w:tcPr>
          <w:p w:rsidR="00A51F8F" w:rsidRPr="00274184" w:rsidRDefault="00A51F8F" w:rsidP="00A51F8F">
            <w:pPr>
              <w:pStyle w:val="Default"/>
              <w:jc w:val="center"/>
              <w:rPr>
                <w:bCs/>
              </w:rPr>
            </w:pPr>
            <w:r w:rsidRPr="00274184">
              <w:rPr>
                <w:bCs/>
              </w:rPr>
              <w:t> </w:t>
            </w:r>
          </w:p>
        </w:tc>
      </w:tr>
      <w:tr w:rsidR="00A51F8F" w:rsidRPr="00412246" w:rsidTr="00CA6226">
        <w:trPr>
          <w:trHeight w:val="709"/>
        </w:trPr>
        <w:tc>
          <w:tcPr>
            <w:tcW w:w="2287" w:type="dxa"/>
            <w:hideMark/>
          </w:tcPr>
          <w:p w:rsidR="00A51F8F" w:rsidRPr="00274184" w:rsidRDefault="00A51F8F" w:rsidP="00A51F8F">
            <w:pPr>
              <w:pStyle w:val="Default"/>
              <w:jc w:val="center"/>
              <w:rPr>
                <w:bCs/>
              </w:rPr>
            </w:pPr>
            <w:r w:rsidRPr="00274184">
              <w:rPr>
                <w:bCs/>
              </w:rPr>
              <w:t>Капитальные затраты (оборудование, затраты на строительство, плата за присоединение и т.д.)</w:t>
            </w:r>
          </w:p>
        </w:tc>
        <w:tc>
          <w:tcPr>
            <w:tcW w:w="940" w:type="dxa"/>
            <w:hideMark/>
          </w:tcPr>
          <w:p w:rsidR="00A51F8F" w:rsidRPr="00274184" w:rsidRDefault="00A51F8F" w:rsidP="00A51F8F">
            <w:pPr>
              <w:pStyle w:val="Default"/>
            </w:pPr>
            <w:r w:rsidRPr="00274184">
              <w:t>млн. долл. США</w:t>
            </w:r>
          </w:p>
        </w:tc>
        <w:tc>
          <w:tcPr>
            <w:tcW w:w="850" w:type="dxa"/>
            <w:hideMark/>
          </w:tcPr>
          <w:p w:rsidR="00A51F8F" w:rsidRPr="00274184" w:rsidRDefault="00A51F8F" w:rsidP="00A51F8F">
            <w:pPr>
              <w:pStyle w:val="Default"/>
            </w:pPr>
            <w:r w:rsidRPr="00274184">
              <w:t>0</w:t>
            </w:r>
          </w:p>
        </w:tc>
        <w:tc>
          <w:tcPr>
            <w:tcW w:w="876" w:type="dxa"/>
            <w:hideMark/>
          </w:tcPr>
          <w:p w:rsidR="00A51F8F" w:rsidRPr="00274184" w:rsidRDefault="00A51F8F" w:rsidP="00A51F8F">
            <w:pPr>
              <w:pStyle w:val="Default"/>
            </w:pPr>
            <w:r w:rsidRPr="00274184">
              <w:t>2,989</w:t>
            </w:r>
          </w:p>
        </w:tc>
        <w:tc>
          <w:tcPr>
            <w:tcW w:w="766" w:type="dxa"/>
            <w:hideMark/>
          </w:tcPr>
          <w:p w:rsidR="00A51F8F" w:rsidRPr="00274184" w:rsidRDefault="00A51F8F" w:rsidP="00A51F8F">
            <w:pPr>
              <w:pStyle w:val="Default"/>
              <w:rPr>
                <w:sz w:val="18"/>
                <w:szCs w:val="18"/>
              </w:rPr>
            </w:pPr>
            <w:r w:rsidRPr="00274184">
              <w:rPr>
                <w:sz w:val="18"/>
                <w:szCs w:val="18"/>
              </w:rPr>
              <w:t>17,802</w:t>
            </w:r>
          </w:p>
        </w:tc>
        <w:tc>
          <w:tcPr>
            <w:tcW w:w="766" w:type="dxa"/>
            <w:hideMark/>
          </w:tcPr>
          <w:p w:rsidR="00A51F8F" w:rsidRPr="00274184" w:rsidRDefault="00A51F8F" w:rsidP="00A51F8F">
            <w:pPr>
              <w:pStyle w:val="Default"/>
              <w:rPr>
                <w:sz w:val="18"/>
                <w:szCs w:val="18"/>
              </w:rPr>
            </w:pPr>
            <w:r w:rsidRPr="00274184">
              <w:rPr>
                <w:sz w:val="18"/>
                <w:szCs w:val="18"/>
              </w:rPr>
              <w:t>4,9509</w:t>
            </w:r>
          </w:p>
        </w:tc>
        <w:tc>
          <w:tcPr>
            <w:tcW w:w="766" w:type="dxa"/>
            <w:hideMark/>
          </w:tcPr>
          <w:p w:rsidR="00A51F8F" w:rsidRPr="00274184" w:rsidRDefault="00A51F8F" w:rsidP="00A51F8F">
            <w:pPr>
              <w:pStyle w:val="Default"/>
              <w:rPr>
                <w:sz w:val="18"/>
                <w:szCs w:val="18"/>
              </w:rPr>
            </w:pPr>
            <w:r w:rsidRPr="00274184">
              <w:rPr>
                <w:sz w:val="18"/>
                <w:szCs w:val="18"/>
              </w:rPr>
              <w:t>8,8076</w:t>
            </w:r>
          </w:p>
        </w:tc>
        <w:tc>
          <w:tcPr>
            <w:tcW w:w="766" w:type="dxa"/>
            <w:hideMark/>
          </w:tcPr>
          <w:p w:rsidR="00A51F8F" w:rsidRPr="00274184" w:rsidRDefault="00A51F8F" w:rsidP="00A51F8F">
            <w:pPr>
              <w:pStyle w:val="Default"/>
              <w:rPr>
                <w:sz w:val="18"/>
                <w:szCs w:val="18"/>
              </w:rPr>
            </w:pPr>
            <w:r w:rsidRPr="00274184">
              <w:rPr>
                <w:sz w:val="18"/>
                <w:szCs w:val="18"/>
              </w:rPr>
              <w:t>28,994</w:t>
            </w:r>
          </w:p>
        </w:tc>
        <w:tc>
          <w:tcPr>
            <w:tcW w:w="766" w:type="dxa"/>
            <w:hideMark/>
          </w:tcPr>
          <w:p w:rsidR="00A51F8F" w:rsidRPr="00274184" w:rsidRDefault="00A51F8F" w:rsidP="00A51F8F">
            <w:pPr>
              <w:pStyle w:val="Default"/>
              <w:rPr>
                <w:sz w:val="18"/>
                <w:szCs w:val="18"/>
              </w:rPr>
            </w:pPr>
            <w:r w:rsidRPr="00274184">
              <w:rPr>
                <w:sz w:val="18"/>
                <w:szCs w:val="18"/>
              </w:rPr>
              <w:t>12,946</w:t>
            </w:r>
          </w:p>
        </w:tc>
        <w:tc>
          <w:tcPr>
            <w:tcW w:w="781" w:type="dxa"/>
            <w:hideMark/>
          </w:tcPr>
          <w:p w:rsidR="00A51F8F" w:rsidRPr="00274184" w:rsidRDefault="00A51F8F" w:rsidP="00A51F8F">
            <w:pPr>
              <w:pStyle w:val="Default"/>
            </w:pPr>
            <w:r w:rsidRPr="00274184">
              <w:t>0</w:t>
            </w:r>
          </w:p>
        </w:tc>
      </w:tr>
      <w:tr w:rsidR="00A51F8F" w:rsidRPr="00412246" w:rsidTr="00CA6226">
        <w:trPr>
          <w:trHeight w:val="709"/>
        </w:trPr>
        <w:tc>
          <w:tcPr>
            <w:tcW w:w="2287" w:type="dxa"/>
            <w:hideMark/>
          </w:tcPr>
          <w:p w:rsidR="00A51F8F" w:rsidRPr="00274184" w:rsidRDefault="00A51F8F" w:rsidP="00A51F8F">
            <w:pPr>
              <w:pStyle w:val="Default"/>
              <w:jc w:val="center"/>
              <w:rPr>
                <w:bCs/>
              </w:rPr>
            </w:pPr>
            <w:r w:rsidRPr="00274184">
              <w:rPr>
                <w:bCs/>
              </w:rPr>
              <w:t xml:space="preserve">Курс обмена валюты, используемый при оценке капитальных затрат </w:t>
            </w:r>
            <w:r w:rsidRPr="00274184">
              <w:rPr>
                <w:bCs/>
                <w:vertAlign w:val="superscript"/>
              </w:rPr>
              <w:t>3</w:t>
            </w:r>
          </w:p>
        </w:tc>
        <w:tc>
          <w:tcPr>
            <w:tcW w:w="940" w:type="dxa"/>
            <w:hideMark/>
          </w:tcPr>
          <w:p w:rsidR="00A51F8F" w:rsidRPr="00274184" w:rsidRDefault="00A51F8F" w:rsidP="00A51F8F">
            <w:pPr>
              <w:pStyle w:val="Default"/>
            </w:pPr>
            <w:r w:rsidRPr="00274184">
              <w:t>бел. руб./долл. США</w:t>
            </w:r>
          </w:p>
        </w:tc>
        <w:tc>
          <w:tcPr>
            <w:tcW w:w="850" w:type="dxa"/>
            <w:hideMark/>
          </w:tcPr>
          <w:p w:rsidR="00A51F8F" w:rsidRPr="00274184" w:rsidRDefault="00A51F8F" w:rsidP="00A51F8F">
            <w:pPr>
              <w:pStyle w:val="Default"/>
              <w:jc w:val="center"/>
              <w:rPr>
                <w:sz w:val="20"/>
                <w:szCs w:val="20"/>
              </w:rPr>
            </w:pPr>
            <w:r w:rsidRPr="00274184">
              <w:rPr>
                <w:sz w:val="20"/>
                <w:szCs w:val="20"/>
              </w:rPr>
              <w:t>0,2978</w:t>
            </w:r>
          </w:p>
        </w:tc>
        <w:tc>
          <w:tcPr>
            <w:tcW w:w="876" w:type="dxa"/>
            <w:hideMark/>
          </w:tcPr>
          <w:p w:rsidR="00A51F8F" w:rsidRPr="00274184" w:rsidRDefault="00A51F8F" w:rsidP="00A51F8F">
            <w:pPr>
              <w:pStyle w:val="Default"/>
              <w:jc w:val="center"/>
              <w:rPr>
                <w:sz w:val="20"/>
                <w:szCs w:val="20"/>
              </w:rPr>
            </w:pPr>
            <w:r w:rsidRPr="00274184">
              <w:rPr>
                <w:sz w:val="20"/>
                <w:szCs w:val="20"/>
              </w:rPr>
              <w:t>0,4623</w:t>
            </w:r>
          </w:p>
        </w:tc>
        <w:tc>
          <w:tcPr>
            <w:tcW w:w="766" w:type="dxa"/>
            <w:hideMark/>
          </w:tcPr>
          <w:p w:rsidR="00A51F8F" w:rsidRPr="00274184" w:rsidRDefault="00A51F8F" w:rsidP="00A51F8F">
            <w:pPr>
              <w:pStyle w:val="Default"/>
              <w:jc w:val="center"/>
              <w:rPr>
                <w:sz w:val="20"/>
                <w:szCs w:val="20"/>
              </w:rPr>
            </w:pPr>
            <w:r w:rsidRPr="00274184">
              <w:rPr>
                <w:sz w:val="20"/>
                <w:szCs w:val="20"/>
              </w:rPr>
              <w:t>0,8336</w:t>
            </w:r>
          </w:p>
        </w:tc>
        <w:tc>
          <w:tcPr>
            <w:tcW w:w="766" w:type="dxa"/>
            <w:hideMark/>
          </w:tcPr>
          <w:p w:rsidR="00A51F8F" w:rsidRPr="00274184" w:rsidRDefault="00A51F8F" w:rsidP="00A51F8F">
            <w:pPr>
              <w:pStyle w:val="Default"/>
              <w:jc w:val="center"/>
              <w:rPr>
                <w:sz w:val="20"/>
                <w:szCs w:val="20"/>
              </w:rPr>
            </w:pPr>
            <w:r w:rsidRPr="00274184">
              <w:rPr>
                <w:sz w:val="20"/>
                <w:szCs w:val="20"/>
              </w:rPr>
              <w:t>0,8876</w:t>
            </w:r>
          </w:p>
        </w:tc>
        <w:tc>
          <w:tcPr>
            <w:tcW w:w="766" w:type="dxa"/>
            <w:hideMark/>
          </w:tcPr>
          <w:p w:rsidR="00A51F8F" w:rsidRPr="00274184" w:rsidRDefault="00A51F8F" w:rsidP="00A51F8F">
            <w:pPr>
              <w:pStyle w:val="Default"/>
              <w:jc w:val="center"/>
              <w:rPr>
                <w:sz w:val="20"/>
                <w:szCs w:val="20"/>
              </w:rPr>
            </w:pPr>
            <w:r w:rsidRPr="00274184">
              <w:rPr>
                <w:sz w:val="20"/>
                <w:szCs w:val="20"/>
              </w:rPr>
              <w:t>1,0216</w:t>
            </w:r>
          </w:p>
        </w:tc>
        <w:tc>
          <w:tcPr>
            <w:tcW w:w="766" w:type="dxa"/>
            <w:hideMark/>
          </w:tcPr>
          <w:p w:rsidR="00A51F8F" w:rsidRPr="00274184" w:rsidRDefault="00A51F8F" w:rsidP="00A51F8F">
            <w:pPr>
              <w:pStyle w:val="Default"/>
              <w:jc w:val="center"/>
              <w:rPr>
                <w:sz w:val="20"/>
                <w:szCs w:val="20"/>
              </w:rPr>
            </w:pPr>
            <w:r w:rsidRPr="00274184">
              <w:rPr>
                <w:sz w:val="20"/>
                <w:szCs w:val="20"/>
              </w:rPr>
              <w:t>1,5865</w:t>
            </w:r>
          </w:p>
        </w:tc>
        <w:tc>
          <w:tcPr>
            <w:tcW w:w="766" w:type="dxa"/>
            <w:hideMark/>
          </w:tcPr>
          <w:p w:rsidR="00A51F8F" w:rsidRPr="00274184" w:rsidRDefault="00A51F8F" w:rsidP="00A51F8F">
            <w:pPr>
              <w:pStyle w:val="Default"/>
              <w:jc w:val="center"/>
              <w:rPr>
                <w:sz w:val="20"/>
                <w:szCs w:val="20"/>
              </w:rPr>
            </w:pPr>
            <w:r w:rsidRPr="00274184">
              <w:rPr>
                <w:sz w:val="20"/>
                <w:szCs w:val="20"/>
              </w:rPr>
              <w:t>1,9885</w:t>
            </w:r>
          </w:p>
        </w:tc>
        <w:tc>
          <w:tcPr>
            <w:tcW w:w="781" w:type="dxa"/>
            <w:hideMark/>
          </w:tcPr>
          <w:p w:rsidR="00A51F8F" w:rsidRPr="00274184" w:rsidRDefault="00A51F8F" w:rsidP="00A51F8F">
            <w:pPr>
              <w:pStyle w:val="Default"/>
              <w:jc w:val="center"/>
              <w:rPr>
                <w:sz w:val="20"/>
                <w:szCs w:val="20"/>
              </w:rPr>
            </w:pPr>
            <w:r w:rsidRPr="00274184">
              <w:rPr>
                <w:sz w:val="20"/>
                <w:szCs w:val="20"/>
              </w:rPr>
              <w:t>1,9318</w:t>
            </w:r>
          </w:p>
        </w:tc>
      </w:tr>
      <w:tr w:rsidR="00A51F8F" w:rsidRPr="00412246" w:rsidTr="00CA6226">
        <w:trPr>
          <w:trHeight w:val="1572"/>
        </w:trPr>
        <w:tc>
          <w:tcPr>
            <w:tcW w:w="2287" w:type="dxa"/>
            <w:hideMark/>
          </w:tcPr>
          <w:p w:rsidR="00A51F8F" w:rsidRPr="00274184" w:rsidRDefault="00A51F8F" w:rsidP="00A51F8F">
            <w:pPr>
              <w:pStyle w:val="Default"/>
              <w:jc w:val="center"/>
              <w:rPr>
                <w:bCs/>
              </w:rPr>
            </w:pPr>
            <w:r w:rsidRPr="00274184">
              <w:rPr>
                <w:bCs/>
              </w:rPr>
              <w:lastRenderedPageBreak/>
              <w:t>Приращенные затраты на эксплуатацию и техническое обслуживание (затраты на топливо, потребление электроэнергии для вспомогательного оборудования, расходы на техническое обслуживание и ремонт и т.д.)</w:t>
            </w:r>
          </w:p>
        </w:tc>
        <w:tc>
          <w:tcPr>
            <w:tcW w:w="940" w:type="dxa"/>
            <w:hideMark/>
          </w:tcPr>
          <w:p w:rsidR="00A51F8F" w:rsidRPr="00274184" w:rsidRDefault="00A51F8F" w:rsidP="00A51F8F">
            <w:pPr>
              <w:pStyle w:val="Default"/>
            </w:pPr>
            <w:r w:rsidRPr="00274184">
              <w:t>млн. бел. руб.</w:t>
            </w:r>
          </w:p>
        </w:tc>
        <w:tc>
          <w:tcPr>
            <w:tcW w:w="850" w:type="dxa"/>
            <w:hideMark/>
          </w:tcPr>
          <w:p w:rsidR="00A51F8F" w:rsidRPr="00274184" w:rsidRDefault="00A51F8F" w:rsidP="00A51F8F">
            <w:pPr>
              <w:pStyle w:val="Default"/>
            </w:pPr>
            <w:r w:rsidRPr="00274184">
              <w:t>0</w:t>
            </w:r>
          </w:p>
        </w:tc>
        <w:tc>
          <w:tcPr>
            <w:tcW w:w="876" w:type="dxa"/>
            <w:hideMark/>
          </w:tcPr>
          <w:p w:rsidR="00A51F8F" w:rsidRPr="00274184" w:rsidRDefault="00A51F8F" w:rsidP="00A51F8F">
            <w:pPr>
              <w:pStyle w:val="Default"/>
            </w:pPr>
            <w:r w:rsidRPr="00274184">
              <w:t>0</w:t>
            </w:r>
          </w:p>
        </w:tc>
        <w:tc>
          <w:tcPr>
            <w:tcW w:w="766" w:type="dxa"/>
            <w:hideMark/>
          </w:tcPr>
          <w:p w:rsidR="00A51F8F" w:rsidRPr="00274184" w:rsidRDefault="00A51F8F" w:rsidP="00A51F8F">
            <w:pPr>
              <w:pStyle w:val="Default"/>
            </w:pPr>
            <w:r w:rsidRPr="00274184">
              <w:t>0</w:t>
            </w:r>
          </w:p>
        </w:tc>
        <w:tc>
          <w:tcPr>
            <w:tcW w:w="766" w:type="dxa"/>
            <w:hideMark/>
          </w:tcPr>
          <w:p w:rsidR="00A51F8F" w:rsidRPr="00274184" w:rsidRDefault="00A51F8F" w:rsidP="00A51F8F">
            <w:pPr>
              <w:pStyle w:val="Default"/>
            </w:pPr>
            <w:r w:rsidRPr="00274184">
              <w:t>0</w:t>
            </w:r>
          </w:p>
        </w:tc>
        <w:tc>
          <w:tcPr>
            <w:tcW w:w="766" w:type="dxa"/>
            <w:hideMark/>
          </w:tcPr>
          <w:p w:rsidR="00A51F8F" w:rsidRPr="00274184" w:rsidRDefault="00A51F8F" w:rsidP="00A51F8F">
            <w:pPr>
              <w:pStyle w:val="Default"/>
              <w:jc w:val="center"/>
              <w:rPr>
                <w:sz w:val="20"/>
                <w:szCs w:val="20"/>
              </w:rPr>
            </w:pPr>
            <w:r w:rsidRPr="00274184">
              <w:rPr>
                <w:sz w:val="20"/>
                <w:szCs w:val="20"/>
              </w:rPr>
              <w:t>0,1912</w:t>
            </w:r>
          </w:p>
        </w:tc>
        <w:tc>
          <w:tcPr>
            <w:tcW w:w="766" w:type="dxa"/>
            <w:hideMark/>
          </w:tcPr>
          <w:p w:rsidR="00A51F8F" w:rsidRPr="00274184" w:rsidRDefault="00A51F8F" w:rsidP="00A51F8F">
            <w:pPr>
              <w:pStyle w:val="Default"/>
              <w:jc w:val="center"/>
              <w:rPr>
                <w:sz w:val="20"/>
                <w:szCs w:val="20"/>
              </w:rPr>
            </w:pPr>
            <w:r w:rsidRPr="00274184">
              <w:rPr>
                <w:sz w:val="20"/>
                <w:szCs w:val="20"/>
              </w:rPr>
              <w:t>0,5963</w:t>
            </w:r>
          </w:p>
        </w:tc>
        <w:tc>
          <w:tcPr>
            <w:tcW w:w="766" w:type="dxa"/>
            <w:hideMark/>
          </w:tcPr>
          <w:p w:rsidR="00A51F8F" w:rsidRPr="00274184" w:rsidRDefault="00A51F8F" w:rsidP="00B004E3">
            <w:pPr>
              <w:pStyle w:val="Default"/>
              <w:rPr>
                <w:sz w:val="20"/>
                <w:szCs w:val="20"/>
              </w:rPr>
            </w:pPr>
            <w:r w:rsidRPr="00274184">
              <w:rPr>
                <w:sz w:val="20"/>
                <w:szCs w:val="20"/>
              </w:rPr>
              <w:t>0,5183</w:t>
            </w:r>
          </w:p>
        </w:tc>
        <w:tc>
          <w:tcPr>
            <w:tcW w:w="781" w:type="dxa"/>
            <w:noWrap/>
            <w:hideMark/>
          </w:tcPr>
          <w:tbl>
            <w:tblPr>
              <w:tblW w:w="1294" w:type="dxa"/>
              <w:tblCellSpacing w:w="0" w:type="dxa"/>
              <w:tblLayout w:type="fixed"/>
              <w:tblCellMar>
                <w:left w:w="0" w:type="dxa"/>
                <w:right w:w="0" w:type="dxa"/>
              </w:tblCellMar>
              <w:tblLook w:val="04A0" w:firstRow="1" w:lastRow="0" w:firstColumn="1" w:lastColumn="0" w:noHBand="0" w:noVBand="1"/>
            </w:tblPr>
            <w:tblGrid>
              <w:gridCol w:w="1294"/>
            </w:tblGrid>
            <w:tr w:rsidR="00A51F8F" w:rsidRPr="00274184" w:rsidTr="00B004E3">
              <w:trPr>
                <w:trHeight w:val="758"/>
                <w:tblCellSpacing w:w="0" w:type="dxa"/>
              </w:trPr>
              <w:tc>
                <w:tcPr>
                  <w:tcW w:w="1294" w:type="dxa"/>
                  <w:tcBorders>
                    <w:top w:val="nil"/>
                    <w:left w:val="nil"/>
                    <w:bottom w:val="single" w:sz="4" w:space="0" w:color="auto"/>
                    <w:right w:val="single" w:sz="4" w:space="0" w:color="auto"/>
                  </w:tcBorders>
                  <w:shd w:val="clear" w:color="auto" w:fill="auto"/>
                  <w:vAlign w:val="center"/>
                  <w:hideMark/>
                </w:tcPr>
                <w:p w:rsidR="00A51F8F" w:rsidRPr="00274184" w:rsidRDefault="00A51F8F" w:rsidP="00B004E3">
                  <w:pPr>
                    <w:pStyle w:val="Default"/>
                    <w:rPr>
                      <w:sz w:val="20"/>
                      <w:szCs w:val="20"/>
                      <w:vertAlign w:val="superscript"/>
                    </w:rPr>
                  </w:pPr>
                  <w:r w:rsidRPr="00274184">
                    <w:rPr>
                      <w:sz w:val="20"/>
                      <w:szCs w:val="20"/>
                    </w:rPr>
                    <w:t>0,6962</w:t>
                  </w:r>
                  <w:r w:rsidR="00B004E3" w:rsidRPr="00274184">
                    <w:rPr>
                      <w:sz w:val="20"/>
                      <w:szCs w:val="20"/>
                      <w:vertAlign w:val="superscript"/>
                    </w:rPr>
                    <w:t>**</w:t>
                  </w:r>
                </w:p>
              </w:tc>
            </w:tr>
          </w:tbl>
          <w:p w:rsidR="00A51F8F" w:rsidRPr="00274184" w:rsidRDefault="00A51F8F" w:rsidP="00B004E3">
            <w:pPr>
              <w:pStyle w:val="Default"/>
              <w:rPr>
                <w:sz w:val="20"/>
                <w:szCs w:val="20"/>
              </w:rPr>
            </w:pPr>
          </w:p>
        </w:tc>
      </w:tr>
      <w:tr w:rsidR="00A51F8F" w:rsidRPr="00412246" w:rsidTr="00CA6226">
        <w:trPr>
          <w:trHeight w:val="349"/>
        </w:trPr>
        <w:tc>
          <w:tcPr>
            <w:tcW w:w="2287" w:type="dxa"/>
            <w:hideMark/>
          </w:tcPr>
          <w:p w:rsidR="00A51F8F" w:rsidRPr="00274184" w:rsidRDefault="00A51F8F" w:rsidP="00A51F8F">
            <w:pPr>
              <w:pStyle w:val="Default"/>
              <w:jc w:val="center"/>
              <w:rPr>
                <w:bCs/>
              </w:rPr>
            </w:pPr>
            <w:r w:rsidRPr="00274184">
              <w:rPr>
                <w:bCs/>
              </w:rPr>
              <w:t>ПРИРАЩЕННЫЕ ВЫГОДЫ</w:t>
            </w:r>
          </w:p>
        </w:tc>
        <w:tc>
          <w:tcPr>
            <w:tcW w:w="940" w:type="dxa"/>
            <w:hideMark/>
          </w:tcPr>
          <w:p w:rsidR="00A51F8F" w:rsidRPr="00274184" w:rsidRDefault="00A51F8F" w:rsidP="00A51F8F">
            <w:pPr>
              <w:pStyle w:val="Default"/>
              <w:jc w:val="center"/>
              <w:rPr>
                <w:bCs/>
              </w:rPr>
            </w:pPr>
            <w:r w:rsidRPr="00274184">
              <w:rPr>
                <w:bCs/>
              </w:rPr>
              <w:t> </w:t>
            </w:r>
          </w:p>
        </w:tc>
        <w:tc>
          <w:tcPr>
            <w:tcW w:w="850" w:type="dxa"/>
            <w:hideMark/>
          </w:tcPr>
          <w:p w:rsidR="00A51F8F" w:rsidRPr="00274184" w:rsidRDefault="00A51F8F" w:rsidP="00A51F8F">
            <w:pPr>
              <w:pStyle w:val="Default"/>
              <w:jc w:val="center"/>
            </w:pPr>
            <w:r w:rsidRPr="00274184">
              <w:t> </w:t>
            </w:r>
          </w:p>
        </w:tc>
        <w:tc>
          <w:tcPr>
            <w:tcW w:w="87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81" w:type="dxa"/>
            <w:hideMark/>
          </w:tcPr>
          <w:p w:rsidR="00A51F8F" w:rsidRPr="00274184" w:rsidRDefault="00A51F8F" w:rsidP="00A51F8F">
            <w:pPr>
              <w:pStyle w:val="Default"/>
              <w:jc w:val="center"/>
            </w:pPr>
            <w:r w:rsidRPr="00274184">
              <w:t> </w:t>
            </w:r>
          </w:p>
        </w:tc>
      </w:tr>
      <w:tr w:rsidR="00A51F8F" w:rsidRPr="00412246" w:rsidTr="00CA6226">
        <w:trPr>
          <w:trHeight w:val="698"/>
        </w:trPr>
        <w:tc>
          <w:tcPr>
            <w:tcW w:w="2287" w:type="dxa"/>
            <w:hideMark/>
          </w:tcPr>
          <w:p w:rsidR="00A51F8F" w:rsidRPr="00274184" w:rsidRDefault="00A51F8F" w:rsidP="00A51F8F">
            <w:pPr>
              <w:pStyle w:val="Default"/>
              <w:jc w:val="center"/>
              <w:rPr>
                <w:bCs/>
              </w:rPr>
            </w:pPr>
            <w:r w:rsidRPr="00274184">
              <w:rPr>
                <w:bCs/>
              </w:rPr>
              <w:t>Дополнительные сэкономленные средства при использовании топлива (природного газа)</w:t>
            </w:r>
            <w:r w:rsidRPr="00274184">
              <w:rPr>
                <w:bCs/>
                <w:vertAlign w:val="superscript"/>
              </w:rPr>
              <w:t>1</w:t>
            </w:r>
          </w:p>
        </w:tc>
        <w:tc>
          <w:tcPr>
            <w:tcW w:w="940" w:type="dxa"/>
            <w:hideMark/>
          </w:tcPr>
          <w:p w:rsidR="00A51F8F" w:rsidRPr="00274184" w:rsidRDefault="00A51F8F" w:rsidP="00A51F8F">
            <w:pPr>
              <w:pStyle w:val="Default"/>
              <w:jc w:val="center"/>
              <w:rPr>
                <w:bCs/>
              </w:rPr>
            </w:pPr>
            <w:r w:rsidRPr="00274184">
              <w:rPr>
                <w:bCs/>
              </w:rPr>
              <w:t> </w:t>
            </w:r>
          </w:p>
        </w:tc>
        <w:tc>
          <w:tcPr>
            <w:tcW w:w="850" w:type="dxa"/>
            <w:hideMark/>
          </w:tcPr>
          <w:p w:rsidR="00A51F8F" w:rsidRPr="00274184" w:rsidRDefault="00A51F8F" w:rsidP="00A51F8F">
            <w:pPr>
              <w:pStyle w:val="Default"/>
              <w:jc w:val="center"/>
            </w:pPr>
            <w:r w:rsidRPr="00274184">
              <w:t> </w:t>
            </w:r>
          </w:p>
        </w:tc>
        <w:tc>
          <w:tcPr>
            <w:tcW w:w="87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81" w:type="dxa"/>
            <w:hideMark/>
          </w:tcPr>
          <w:p w:rsidR="00A51F8F" w:rsidRPr="00274184" w:rsidRDefault="00A51F8F" w:rsidP="00A51F8F">
            <w:pPr>
              <w:pStyle w:val="Default"/>
              <w:jc w:val="center"/>
            </w:pPr>
            <w:r w:rsidRPr="00274184">
              <w:t> </w:t>
            </w:r>
          </w:p>
        </w:tc>
      </w:tr>
      <w:tr w:rsidR="00A51F8F" w:rsidRPr="00412246" w:rsidTr="00CA6226">
        <w:trPr>
          <w:trHeight w:val="349"/>
        </w:trPr>
        <w:tc>
          <w:tcPr>
            <w:tcW w:w="2287" w:type="dxa"/>
            <w:hideMark/>
          </w:tcPr>
          <w:p w:rsidR="00A51F8F" w:rsidRPr="00274184" w:rsidRDefault="00A51F8F" w:rsidP="00A51F8F">
            <w:pPr>
              <w:pStyle w:val="Default"/>
              <w:jc w:val="center"/>
            </w:pPr>
            <w:r w:rsidRPr="00274184">
              <w:t>- объем</w:t>
            </w:r>
          </w:p>
        </w:tc>
        <w:tc>
          <w:tcPr>
            <w:tcW w:w="940" w:type="dxa"/>
            <w:hideMark/>
          </w:tcPr>
          <w:p w:rsidR="00A51F8F" w:rsidRPr="00274184" w:rsidRDefault="00A51F8F" w:rsidP="00A51F8F">
            <w:pPr>
              <w:pStyle w:val="Default"/>
            </w:pPr>
            <w:r w:rsidRPr="00274184">
              <w:t>1000 м</w:t>
            </w:r>
            <w:r w:rsidRPr="00274184">
              <w:rPr>
                <w:vertAlign w:val="superscript"/>
              </w:rPr>
              <w:t>3</w:t>
            </w:r>
          </w:p>
        </w:tc>
        <w:tc>
          <w:tcPr>
            <w:tcW w:w="850" w:type="dxa"/>
            <w:hideMark/>
          </w:tcPr>
          <w:p w:rsidR="00A51F8F" w:rsidRPr="00274184" w:rsidRDefault="00A51F8F" w:rsidP="00A51F8F">
            <w:pPr>
              <w:pStyle w:val="Default"/>
            </w:pPr>
            <w:r w:rsidRPr="00274184">
              <w:t>-</w:t>
            </w:r>
          </w:p>
        </w:tc>
        <w:tc>
          <w:tcPr>
            <w:tcW w:w="87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rPr>
                <w:sz w:val="22"/>
                <w:szCs w:val="22"/>
              </w:rPr>
            </w:pPr>
            <w:r w:rsidRPr="00274184">
              <w:rPr>
                <w:sz w:val="22"/>
                <w:szCs w:val="22"/>
              </w:rPr>
              <w:t>7587</w:t>
            </w:r>
          </w:p>
        </w:tc>
        <w:tc>
          <w:tcPr>
            <w:tcW w:w="766" w:type="dxa"/>
            <w:hideMark/>
          </w:tcPr>
          <w:p w:rsidR="00A51F8F" w:rsidRPr="00274184" w:rsidRDefault="00A51F8F" w:rsidP="00A51F8F">
            <w:pPr>
              <w:pStyle w:val="Default"/>
              <w:rPr>
                <w:sz w:val="22"/>
                <w:szCs w:val="22"/>
              </w:rPr>
            </w:pPr>
            <w:r w:rsidRPr="00274184">
              <w:rPr>
                <w:sz w:val="22"/>
                <w:szCs w:val="22"/>
              </w:rPr>
              <w:t>11645</w:t>
            </w:r>
          </w:p>
        </w:tc>
        <w:tc>
          <w:tcPr>
            <w:tcW w:w="766" w:type="dxa"/>
            <w:hideMark/>
          </w:tcPr>
          <w:p w:rsidR="00A51F8F" w:rsidRPr="00274184" w:rsidRDefault="00A51F8F" w:rsidP="00A51F8F">
            <w:pPr>
              <w:pStyle w:val="Default"/>
              <w:rPr>
                <w:sz w:val="22"/>
                <w:szCs w:val="22"/>
              </w:rPr>
            </w:pPr>
            <w:r w:rsidRPr="00274184">
              <w:rPr>
                <w:sz w:val="22"/>
                <w:szCs w:val="22"/>
              </w:rPr>
              <w:t>18781</w:t>
            </w:r>
          </w:p>
        </w:tc>
        <w:tc>
          <w:tcPr>
            <w:tcW w:w="781" w:type="dxa"/>
            <w:hideMark/>
          </w:tcPr>
          <w:p w:rsidR="00A51F8F" w:rsidRPr="00274184" w:rsidRDefault="00A51F8F" w:rsidP="00A51F8F">
            <w:pPr>
              <w:pStyle w:val="Default"/>
              <w:rPr>
                <w:sz w:val="22"/>
                <w:szCs w:val="22"/>
              </w:rPr>
            </w:pPr>
            <w:r w:rsidRPr="00274184">
              <w:rPr>
                <w:sz w:val="22"/>
                <w:szCs w:val="22"/>
              </w:rPr>
              <w:t>30560</w:t>
            </w:r>
          </w:p>
        </w:tc>
      </w:tr>
      <w:tr w:rsidR="00A51F8F" w:rsidRPr="00412246" w:rsidTr="00CA6226">
        <w:trPr>
          <w:trHeight w:val="349"/>
        </w:trPr>
        <w:tc>
          <w:tcPr>
            <w:tcW w:w="2287" w:type="dxa"/>
            <w:hideMark/>
          </w:tcPr>
          <w:p w:rsidR="00A51F8F" w:rsidRPr="00274184" w:rsidRDefault="00A51F8F" w:rsidP="00A51F8F">
            <w:pPr>
              <w:pStyle w:val="Default"/>
              <w:jc w:val="center"/>
            </w:pPr>
            <w:r w:rsidRPr="00274184">
              <w:t>в т.ч. по объектам:</w:t>
            </w:r>
          </w:p>
        </w:tc>
        <w:tc>
          <w:tcPr>
            <w:tcW w:w="940" w:type="dxa"/>
            <w:hideMark/>
          </w:tcPr>
          <w:p w:rsidR="00A51F8F" w:rsidRPr="00274184" w:rsidRDefault="00A51F8F" w:rsidP="00A51F8F">
            <w:pPr>
              <w:pStyle w:val="Default"/>
            </w:pPr>
            <w:r w:rsidRPr="00274184">
              <w:t> </w:t>
            </w:r>
          </w:p>
        </w:tc>
        <w:tc>
          <w:tcPr>
            <w:tcW w:w="850" w:type="dxa"/>
            <w:hideMark/>
          </w:tcPr>
          <w:p w:rsidR="00A51F8F" w:rsidRPr="00274184" w:rsidRDefault="00A51F8F" w:rsidP="00A51F8F">
            <w:pPr>
              <w:pStyle w:val="Default"/>
            </w:pPr>
            <w:r w:rsidRPr="00274184">
              <w:t> </w:t>
            </w:r>
          </w:p>
        </w:tc>
        <w:tc>
          <w:tcPr>
            <w:tcW w:w="876" w:type="dxa"/>
            <w:hideMark/>
          </w:tcPr>
          <w:p w:rsidR="00A51F8F" w:rsidRPr="00274184" w:rsidRDefault="00A51F8F" w:rsidP="00A51F8F">
            <w:pPr>
              <w:pStyle w:val="Default"/>
            </w:pPr>
            <w:r w:rsidRPr="00274184">
              <w:t> </w:t>
            </w:r>
          </w:p>
        </w:tc>
        <w:tc>
          <w:tcPr>
            <w:tcW w:w="766" w:type="dxa"/>
            <w:hideMark/>
          </w:tcPr>
          <w:p w:rsidR="00A51F8F" w:rsidRPr="00274184" w:rsidRDefault="00A51F8F" w:rsidP="00A51F8F">
            <w:pPr>
              <w:pStyle w:val="Default"/>
            </w:pPr>
            <w:r w:rsidRPr="00274184">
              <w:t> </w:t>
            </w:r>
          </w:p>
        </w:tc>
        <w:tc>
          <w:tcPr>
            <w:tcW w:w="766" w:type="dxa"/>
            <w:hideMark/>
          </w:tcPr>
          <w:p w:rsidR="00A51F8F" w:rsidRPr="00274184" w:rsidRDefault="00A51F8F" w:rsidP="00A51F8F">
            <w:pPr>
              <w:pStyle w:val="Default"/>
            </w:pPr>
            <w:r w:rsidRPr="00274184">
              <w:t> </w:t>
            </w:r>
          </w:p>
        </w:tc>
        <w:tc>
          <w:tcPr>
            <w:tcW w:w="766" w:type="dxa"/>
            <w:hideMark/>
          </w:tcPr>
          <w:p w:rsidR="00A51F8F" w:rsidRPr="00274184" w:rsidRDefault="00A51F8F" w:rsidP="00A51F8F">
            <w:pPr>
              <w:pStyle w:val="Default"/>
            </w:pPr>
            <w:r w:rsidRPr="00274184">
              <w:t> </w:t>
            </w:r>
          </w:p>
        </w:tc>
        <w:tc>
          <w:tcPr>
            <w:tcW w:w="766" w:type="dxa"/>
            <w:hideMark/>
          </w:tcPr>
          <w:p w:rsidR="00A51F8F" w:rsidRPr="00274184" w:rsidRDefault="00A51F8F" w:rsidP="00A51F8F">
            <w:pPr>
              <w:pStyle w:val="Default"/>
            </w:pPr>
            <w:r w:rsidRPr="00274184">
              <w:t> </w:t>
            </w:r>
          </w:p>
        </w:tc>
        <w:tc>
          <w:tcPr>
            <w:tcW w:w="766" w:type="dxa"/>
            <w:hideMark/>
          </w:tcPr>
          <w:p w:rsidR="00A51F8F" w:rsidRPr="00274184" w:rsidRDefault="00A51F8F" w:rsidP="00A51F8F">
            <w:pPr>
              <w:pStyle w:val="Default"/>
            </w:pPr>
            <w:r w:rsidRPr="00274184">
              <w:t> </w:t>
            </w:r>
          </w:p>
        </w:tc>
        <w:tc>
          <w:tcPr>
            <w:tcW w:w="781" w:type="dxa"/>
            <w:hideMark/>
          </w:tcPr>
          <w:p w:rsidR="00A51F8F" w:rsidRPr="00274184" w:rsidRDefault="00A51F8F" w:rsidP="00A51F8F">
            <w:pPr>
              <w:pStyle w:val="Default"/>
            </w:pPr>
            <w:r w:rsidRPr="00274184">
              <w:t> </w:t>
            </w:r>
          </w:p>
        </w:tc>
      </w:tr>
      <w:tr w:rsidR="00A51F8F" w:rsidRPr="00412246" w:rsidTr="00CA6226">
        <w:trPr>
          <w:trHeight w:val="518"/>
        </w:trPr>
        <w:tc>
          <w:tcPr>
            <w:tcW w:w="2287" w:type="dxa"/>
            <w:hideMark/>
          </w:tcPr>
          <w:p w:rsidR="00A51F8F" w:rsidRPr="00274184" w:rsidRDefault="00A51F8F" w:rsidP="00A51F8F">
            <w:pPr>
              <w:pStyle w:val="Default"/>
              <w:jc w:val="center"/>
              <w:rPr>
                <w:i/>
                <w:iCs/>
              </w:rPr>
            </w:pPr>
            <w:r w:rsidRPr="00274184">
              <w:rPr>
                <w:i/>
                <w:iCs/>
              </w:rPr>
              <w:t xml:space="preserve">"РК-3 в г. Могилеве. Реконструкция с установкой электрогенерирующего оборудования" </w:t>
            </w:r>
            <w:r w:rsidRPr="00274184">
              <w:rPr>
                <w:i/>
                <w:iCs/>
                <w:vertAlign w:val="superscript"/>
              </w:rPr>
              <w:t>4</w:t>
            </w:r>
          </w:p>
        </w:tc>
        <w:tc>
          <w:tcPr>
            <w:tcW w:w="940" w:type="dxa"/>
            <w:hideMark/>
          </w:tcPr>
          <w:p w:rsidR="00A51F8F" w:rsidRPr="00274184" w:rsidRDefault="00A51F8F" w:rsidP="00A51F8F">
            <w:pPr>
              <w:pStyle w:val="Default"/>
              <w:rPr>
                <w:i/>
                <w:iCs/>
              </w:rPr>
            </w:pPr>
            <w:r w:rsidRPr="00274184">
              <w:rPr>
                <w:i/>
                <w:iCs/>
              </w:rPr>
              <w:t> </w:t>
            </w:r>
          </w:p>
        </w:tc>
        <w:tc>
          <w:tcPr>
            <w:tcW w:w="850" w:type="dxa"/>
            <w:hideMark/>
          </w:tcPr>
          <w:p w:rsidR="00A51F8F" w:rsidRPr="00274184" w:rsidRDefault="00A51F8F" w:rsidP="00A51F8F">
            <w:pPr>
              <w:pStyle w:val="Default"/>
              <w:rPr>
                <w:i/>
                <w:iCs/>
              </w:rPr>
            </w:pPr>
            <w:r w:rsidRPr="00274184">
              <w:rPr>
                <w:i/>
                <w:iCs/>
              </w:rPr>
              <w:t>-</w:t>
            </w:r>
          </w:p>
        </w:tc>
        <w:tc>
          <w:tcPr>
            <w:tcW w:w="876" w:type="dxa"/>
            <w:hideMark/>
          </w:tcPr>
          <w:p w:rsidR="00A51F8F" w:rsidRPr="00274184" w:rsidRDefault="00A51F8F" w:rsidP="00A51F8F">
            <w:pPr>
              <w:pStyle w:val="Default"/>
              <w:rPr>
                <w:i/>
                <w:iCs/>
              </w:rPr>
            </w:pPr>
            <w:r w:rsidRPr="00274184">
              <w:rPr>
                <w:i/>
                <w:iCs/>
              </w:rPr>
              <w:t>-</w:t>
            </w:r>
          </w:p>
        </w:tc>
        <w:tc>
          <w:tcPr>
            <w:tcW w:w="766" w:type="dxa"/>
            <w:hideMark/>
          </w:tcPr>
          <w:p w:rsidR="00A51F8F" w:rsidRPr="00274184" w:rsidRDefault="00A51F8F" w:rsidP="00A51F8F">
            <w:pPr>
              <w:pStyle w:val="Default"/>
              <w:rPr>
                <w:i/>
                <w:iCs/>
              </w:rPr>
            </w:pPr>
            <w:r w:rsidRPr="00274184">
              <w:rPr>
                <w:i/>
                <w:iCs/>
              </w:rPr>
              <w:t>-</w:t>
            </w:r>
          </w:p>
        </w:tc>
        <w:tc>
          <w:tcPr>
            <w:tcW w:w="766" w:type="dxa"/>
            <w:hideMark/>
          </w:tcPr>
          <w:p w:rsidR="00A51F8F" w:rsidRPr="00274184" w:rsidRDefault="00A51F8F" w:rsidP="00A51F8F">
            <w:pPr>
              <w:pStyle w:val="Default"/>
              <w:rPr>
                <w:i/>
                <w:iCs/>
              </w:rPr>
            </w:pPr>
            <w:r w:rsidRPr="00274184">
              <w:rPr>
                <w:i/>
                <w:iCs/>
              </w:rPr>
              <w:t>-</w:t>
            </w:r>
          </w:p>
        </w:tc>
        <w:tc>
          <w:tcPr>
            <w:tcW w:w="766" w:type="dxa"/>
            <w:hideMark/>
          </w:tcPr>
          <w:p w:rsidR="00A51F8F" w:rsidRPr="00274184" w:rsidRDefault="00A51F8F" w:rsidP="00A51F8F">
            <w:pPr>
              <w:pStyle w:val="Default"/>
              <w:rPr>
                <w:i/>
                <w:iCs/>
                <w:sz w:val="22"/>
                <w:szCs w:val="22"/>
              </w:rPr>
            </w:pPr>
            <w:r w:rsidRPr="00274184">
              <w:rPr>
                <w:i/>
                <w:iCs/>
                <w:sz w:val="22"/>
                <w:szCs w:val="22"/>
              </w:rPr>
              <w:t>7587</w:t>
            </w:r>
          </w:p>
        </w:tc>
        <w:tc>
          <w:tcPr>
            <w:tcW w:w="766" w:type="dxa"/>
            <w:hideMark/>
          </w:tcPr>
          <w:p w:rsidR="00A51F8F" w:rsidRPr="00274184" w:rsidRDefault="00A51F8F" w:rsidP="00A51F8F">
            <w:pPr>
              <w:pStyle w:val="Default"/>
              <w:rPr>
                <w:i/>
                <w:iCs/>
                <w:sz w:val="22"/>
                <w:szCs w:val="22"/>
              </w:rPr>
            </w:pPr>
            <w:r w:rsidRPr="00274184">
              <w:rPr>
                <w:i/>
                <w:iCs/>
                <w:sz w:val="22"/>
                <w:szCs w:val="22"/>
              </w:rPr>
              <w:t>11645</w:t>
            </w:r>
          </w:p>
        </w:tc>
        <w:tc>
          <w:tcPr>
            <w:tcW w:w="766" w:type="dxa"/>
            <w:hideMark/>
          </w:tcPr>
          <w:p w:rsidR="00A51F8F" w:rsidRPr="00274184" w:rsidRDefault="00A51F8F" w:rsidP="00A51F8F">
            <w:pPr>
              <w:pStyle w:val="Default"/>
              <w:rPr>
                <w:i/>
                <w:iCs/>
                <w:sz w:val="22"/>
                <w:szCs w:val="22"/>
              </w:rPr>
            </w:pPr>
            <w:r w:rsidRPr="00274184">
              <w:rPr>
                <w:i/>
                <w:iCs/>
                <w:sz w:val="22"/>
                <w:szCs w:val="22"/>
              </w:rPr>
              <w:t>13162</w:t>
            </w:r>
          </w:p>
        </w:tc>
        <w:tc>
          <w:tcPr>
            <w:tcW w:w="781" w:type="dxa"/>
            <w:hideMark/>
          </w:tcPr>
          <w:p w:rsidR="00A51F8F" w:rsidRPr="00274184" w:rsidRDefault="00A51F8F" w:rsidP="00A51F8F">
            <w:pPr>
              <w:pStyle w:val="Default"/>
              <w:rPr>
                <w:i/>
                <w:iCs/>
                <w:sz w:val="22"/>
                <w:szCs w:val="22"/>
              </w:rPr>
            </w:pPr>
            <w:r w:rsidRPr="00274184">
              <w:rPr>
                <w:i/>
                <w:iCs/>
                <w:sz w:val="22"/>
                <w:szCs w:val="22"/>
              </w:rPr>
              <w:t>9126</w:t>
            </w:r>
          </w:p>
        </w:tc>
      </w:tr>
      <w:tr w:rsidR="00A51F8F" w:rsidRPr="00412246" w:rsidTr="00CA6226">
        <w:trPr>
          <w:trHeight w:val="803"/>
        </w:trPr>
        <w:tc>
          <w:tcPr>
            <w:tcW w:w="2287" w:type="dxa"/>
            <w:hideMark/>
          </w:tcPr>
          <w:p w:rsidR="00A51F8F" w:rsidRPr="00274184" w:rsidRDefault="00A51F8F" w:rsidP="00A51F8F">
            <w:pPr>
              <w:pStyle w:val="Default"/>
              <w:jc w:val="center"/>
              <w:rPr>
                <w:i/>
                <w:iCs/>
              </w:rPr>
            </w:pPr>
            <w:r w:rsidRPr="00274184">
              <w:rPr>
                <w:i/>
                <w:iCs/>
              </w:rPr>
              <w:t xml:space="preserve">"Реконструкция турбин ст. №3 и ст. №4 с применением современных парогазовых технологий Могилевской ТЭЦ-1 по ул. Челюскинцев, 105А. 1-я очередь строительства" </w:t>
            </w:r>
            <w:r w:rsidRPr="00274184">
              <w:rPr>
                <w:i/>
                <w:iCs/>
                <w:vertAlign w:val="superscript"/>
              </w:rPr>
              <w:t>5</w:t>
            </w:r>
          </w:p>
        </w:tc>
        <w:tc>
          <w:tcPr>
            <w:tcW w:w="940" w:type="dxa"/>
            <w:hideMark/>
          </w:tcPr>
          <w:p w:rsidR="00A51F8F" w:rsidRPr="00274184" w:rsidRDefault="00A51F8F" w:rsidP="00A51F8F">
            <w:pPr>
              <w:pStyle w:val="Default"/>
              <w:rPr>
                <w:i/>
                <w:iCs/>
              </w:rPr>
            </w:pPr>
            <w:r w:rsidRPr="00274184">
              <w:rPr>
                <w:i/>
                <w:iCs/>
              </w:rPr>
              <w:t> </w:t>
            </w:r>
          </w:p>
        </w:tc>
        <w:tc>
          <w:tcPr>
            <w:tcW w:w="850" w:type="dxa"/>
            <w:hideMark/>
          </w:tcPr>
          <w:p w:rsidR="00A51F8F" w:rsidRPr="00274184" w:rsidRDefault="00A51F8F" w:rsidP="00A51F8F">
            <w:pPr>
              <w:pStyle w:val="Default"/>
              <w:rPr>
                <w:i/>
                <w:iCs/>
              </w:rPr>
            </w:pPr>
            <w:r w:rsidRPr="00274184">
              <w:rPr>
                <w:i/>
                <w:iCs/>
              </w:rPr>
              <w:t>-</w:t>
            </w:r>
          </w:p>
        </w:tc>
        <w:tc>
          <w:tcPr>
            <w:tcW w:w="876" w:type="dxa"/>
            <w:hideMark/>
          </w:tcPr>
          <w:p w:rsidR="00A51F8F" w:rsidRPr="00274184" w:rsidRDefault="00A51F8F" w:rsidP="00A51F8F">
            <w:pPr>
              <w:pStyle w:val="Default"/>
              <w:rPr>
                <w:i/>
                <w:iCs/>
              </w:rPr>
            </w:pPr>
            <w:r w:rsidRPr="00274184">
              <w:rPr>
                <w:i/>
                <w:iCs/>
              </w:rPr>
              <w:t>-</w:t>
            </w:r>
          </w:p>
        </w:tc>
        <w:tc>
          <w:tcPr>
            <w:tcW w:w="766" w:type="dxa"/>
            <w:hideMark/>
          </w:tcPr>
          <w:p w:rsidR="00A51F8F" w:rsidRPr="00274184" w:rsidRDefault="00A51F8F" w:rsidP="00A51F8F">
            <w:pPr>
              <w:pStyle w:val="Default"/>
              <w:rPr>
                <w:i/>
                <w:iCs/>
              </w:rPr>
            </w:pPr>
            <w:r w:rsidRPr="00274184">
              <w:rPr>
                <w:i/>
                <w:iCs/>
              </w:rPr>
              <w:t>-</w:t>
            </w:r>
          </w:p>
        </w:tc>
        <w:tc>
          <w:tcPr>
            <w:tcW w:w="766" w:type="dxa"/>
            <w:hideMark/>
          </w:tcPr>
          <w:p w:rsidR="00A51F8F" w:rsidRPr="00274184" w:rsidRDefault="00A51F8F" w:rsidP="00A51F8F">
            <w:pPr>
              <w:pStyle w:val="Default"/>
              <w:rPr>
                <w:i/>
                <w:iCs/>
              </w:rPr>
            </w:pPr>
            <w:r w:rsidRPr="00274184">
              <w:rPr>
                <w:i/>
                <w:iCs/>
              </w:rPr>
              <w:t>-</w:t>
            </w:r>
          </w:p>
        </w:tc>
        <w:tc>
          <w:tcPr>
            <w:tcW w:w="766" w:type="dxa"/>
            <w:hideMark/>
          </w:tcPr>
          <w:p w:rsidR="00A51F8F" w:rsidRPr="00274184" w:rsidRDefault="00A51F8F" w:rsidP="00A51F8F">
            <w:pPr>
              <w:pStyle w:val="Default"/>
              <w:rPr>
                <w:i/>
                <w:iCs/>
              </w:rPr>
            </w:pPr>
            <w:r w:rsidRPr="00274184">
              <w:rPr>
                <w:i/>
                <w:iCs/>
              </w:rPr>
              <w:t>-</w:t>
            </w:r>
          </w:p>
        </w:tc>
        <w:tc>
          <w:tcPr>
            <w:tcW w:w="766" w:type="dxa"/>
            <w:hideMark/>
          </w:tcPr>
          <w:p w:rsidR="00A51F8F" w:rsidRPr="00274184" w:rsidRDefault="00A51F8F" w:rsidP="00A51F8F">
            <w:pPr>
              <w:pStyle w:val="Default"/>
              <w:rPr>
                <w:i/>
                <w:iCs/>
              </w:rPr>
            </w:pPr>
            <w:r w:rsidRPr="00274184">
              <w:rPr>
                <w:i/>
                <w:iCs/>
              </w:rPr>
              <w:t>-</w:t>
            </w:r>
          </w:p>
        </w:tc>
        <w:tc>
          <w:tcPr>
            <w:tcW w:w="766" w:type="dxa"/>
            <w:hideMark/>
          </w:tcPr>
          <w:p w:rsidR="00A51F8F" w:rsidRPr="00274184" w:rsidRDefault="00A51F8F" w:rsidP="00A51F8F">
            <w:pPr>
              <w:pStyle w:val="Default"/>
              <w:rPr>
                <w:i/>
                <w:iCs/>
                <w:sz w:val="22"/>
                <w:szCs w:val="22"/>
              </w:rPr>
            </w:pPr>
            <w:r w:rsidRPr="00274184">
              <w:rPr>
                <w:i/>
                <w:iCs/>
                <w:sz w:val="22"/>
                <w:szCs w:val="22"/>
              </w:rPr>
              <w:t>5619</w:t>
            </w:r>
          </w:p>
        </w:tc>
        <w:tc>
          <w:tcPr>
            <w:tcW w:w="781" w:type="dxa"/>
            <w:hideMark/>
          </w:tcPr>
          <w:p w:rsidR="00A51F8F" w:rsidRPr="00274184" w:rsidRDefault="00A51F8F" w:rsidP="00A51F8F">
            <w:pPr>
              <w:pStyle w:val="Default"/>
              <w:rPr>
                <w:i/>
                <w:iCs/>
                <w:sz w:val="22"/>
                <w:szCs w:val="22"/>
              </w:rPr>
            </w:pPr>
            <w:r w:rsidRPr="00274184">
              <w:rPr>
                <w:i/>
                <w:iCs/>
                <w:sz w:val="22"/>
                <w:szCs w:val="22"/>
              </w:rPr>
              <w:t>21434</w:t>
            </w:r>
          </w:p>
        </w:tc>
      </w:tr>
      <w:tr w:rsidR="00A51F8F" w:rsidRPr="00412246" w:rsidTr="00CA6226">
        <w:trPr>
          <w:trHeight w:val="349"/>
        </w:trPr>
        <w:tc>
          <w:tcPr>
            <w:tcW w:w="2287" w:type="dxa"/>
            <w:hideMark/>
          </w:tcPr>
          <w:p w:rsidR="00A51F8F" w:rsidRPr="00274184" w:rsidRDefault="00A51F8F" w:rsidP="00A51F8F">
            <w:pPr>
              <w:pStyle w:val="Default"/>
              <w:jc w:val="center"/>
            </w:pPr>
            <w:r w:rsidRPr="00274184">
              <w:t>- средняя цена на природный газ</w:t>
            </w:r>
          </w:p>
        </w:tc>
        <w:tc>
          <w:tcPr>
            <w:tcW w:w="940" w:type="dxa"/>
            <w:hideMark/>
          </w:tcPr>
          <w:p w:rsidR="00A51F8F" w:rsidRPr="00274184" w:rsidRDefault="00A51F8F" w:rsidP="00A51F8F">
            <w:pPr>
              <w:pStyle w:val="Default"/>
            </w:pPr>
            <w:r w:rsidRPr="00274184">
              <w:t>бел. руб./тыс. м</w:t>
            </w:r>
            <w:r w:rsidRPr="00274184">
              <w:rPr>
                <w:vertAlign w:val="superscript"/>
              </w:rPr>
              <w:t>3</w:t>
            </w:r>
          </w:p>
        </w:tc>
        <w:tc>
          <w:tcPr>
            <w:tcW w:w="850" w:type="dxa"/>
            <w:hideMark/>
          </w:tcPr>
          <w:p w:rsidR="00A51F8F" w:rsidRPr="00274184" w:rsidRDefault="00A51F8F" w:rsidP="00A51F8F">
            <w:pPr>
              <w:pStyle w:val="Default"/>
            </w:pPr>
            <w:r w:rsidRPr="00274184">
              <w:t>65,75</w:t>
            </w:r>
          </w:p>
        </w:tc>
        <w:tc>
          <w:tcPr>
            <w:tcW w:w="876" w:type="dxa"/>
            <w:hideMark/>
          </w:tcPr>
          <w:p w:rsidR="00A51F8F" w:rsidRPr="00274184" w:rsidRDefault="00A51F8F" w:rsidP="00A51F8F">
            <w:pPr>
              <w:pStyle w:val="Default"/>
            </w:pPr>
            <w:r w:rsidRPr="00274184">
              <w:t>133,16</w:t>
            </w:r>
          </w:p>
        </w:tc>
        <w:tc>
          <w:tcPr>
            <w:tcW w:w="766" w:type="dxa"/>
            <w:hideMark/>
          </w:tcPr>
          <w:p w:rsidR="00A51F8F" w:rsidRPr="00274184" w:rsidRDefault="00A51F8F" w:rsidP="00C04056">
            <w:pPr>
              <w:pStyle w:val="Default"/>
              <w:rPr>
                <w:sz w:val="20"/>
                <w:szCs w:val="20"/>
              </w:rPr>
            </w:pPr>
            <w:r w:rsidRPr="00274184">
              <w:rPr>
                <w:sz w:val="20"/>
                <w:szCs w:val="20"/>
              </w:rPr>
              <w:t>207,53</w:t>
            </w:r>
          </w:p>
        </w:tc>
        <w:tc>
          <w:tcPr>
            <w:tcW w:w="766" w:type="dxa"/>
            <w:hideMark/>
          </w:tcPr>
          <w:p w:rsidR="00A51F8F" w:rsidRPr="00274184" w:rsidRDefault="00A51F8F" w:rsidP="00A51F8F">
            <w:pPr>
              <w:pStyle w:val="Default"/>
              <w:rPr>
                <w:sz w:val="20"/>
                <w:szCs w:val="20"/>
              </w:rPr>
            </w:pPr>
            <w:r w:rsidRPr="00274184">
              <w:rPr>
                <w:sz w:val="20"/>
                <w:szCs w:val="20"/>
              </w:rPr>
              <w:t>196,56</w:t>
            </w:r>
          </w:p>
        </w:tc>
        <w:tc>
          <w:tcPr>
            <w:tcW w:w="766" w:type="dxa"/>
            <w:hideMark/>
          </w:tcPr>
          <w:p w:rsidR="00A51F8F" w:rsidRPr="00274184" w:rsidRDefault="00A51F8F" w:rsidP="00A51F8F">
            <w:pPr>
              <w:pStyle w:val="Default"/>
              <w:rPr>
                <w:sz w:val="20"/>
                <w:szCs w:val="20"/>
              </w:rPr>
            </w:pPr>
            <w:r w:rsidRPr="00274184">
              <w:rPr>
                <w:sz w:val="20"/>
                <w:szCs w:val="20"/>
              </w:rPr>
              <w:t>213,82</w:t>
            </w:r>
          </w:p>
        </w:tc>
        <w:tc>
          <w:tcPr>
            <w:tcW w:w="766" w:type="dxa"/>
            <w:hideMark/>
          </w:tcPr>
          <w:p w:rsidR="00A51F8F" w:rsidRPr="00274184" w:rsidRDefault="00A51F8F" w:rsidP="00A51F8F">
            <w:pPr>
              <w:pStyle w:val="Default"/>
              <w:rPr>
                <w:sz w:val="20"/>
                <w:szCs w:val="20"/>
              </w:rPr>
            </w:pPr>
            <w:r w:rsidRPr="00274184">
              <w:rPr>
                <w:sz w:val="20"/>
                <w:szCs w:val="20"/>
              </w:rPr>
              <w:t>330,75</w:t>
            </w:r>
          </w:p>
        </w:tc>
        <w:tc>
          <w:tcPr>
            <w:tcW w:w="766" w:type="dxa"/>
            <w:hideMark/>
          </w:tcPr>
          <w:p w:rsidR="00A51F8F" w:rsidRPr="00274184" w:rsidRDefault="00A51F8F" w:rsidP="00A51F8F">
            <w:pPr>
              <w:pStyle w:val="Default"/>
              <w:rPr>
                <w:sz w:val="20"/>
                <w:szCs w:val="20"/>
              </w:rPr>
            </w:pPr>
            <w:r w:rsidRPr="00274184">
              <w:rPr>
                <w:sz w:val="20"/>
                <w:szCs w:val="20"/>
              </w:rPr>
              <w:t>356,39</w:t>
            </w:r>
          </w:p>
        </w:tc>
        <w:tc>
          <w:tcPr>
            <w:tcW w:w="781" w:type="dxa"/>
            <w:hideMark/>
          </w:tcPr>
          <w:p w:rsidR="00A51F8F" w:rsidRPr="00274184" w:rsidRDefault="00A51F8F" w:rsidP="00A51F8F">
            <w:pPr>
              <w:pStyle w:val="Default"/>
              <w:rPr>
                <w:sz w:val="20"/>
                <w:szCs w:val="20"/>
              </w:rPr>
            </w:pPr>
            <w:r w:rsidRPr="00274184">
              <w:rPr>
                <w:sz w:val="20"/>
                <w:szCs w:val="20"/>
              </w:rPr>
              <w:t>334,96</w:t>
            </w:r>
          </w:p>
        </w:tc>
      </w:tr>
      <w:tr w:rsidR="00A51F8F" w:rsidRPr="00412246" w:rsidTr="00CA6226">
        <w:trPr>
          <w:trHeight w:val="349"/>
        </w:trPr>
        <w:tc>
          <w:tcPr>
            <w:tcW w:w="2287" w:type="dxa"/>
            <w:hideMark/>
          </w:tcPr>
          <w:p w:rsidR="00A51F8F" w:rsidRPr="00274184" w:rsidRDefault="00A51F8F" w:rsidP="00A51F8F">
            <w:pPr>
              <w:pStyle w:val="Default"/>
              <w:jc w:val="center"/>
              <w:rPr>
                <w:bCs/>
              </w:rPr>
            </w:pPr>
            <w:r w:rsidRPr="00274184">
              <w:rPr>
                <w:bCs/>
              </w:rPr>
              <w:t>-</w:t>
            </w:r>
            <w:r w:rsidRPr="00274184">
              <w:t xml:space="preserve"> величина сэкономленных средств</w:t>
            </w:r>
          </w:p>
        </w:tc>
        <w:tc>
          <w:tcPr>
            <w:tcW w:w="940" w:type="dxa"/>
            <w:hideMark/>
          </w:tcPr>
          <w:p w:rsidR="00A51F8F" w:rsidRPr="00274184" w:rsidRDefault="00A51F8F" w:rsidP="00A51F8F">
            <w:pPr>
              <w:pStyle w:val="Default"/>
            </w:pPr>
            <w:r w:rsidRPr="00274184">
              <w:t>млн. бел. руб.</w:t>
            </w:r>
          </w:p>
        </w:tc>
        <w:tc>
          <w:tcPr>
            <w:tcW w:w="850" w:type="dxa"/>
            <w:hideMark/>
          </w:tcPr>
          <w:p w:rsidR="00A51F8F" w:rsidRPr="00274184" w:rsidRDefault="00A51F8F" w:rsidP="00A51F8F">
            <w:pPr>
              <w:pStyle w:val="Default"/>
            </w:pPr>
            <w:r w:rsidRPr="00274184">
              <w:t>-</w:t>
            </w:r>
          </w:p>
        </w:tc>
        <w:tc>
          <w:tcPr>
            <w:tcW w:w="87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81" w:type="dxa"/>
            <w:hideMark/>
          </w:tcPr>
          <w:p w:rsidR="00A51F8F" w:rsidRPr="00274184" w:rsidRDefault="00A51F8F" w:rsidP="00A51F8F">
            <w:pPr>
              <w:pStyle w:val="Default"/>
            </w:pPr>
            <w:r w:rsidRPr="00274184">
              <w:t>-</w:t>
            </w:r>
          </w:p>
        </w:tc>
      </w:tr>
      <w:tr w:rsidR="00A51F8F" w:rsidRPr="00412246" w:rsidTr="00CA6226">
        <w:trPr>
          <w:trHeight w:val="630"/>
        </w:trPr>
        <w:tc>
          <w:tcPr>
            <w:tcW w:w="2287" w:type="dxa"/>
            <w:hideMark/>
          </w:tcPr>
          <w:p w:rsidR="00A51F8F" w:rsidRPr="00274184" w:rsidRDefault="00A51F8F" w:rsidP="00A51F8F">
            <w:pPr>
              <w:pStyle w:val="Default"/>
              <w:jc w:val="center"/>
              <w:rPr>
                <w:bCs/>
              </w:rPr>
            </w:pPr>
            <w:r w:rsidRPr="00274184">
              <w:rPr>
                <w:bCs/>
              </w:rPr>
              <w:lastRenderedPageBreak/>
              <w:t>Снижение затрат на эксплуатацию и техническое обслуживание (O&amp;M)</w:t>
            </w:r>
          </w:p>
        </w:tc>
        <w:tc>
          <w:tcPr>
            <w:tcW w:w="940" w:type="dxa"/>
            <w:hideMark/>
          </w:tcPr>
          <w:p w:rsidR="00A51F8F" w:rsidRPr="00274184" w:rsidRDefault="00A51F8F" w:rsidP="00A51F8F">
            <w:pPr>
              <w:pStyle w:val="Default"/>
              <w:jc w:val="center"/>
              <w:rPr>
                <w:bCs/>
              </w:rPr>
            </w:pPr>
            <w:r w:rsidRPr="00274184">
              <w:rPr>
                <w:bCs/>
              </w:rPr>
              <w:t> </w:t>
            </w:r>
          </w:p>
        </w:tc>
        <w:tc>
          <w:tcPr>
            <w:tcW w:w="850" w:type="dxa"/>
            <w:hideMark/>
          </w:tcPr>
          <w:p w:rsidR="00A51F8F" w:rsidRPr="00274184" w:rsidRDefault="00A51F8F" w:rsidP="00A51F8F">
            <w:pPr>
              <w:pStyle w:val="Default"/>
              <w:jc w:val="center"/>
            </w:pPr>
            <w:r w:rsidRPr="00274184">
              <w:t> </w:t>
            </w:r>
          </w:p>
        </w:tc>
        <w:tc>
          <w:tcPr>
            <w:tcW w:w="87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81" w:type="dxa"/>
            <w:hideMark/>
          </w:tcPr>
          <w:p w:rsidR="00A51F8F" w:rsidRPr="00274184" w:rsidRDefault="00A51F8F" w:rsidP="00A51F8F">
            <w:pPr>
              <w:pStyle w:val="Default"/>
              <w:jc w:val="center"/>
            </w:pPr>
            <w:r w:rsidRPr="00274184">
              <w:t> </w:t>
            </w:r>
          </w:p>
        </w:tc>
      </w:tr>
      <w:tr w:rsidR="00A51F8F" w:rsidRPr="00412246" w:rsidTr="00CA6226">
        <w:trPr>
          <w:trHeight w:val="315"/>
        </w:trPr>
        <w:tc>
          <w:tcPr>
            <w:tcW w:w="2287" w:type="dxa"/>
            <w:hideMark/>
          </w:tcPr>
          <w:p w:rsidR="00A51F8F" w:rsidRPr="00274184" w:rsidRDefault="00A51F8F" w:rsidP="00A51F8F">
            <w:pPr>
              <w:pStyle w:val="Default"/>
              <w:jc w:val="center"/>
            </w:pPr>
            <w:r w:rsidRPr="00274184">
              <w:t>-</w:t>
            </w:r>
            <w:r w:rsidRPr="00274184">
              <w:rPr>
                <w:bCs/>
              </w:rPr>
              <w:t xml:space="preserve"> </w:t>
            </w:r>
            <w:r w:rsidRPr="00274184">
              <w:t>затраты без проекта</w:t>
            </w:r>
          </w:p>
        </w:tc>
        <w:tc>
          <w:tcPr>
            <w:tcW w:w="940" w:type="dxa"/>
            <w:hideMark/>
          </w:tcPr>
          <w:p w:rsidR="00A51F8F" w:rsidRPr="00274184" w:rsidRDefault="00A51F8F" w:rsidP="00A51F8F">
            <w:pPr>
              <w:pStyle w:val="Default"/>
            </w:pPr>
            <w:r w:rsidRPr="00274184">
              <w:t>млн. бел. руб.</w:t>
            </w:r>
          </w:p>
        </w:tc>
        <w:tc>
          <w:tcPr>
            <w:tcW w:w="850" w:type="dxa"/>
            <w:hideMark/>
          </w:tcPr>
          <w:p w:rsidR="00A51F8F" w:rsidRPr="00274184" w:rsidRDefault="00A51F8F" w:rsidP="00A51F8F">
            <w:pPr>
              <w:pStyle w:val="Default"/>
            </w:pPr>
            <w:r w:rsidRPr="00274184">
              <w:t>-</w:t>
            </w:r>
          </w:p>
        </w:tc>
        <w:tc>
          <w:tcPr>
            <w:tcW w:w="87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81" w:type="dxa"/>
            <w:hideMark/>
          </w:tcPr>
          <w:p w:rsidR="00A51F8F" w:rsidRPr="00274184" w:rsidRDefault="00A51F8F" w:rsidP="00A51F8F">
            <w:pPr>
              <w:pStyle w:val="Default"/>
            </w:pPr>
            <w:r w:rsidRPr="00274184">
              <w:t>-</w:t>
            </w:r>
          </w:p>
        </w:tc>
      </w:tr>
      <w:tr w:rsidR="00A51F8F" w:rsidRPr="00412246" w:rsidTr="00CA6226">
        <w:trPr>
          <w:trHeight w:val="323"/>
        </w:trPr>
        <w:tc>
          <w:tcPr>
            <w:tcW w:w="2287" w:type="dxa"/>
            <w:hideMark/>
          </w:tcPr>
          <w:p w:rsidR="00A51F8F" w:rsidRPr="00274184" w:rsidRDefault="00A51F8F" w:rsidP="00A51F8F">
            <w:pPr>
              <w:pStyle w:val="Default"/>
              <w:jc w:val="center"/>
            </w:pPr>
            <w:r w:rsidRPr="00274184">
              <w:t>-</w:t>
            </w:r>
            <w:r w:rsidRPr="00274184">
              <w:rPr>
                <w:bCs/>
              </w:rPr>
              <w:t xml:space="preserve"> </w:t>
            </w:r>
            <w:r w:rsidRPr="00274184">
              <w:t>затраты с проектом</w:t>
            </w:r>
          </w:p>
        </w:tc>
        <w:tc>
          <w:tcPr>
            <w:tcW w:w="940" w:type="dxa"/>
            <w:hideMark/>
          </w:tcPr>
          <w:p w:rsidR="00A51F8F" w:rsidRPr="00274184" w:rsidRDefault="00A51F8F" w:rsidP="00A51F8F">
            <w:pPr>
              <w:pStyle w:val="Default"/>
            </w:pPr>
            <w:r w:rsidRPr="00274184">
              <w:t>млн. бел. руб.</w:t>
            </w:r>
          </w:p>
        </w:tc>
        <w:tc>
          <w:tcPr>
            <w:tcW w:w="850" w:type="dxa"/>
            <w:hideMark/>
          </w:tcPr>
          <w:p w:rsidR="00A51F8F" w:rsidRPr="00274184" w:rsidRDefault="00A51F8F" w:rsidP="00A51F8F">
            <w:pPr>
              <w:pStyle w:val="Default"/>
            </w:pPr>
            <w:r w:rsidRPr="00274184">
              <w:t>-</w:t>
            </w:r>
          </w:p>
        </w:tc>
        <w:tc>
          <w:tcPr>
            <w:tcW w:w="87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81" w:type="dxa"/>
            <w:hideMark/>
          </w:tcPr>
          <w:p w:rsidR="00A51F8F" w:rsidRPr="00274184" w:rsidRDefault="00A51F8F" w:rsidP="00A51F8F">
            <w:pPr>
              <w:pStyle w:val="Default"/>
            </w:pPr>
            <w:r w:rsidRPr="00274184">
              <w:t>-</w:t>
            </w:r>
          </w:p>
        </w:tc>
      </w:tr>
      <w:tr w:rsidR="00A51F8F" w:rsidRPr="00412246" w:rsidTr="00CA6226">
        <w:trPr>
          <w:trHeight w:val="660"/>
        </w:trPr>
        <w:tc>
          <w:tcPr>
            <w:tcW w:w="2287" w:type="dxa"/>
            <w:hideMark/>
          </w:tcPr>
          <w:p w:rsidR="00A51F8F" w:rsidRPr="00274184" w:rsidRDefault="00A51F8F" w:rsidP="00A51F8F">
            <w:pPr>
              <w:pStyle w:val="Default"/>
              <w:jc w:val="center"/>
            </w:pPr>
            <w:r w:rsidRPr="00274184">
              <w:t>-</w:t>
            </w:r>
            <w:r w:rsidRPr="00274184">
              <w:rPr>
                <w:bCs/>
              </w:rPr>
              <w:t xml:space="preserve"> </w:t>
            </w:r>
            <w:r w:rsidRPr="00274184">
              <w:t>ежегодное снижение</w:t>
            </w:r>
            <w:r w:rsidRPr="00274184">
              <w:rPr>
                <w:bCs/>
              </w:rPr>
              <w:t xml:space="preserve"> </w:t>
            </w:r>
            <w:r w:rsidRPr="00274184">
              <w:t>затрат на эксплуатацию и техническое обслуживание (O &amp;M)</w:t>
            </w:r>
          </w:p>
        </w:tc>
        <w:tc>
          <w:tcPr>
            <w:tcW w:w="940" w:type="dxa"/>
            <w:hideMark/>
          </w:tcPr>
          <w:p w:rsidR="00A51F8F" w:rsidRPr="00274184" w:rsidRDefault="00A51F8F" w:rsidP="00A51F8F">
            <w:pPr>
              <w:pStyle w:val="Default"/>
            </w:pPr>
            <w:r w:rsidRPr="00274184">
              <w:t>млн. бел. руб.</w:t>
            </w:r>
          </w:p>
        </w:tc>
        <w:tc>
          <w:tcPr>
            <w:tcW w:w="850" w:type="dxa"/>
            <w:hideMark/>
          </w:tcPr>
          <w:p w:rsidR="00A51F8F" w:rsidRPr="00274184" w:rsidRDefault="00A51F8F" w:rsidP="00A51F8F">
            <w:pPr>
              <w:pStyle w:val="Default"/>
            </w:pPr>
            <w:r w:rsidRPr="00274184">
              <w:t>-</w:t>
            </w:r>
          </w:p>
        </w:tc>
        <w:tc>
          <w:tcPr>
            <w:tcW w:w="87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81" w:type="dxa"/>
            <w:hideMark/>
          </w:tcPr>
          <w:p w:rsidR="00A51F8F" w:rsidRPr="00274184" w:rsidRDefault="00A51F8F" w:rsidP="00A51F8F">
            <w:pPr>
              <w:pStyle w:val="Default"/>
            </w:pPr>
            <w:r w:rsidRPr="00274184">
              <w:t>-</w:t>
            </w:r>
          </w:p>
        </w:tc>
      </w:tr>
      <w:tr w:rsidR="00A51F8F" w:rsidRPr="00412246" w:rsidTr="00CA6226">
        <w:trPr>
          <w:trHeight w:val="630"/>
        </w:trPr>
        <w:tc>
          <w:tcPr>
            <w:tcW w:w="2287" w:type="dxa"/>
            <w:hideMark/>
          </w:tcPr>
          <w:p w:rsidR="00A51F8F" w:rsidRPr="00274184" w:rsidRDefault="00A51F8F" w:rsidP="00A51F8F">
            <w:pPr>
              <w:pStyle w:val="Default"/>
              <w:jc w:val="center"/>
              <w:rPr>
                <w:bCs/>
              </w:rPr>
            </w:pPr>
            <w:r w:rsidRPr="00274184">
              <w:rPr>
                <w:bCs/>
              </w:rPr>
              <w:t>Увеличение генерирующей мощности в связи с проектом</w:t>
            </w:r>
          </w:p>
        </w:tc>
        <w:tc>
          <w:tcPr>
            <w:tcW w:w="940" w:type="dxa"/>
            <w:hideMark/>
          </w:tcPr>
          <w:p w:rsidR="00A51F8F" w:rsidRPr="00274184" w:rsidRDefault="00A51F8F" w:rsidP="00A51F8F">
            <w:pPr>
              <w:pStyle w:val="Default"/>
              <w:jc w:val="center"/>
              <w:rPr>
                <w:bCs/>
              </w:rPr>
            </w:pPr>
            <w:r w:rsidRPr="00274184">
              <w:rPr>
                <w:bCs/>
              </w:rPr>
              <w:t> </w:t>
            </w:r>
          </w:p>
        </w:tc>
        <w:tc>
          <w:tcPr>
            <w:tcW w:w="850" w:type="dxa"/>
            <w:hideMark/>
          </w:tcPr>
          <w:p w:rsidR="00A51F8F" w:rsidRPr="00274184" w:rsidRDefault="00A51F8F" w:rsidP="00A51F8F">
            <w:pPr>
              <w:pStyle w:val="Default"/>
              <w:jc w:val="center"/>
            </w:pPr>
            <w:r w:rsidRPr="00274184">
              <w:t> </w:t>
            </w:r>
          </w:p>
        </w:tc>
        <w:tc>
          <w:tcPr>
            <w:tcW w:w="87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66" w:type="dxa"/>
            <w:hideMark/>
          </w:tcPr>
          <w:p w:rsidR="00A51F8F" w:rsidRPr="00274184" w:rsidRDefault="00A51F8F" w:rsidP="00A51F8F">
            <w:pPr>
              <w:pStyle w:val="Default"/>
              <w:jc w:val="center"/>
            </w:pPr>
            <w:r w:rsidRPr="00274184">
              <w:t> </w:t>
            </w:r>
          </w:p>
        </w:tc>
        <w:tc>
          <w:tcPr>
            <w:tcW w:w="781" w:type="dxa"/>
            <w:hideMark/>
          </w:tcPr>
          <w:p w:rsidR="00A51F8F" w:rsidRPr="00274184" w:rsidRDefault="00A51F8F" w:rsidP="00A51F8F">
            <w:pPr>
              <w:pStyle w:val="Default"/>
              <w:jc w:val="center"/>
            </w:pPr>
            <w:r w:rsidRPr="00274184">
              <w:t> </w:t>
            </w:r>
          </w:p>
        </w:tc>
      </w:tr>
      <w:tr w:rsidR="00A51F8F" w:rsidRPr="00412246" w:rsidTr="00CA6226">
        <w:trPr>
          <w:trHeight w:val="289"/>
        </w:trPr>
        <w:tc>
          <w:tcPr>
            <w:tcW w:w="2287" w:type="dxa"/>
            <w:hideMark/>
          </w:tcPr>
          <w:p w:rsidR="00A51F8F" w:rsidRPr="00274184" w:rsidRDefault="00A51F8F" w:rsidP="00A51F8F">
            <w:pPr>
              <w:pStyle w:val="Default"/>
              <w:jc w:val="center"/>
            </w:pPr>
            <w:r w:rsidRPr="00274184">
              <w:t>-</w:t>
            </w:r>
            <w:r w:rsidRPr="00274184">
              <w:rPr>
                <w:bCs/>
              </w:rPr>
              <w:t xml:space="preserve"> </w:t>
            </w:r>
            <w:r w:rsidRPr="00274184">
              <w:t>мощность</w:t>
            </w:r>
            <w:r w:rsidRPr="00274184">
              <w:rPr>
                <w:bCs/>
              </w:rPr>
              <w:t xml:space="preserve"> </w:t>
            </w:r>
            <w:r w:rsidRPr="00274184">
              <w:t>без проекта</w:t>
            </w:r>
          </w:p>
        </w:tc>
        <w:tc>
          <w:tcPr>
            <w:tcW w:w="940" w:type="dxa"/>
            <w:hideMark/>
          </w:tcPr>
          <w:p w:rsidR="00A51F8F" w:rsidRPr="00274184" w:rsidRDefault="00A51F8F" w:rsidP="00A51F8F">
            <w:pPr>
              <w:pStyle w:val="Default"/>
            </w:pPr>
            <w:r w:rsidRPr="00274184">
              <w:t>МВт</w:t>
            </w:r>
          </w:p>
        </w:tc>
        <w:tc>
          <w:tcPr>
            <w:tcW w:w="850" w:type="dxa"/>
            <w:hideMark/>
          </w:tcPr>
          <w:p w:rsidR="00A51F8F" w:rsidRPr="00274184" w:rsidRDefault="00A51F8F" w:rsidP="00A51F8F">
            <w:pPr>
              <w:pStyle w:val="Default"/>
            </w:pPr>
            <w:r w:rsidRPr="00274184">
              <w:t>563,4</w:t>
            </w:r>
          </w:p>
        </w:tc>
        <w:tc>
          <w:tcPr>
            <w:tcW w:w="876" w:type="dxa"/>
            <w:hideMark/>
          </w:tcPr>
          <w:p w:rsidR="00A51F8F" w:rsidRPr="00274184" w:rsidRDefault="00A51F8F" w:rsidP="00A51F8F">
            <w:pPr>
              <w:pStyle w:val="Default"/>
            </w:pPr>
            <w:r w:rsidRPr="00274184">
              <w:t>563,4</w:t>
            </w:r>
          </w:p>
        </w:tc>
        <w:tc>
          <w:tcPr>
            <w:tcW w:w="766" w:type="dxa"/>
            <w:hideMark/>
          </w:tcPr>
          <w:p w:rsidR="00A51F8F" w:rsidRPr="00274184" w:rsidRDefault="00A51F8F" w:rsidP="00A51F8F">
            <w:pPr>
              <w:pStyle w:val="Default"/>
            </w:pPr>
            <w:r w:rsidRPr="00274184">
              <w:t>563,4</w:t>
            </w:r>
          </w:p>
        </w:tc>
        <w:tc>
          <w:tcPr>
            <w:tcW w:w="766" w:type="dxa"/>
            <w:hideMark/>
          </w:tcPr>
          <w:p w:rsidR="00A51F8F" w:rsidRPr="00274184" w:rsidRDefault="00A51F8F" w:rsidP="00A51F8F">
            <w:pPr>
              <w:pStyle w:val="Default"/>
            </w:pPr>
            <w:r w:rsidRPr="00274184">
              <w:t>563,4</w:t>
            </w:r>
          </w:p>
        </w:tc>
        <w:tc>
          <w:tcPr>
            <w:tcW w:w="766" w:type="dxa"/>
            <w:hideMark/>
          </w:tcPr>
          <w:p w:rsidR="00A51F8F" w:rsidRPr="00274184" w:rsidRDefault="00A51F8F" w:rsidP="00A51F8F">
            <w:pPr>
              <w:pStyle w:val="Default"/>
            </w:pPr>
            <w:r w:rsidRPr="00274184">
              <w:t>568,3</w:t>
            </w:r>
          </w:p>
        </w:tc>
        <w:tc>
          <w:tcPr>
            <w:tcW w:w="766" w:type="dxa"/>
            <w:hideMark/>
          </w:tcPr>
          <w:p w:rsidR="00A51F8F" w:rsidRPr="00274184" w:rsidRDefault="00A51F8F" w:rsidP="00A51F8F">
            <w:pPr>
              <w:pStyle w:val="Default"/>
            </w:pPr>
            <w:r w:rsidRPr="00274184">
              <w:t>568,3</w:t>
            </w:r>
          </w:p>
        </w:tc>
        <w:tc>
          <w:tcPr>
            <w:tcW w:w="766" w:type="dxa"/>
            <w:hideMark/>
          </w:tcPr>
          <w:p w:rsidR="00A51F8F" w:rsidRPr="00274184" w:rsidRDefault="00A51F8F" w:rsidP="00A51F8F">
            <w:pPr>
              <w:pStyle w:val="Default"/>
            </w:pPr>
            <w:r w:rsidRPr="00274184">
              <w:t>568,3</w:t>
            </w:r>
          </w:p>
        </w:tc>
        <w:tc>
          <w:tcPr>
            <w:tcW w:w="781" w:type="dxa"/>
            <w:hideMark/>
          </w:tcPr>
          <w:p w:rsidR="00A51F8F" w:rsidRPr="00274184" w:rsidRDefault="00A51F8F" w:rsidP="00A51F8F">
            <w:pPr>
              <w:pStyle w:val="Default"/>
            </w:pPr>
            <w:r w:rsidRPr="00274184">
              <w:t>568,3</w:t>
            </w:r>
          </w:p>
        </w:tc>
      </w:tr>
      <w:tr w:rsidR="00A51F8F" w:rsidRPr="00412246" w:rsidTr="00CA6226">
        <w:trPr>
          <w:trHeight w:val="289"/>
        </w:trPr>
        <w:tc>
          <w:tcPr>
            <w:tcW w:w="2287" w:type="dxa"/>
            <w:hideMark/>
          </w:tcPr>
          <w:p w:rsidR="00A51F8F" w:rsidRPr="00274184" w:rsidRDefault="00A51F8F" w:rsidP="00A51F8F">
            <w:pPr>
              <w:pStyle w:val="Default"/>
              <w:jc w:val="center"/>
            </w:pPr>
            <w:r w:rsidRPr="00274184">
              <w:t>- мощность с проектом</w:t>
            </w:r>
          </w:p>
        </w:tc>
        <w:tc>
          <w:tcPr>
            <w:tcW w:w="940" w:type="dxa"/>
            <w:hideMark/>
          </w:tcPr>
          <w:p w:rsidR="00A51F8F" w:rsidRPr="00274184" w:rsidRDefault="00A51F8F" w:rsidP="00A51F8F">
            <w:pPr>
              <w:pStyle w:val="Default"/>
            </w:pPr>
            <w:r w:rsidRPr="00274184">
              <w:t>МВт</w:t>
            </w:r>
          </w:p>
        </w:tc>
        <w:tc>
          <w:tcPr>
            <w:tcW w:w="850" w:type="dxa"/>
            <w:hideMark/>
          </w:tcPr>
          <w:p w:rsidR="00A51F8F" w:rsidRPr="00274184" w:rsidRDefault="00A51F8F" w:rsidP="00A51F8F">
            <w:pPr>
              <w:pStyle w:val="Default"/>
            </w:pPr>
            <w:r w:rsidRPr="00274184">
              <w:t>563,4</w:t>
            </w:r>
          </w:p>
        </w:tc>
        <w:tc>
          <w:tcPr>
            <w:tcW w:w="876" w:type="dxa"/>
            <w:hideMark/>
          </w:tcPr>
          <w:p w:rsidR="00A51F8F" w:rsidRPr="00274184" w:rsidRDefault="00A51F8F" w:rsidP="00A51F8F">
            <w:pPr>
              <w:pStyle w:val="Default"/>
            </w:pPr>
            <w:r w:rsidRPr="00274184">
              <w:t>563,4</w:t>
            </w:r>
          </w:p>
        </w:tc>
        <w:tc>
          <w:tcPr>
            <w:tcW w:w="766" w:type="dxa"/>
            <w:hideMark/>
          </w:tcPr>
          <w:p w:rsidR="00A51F8F" w:rsidRPr="00274184" w:rsidRDefault="00A51F8F" w:rsidP="00A51F8F">
            <w:pPr>
              <w:pStyle w:val="Default"/>
            </w:pPr>
            <w:r w:rsidRPr="00274184">
              <w:t>563,4</w:t>
            </w:r>
          </w:p>
        </w:tc>
        <w:tc>
          <w:tcPr>
            <w:tcW w:w="766" w:type="dxa"/>
            <w:hideMark/>
          </w:tcPr>
          <w:p w:rsidR="00A51F8F" w:rsidRPr="00274184" w:rsidRDefault="00A51F8F" w:rsidP="00A51F8F">
            <w:pPr>
              <w:pStyle w:val="Default"/>
            </w:pPr>
            <w:r w:rsidRPr="00274184">
              <w:t>563,4</w:t>
            </w:r>
          </w:p>
        </w:tc>
        <w:tc>
          <w:tcPr>
            <w:tcW w:w="766" w:type="dxa"/>
            <w:hideMark/>
          </w:tcPr>
          <w:p w:rsidR="00A51F8F" w:rsidRPr="00274184" w:rsidRDefault="00A51F8F" w:rsidP="00A51F8F">
            <w:pPr>
              <w:pStyle w:val="Default"/>
            </w:pPr>
            <w:r w:rsidRPr="00274184">
              <w:t>587,8</w:t>
            </w:r>
          </w:p>
        </w:tc>
        <w:tc>
          <w:tcPr>
            <w:tcW w:w="766" w:type="dxa"/>
            <w:hideMark/>
          </w:tcPr>
          <w:p w:rsidR="00A51F8F" w:rsidRPr="00274184" w:rsidRDefault="00A51F8F" w:rsidP="00A51F8F">
            <w:pPr>
              <w:pStyle w:val="Default"/>
            </w:pPr>
            <w:r w:rsidRPr="00274184">
              <w:t>587,8</w:t>
            </w:r>
          </w:p>
        </w:tc>
        <w:tc>
          <w:tcPr>
            <w:tcW w:w="766" w:type="dxa"/>
            <w:hideMark/>
          </w:tcPr>
          <w:p w:rsidR="00A51F8F" w:rsidRPr="00274184" w:rsidRDefault="00A51F8F" w:rsidP="00A51F8F">
            <w:pPr>
              <w:pStyle w:val="Default"/>
            </w:pPr>
            <w:r w:rsidRPr="00274184">
              <w:t>614,4</w:t>
            </w:r>
          </w:p>
        </w:tc>
        <w:tc>
          <w:tcPr>
            <w:tcW w:w="781" w:type="dxa"/>
            <w:hideMark/>
          </w:tcPr>
          <w:p w:rsidR="00A51F8F" w:rsidRPr="00274184" w:rsidRDefault="00A51F8F" w:rsidP="00A51F8F">
            <w:pPr>
              <w:pStyle w:val="Default"/>
            </w:pPr>
            <w:r w:rsidRPr="00274184">
              <w:t>614,4</w:t>
            </w:r>
          </w:p>
        </w:tc>
      </w:tr>
      <w:tr w:rsidR="00A51F8F" w:rsidRPr="00412246" w:rsidTr="00CA6226">
        <w:trPr>
          <w:trHeight w:val="289"/>
        </w:trPr>
        <w:tc>
          <w:tcPr>
            <w:tcW w:w="2287" w:type="dxa"/>
            <w:hideMark/>
          </w:tcPr>
          <w:p w:rsidR="00A51F8F" w:rsidRPr="00274184" w:rsidRDefault="00A51F8F" w:rsidP="00A51F8F">
            <w:pPr>
              <w:pStyle w:val="Default"/>
              <w:jc w:val="center"/>
              <w:rPr>
                <w:bCs/>
              </w:rPr>
            </w:pPr>
            <w:r w:rsidRPr="00274184">
              <w:rPr>
                <w:bCs/>
              </w:rPr>
              <w:t xml:space="preserve">- </w:t>
            </w:r>
            <w:r w:rsidRPr="00274184">
              <w:t>увеличение мощности</w:t>
            </w:r>
          </w:p>
        </w:tc>
        <w:tc>
          <w:tcPr>
            <w:tcW w:w="940" w:type="dxa"/>
            <w:hideMark/>
          </w:tcPr>
          <w:p w:rsidR="00A51F8F" w:rsidRPr="00274184" w:rsidRDefault="00A51F8F" w:rsidP="00A51F8F">
            <w:pPr>
              <w:pStyle w:val="Default"/>
            </w:pPr>
            <w:r w:rsidRPr="00274184">
              <w:t>МВт</w:t>
            </w:r>
          </w:p>
        </w:tc>
        <w:tc>
          <w:tcPr>
            <w:tcW w:w="850" w:type="dxa"/>
            <w:hideMark/>
          </w:tcPr>
          <w:p w:rsidR="00A51F8F" w:rsidRPr="00274184" w:rsidRDefault="00A51F8F" w:rsidP="00A51F8F">
            <w:pPr>
              <w:pStyle w:val="Default"/>
            </w:pPr>
            <w:r w:rsidRPr="00274184">
              <w:t>-</w:t>
            </w:r>
          </w:p>
        </w:tc>
        <w:tc>
          <w:tcPr>
            <w:tcW w:w="87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w:t>
            </w:r>
          </w:p>
        </w:tc>
        <w:tc>
          <w:tcPr>
            <w:tcW w:w="766" w:type="dxa"/>
            <w:hideMark/>
          </w:tcPr>
          <w:p w:rsidR="00A51F8F" w:rsidRPr="00274184" w:rsidRDefault="00A51F8F" w:rsidP="00A51F8F">
            <w:pPr>
              <w:pStyle w:val="Default"/>
            </w:pPr>
            <w:r w:rsidRPr="00274184">
              <w:t>19,5</w:t>
            </w:r>
          </w:p>
        </w:tc>
        <w:tc>
          <w:tcPr>
            <w:tcW w:w="766" w:type="dxa"/>
            <w:hideMark/>
          </w:tcPr>
          <w:p w:rsidR="00A51F8F" w:rsidRPr="00274184" w:rsidRDefault="00A51F8F" w:rsidP="00A51F8F">
            <w:pPr>
              <w:pStyle w:val="Default"/>
            </w:pPr>
            <w:r w:rsidRPr="00274184">
              <w:t>19,5</w:t>
            </w:r>
          </w:p>
        </w:tc>
        <w:tc>
          <w:tcPr>
            <w:tcW w:w="766" w:type="dxa"/>
            <w:hideMark/>
          </w:tcPr>
          <w:p w:rsidR="00A51F8F" w:rsidRPr="00274184" w:rsidRDefault="00A51F8F" w:rsidP="00A51F8F">
            <w:pPr>
              <w:pStyle w:val="Default"/>
            </w:pPr>
            <w:r w:rsidRPr="00274184">
              <w:t>46,0</w:t>
            </w:r>
          </w:p>
        </w:tc>
        <w:tc>
          <w:tcPr>
            <w:tcW w:w="781" w:type="dxa"/>
            <w:hideMark/>
          </w:tcPr>
          <w:p w:rsidR="00A51F8F" w:rsidRPr="00274184" w:rsidRDefault="00A51F8F" w:rsidP="00A51F8F">
            <w:pPr>
              <w:pStyle w:val="Default"/>
            </w:pPr>
            <w:r w:rsidRPr="00274184">
              <w:t>46,0</w:t>
            </w:r>
          </w:p>
        </w:tc>
      </w:tr>
      <w:tr w:rsidR="00A51F8F" w:rsidRPr="00412246" w:rsidTr="00CA6226">
        <w:trPr>
          <w:trHeight w:val="683"/>
        </w:trPr>
        <w:tc>
          <w:tcPr>
            <w:tcW w:w="2287" w:type="dxa"/>
            <w:hideMark/>
          </w:tcPr>
          <w:p w:rsidR="00A51F8F" w:rsidRPr="00274184" w:rsidRDefault="00A51F8F" w:rsidP="00A51F8F">
            <w:pPr>
              <w:pStyle w:val="Default"/>
              <w:jc w:val="center"/>
              <w:rPr>
                <w:bCs/>
              </w:rPr>
            </w:pPr>
            <w:r w:rsidRPr="00274184">
              <w:rPr>
                <w:bCs/>
              </w:rPr>
              <w:t>Приращенные выгоды, связанные со снижением выбросов CO</w:t>
            </w:r>
            <w:r w:rsidRPr="00274184">
              <w:rPr>
                <w:bCs/>
                <w:vertAlign w:val="subscript"/>
              </w:rPr>
              <w:t xml:space="preserve">2 </w:t>
            </w:r>
            <w:r w:rsidRPr="00274184">
              <w:rPr>
                <w:bCs/>
                <w:vertAlign w:val="superscript"/>
              </w:rPr>
              <w:t>2</w:t>
            </w:r>
          </w:p>
        </w:tc>
        <w:tc>
          <w:tcPr>
            <w:tcW w:w="940" w:type="dxa"/>
            <w:hideMark/>
          </w:tcPr>
          <w:p w:rsidR="00A51F8F" w:rsidRPr="00274184" w:rsidRDefault="00A51F8F" w:rsidP="00A51F8F">
            <w:pPr>
              <w:pStyle w:val="Default"/>
              <w:jc w:val="center"/>
              <w:rPr>
                <w:bCs/>
              </w:rPr>
            </w:pPr>
            <w:r w:rsidRPr="00274184">
              <w:rPr>
                <w:bCs/>
              </w:rPr>
              <w:t> </w:t>
            </w:r>
          </w:p>
        </w:tc>
        <w:tc>
          <w:tcPr>
            <w:tcW w:w="850" w:type="dxa"/>
            <w:hideMark/>
          </w:tcPr>
          <w:p w:rsidR="00A51F8F" w:rsidRPr="00274184" w:rsidRDefault="00A51F8F" w:rsidP="00A51F8F">
            <w:pPr>
              <w:pStyle w:val="Default"/>
              <w:jc w:val="center"/>
              <w:rPr>
                <w:bCs/>
              </w:rPr>
            </w:pPr>
            <w:r w:rsidRPr="00274184">
              <w:rPr>
                <w:bCs/>
              </w:rPr>
              <w:t> </w:t>
            </w:r>
          </w:p>
        </w:tc>
        <w:tc>
          <w:tcPr>
            <w:tcW w:w="87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66" w:type="dxa"/>
            <w:hideMark/>
          </w:tcPr>
          <w:p w:rsidR="00A51F8F" w:rsidRPr="00274184" w:rsidRDefault="00A51F8F" w:rsidP="00A51F8F">
            <w:pPr>
              <w:pStyle w:val="Default"/>
              <w:jc w:val="center"/>
              <w:rPr>
                <w:bCs/>
              </w:rPr>
            </w:pPr>
            <w:r w:rsidRPr="00274184">
              <w:rPr>
                <w:bCs/>
              </w:rPr>
              <w:t> </w:t>
            </w:r>
          </w:p>
        </w:tc>
        <w:tc>
          <w:tcPr>
            <w:tcW w:w="781" w:type="dxa"/>
            <w:hideMark/>
          </w:tcPr>
          <w:p w:rsidR="00A51F8F" w:rsidRPr="00274184" w:rsidRDefault="00A51F8F" w:rsidP="00A51F8F">
            <w:pPr>
              <w:pStyle w:val="Default"/>
              <w:jc w:val="center"/>
              <w:rPr>
                <w:bCs/>
              </w:rPr>
            </w:pPr>
            <w:r w:rsidRPr="00274184">
              <w:rPr>
                <w:bCs/>
              </w:rPr>
              <w:t> </w:t>
            </w:r>
          </w:p>
        </w:tc>
      </w:tr>
      <w:tr w:rsidR="00A51F8F" w:rsidRPr="00412246" w:rsidTr="00CA6226">
        <w:trPr>
          <w:trHeight w:val="312"/>
        </w:trPr>
        <w:tc>
          <w:tcPr>
            <w:tcW w:w="2287" w:type="dxa"/>
            <w:hideMark/>
          </w:tcPr>
          <w:p w:rsidR="00A51F8F" w:rsidRPr="00274184" w:rsidRDefault="00A51F8F" w:rsidP="00A51F8F">
            <w:pPr>
              <w:pStyle w:val="Default"/>
              <w:jc w:val="center"/>
            </w:pPr>
            <w:r w:rsidRPr="00274184">
              <w:t xml:space="preserve">  - выбросы CO</w:t>
            </w:r>
            <w:r w:rsidRPr="00274184">
              <w:rPr>
                <w:vertAlign w:val="subscript"/>
              </w:rPr>
              <w:t>2</w:t>
            </w:r>
            <w:r w:rsidRPr="00274184">
              <w:t xml:space="preserve"> без проекта</w:t>
            </w:r>
          </w:p>
        </w:tc>
        <w:tc>
          <w:tcPr>
            <w:tcW w:w="940" w:type="dxa"/>
            <w:hideMark/>
          </w:tcPr>
          <w:p w:rsidR="00A51F8F" w:rsidRPr="00274184" w:rsidRDefault="00A51F8F" w:rsidP="00A51F8F">
            <w:pPr>
              <w:pStyle w:val="Default"/>
            </w:pPr>
            <w:r w:rsidRPr="00274184">
              <w:t>тонны</w:t>
            </w:r>
            <w:r w:rsidRPr="00274184">
              <w:rPr>
                <w:bCs/>
              </w:rPr>
              <w:t xml:space="preserve"> </w:t>
            </w:r>
            <w:r w:rsidRPr="00274184">
              <w:t>CO</w:t>
            </w:r>
            <w:r w:rsidRPr="00274184">
              <w:rPr>
                <w:vertAlign w:val="subscript"/>
              </w:rPr>
              <w:t>2</w:t>
            </w:r>
          </w:p>
        </w:tc>
        <w:tc>
          <w:tcPr>
            <w:tcW w:w="850" w:type="dxa"/>
            <w:hideMark/>
          </w:tcPr>
          <w:p w:rsidR="00A51F8F" w:rsidRPr="00274184" w:rsidRDefault="00A51F8F" w:rsidP="00A51F8F">
            <w:pPr>
              <w:pStyle w:val="Default"/>
              <w:rPr>
                <w:bCs/>
              </w:rPr>
            </w:pPr>
            <w:r w:rsidRPr="00274184">
              <w:rPr>
                <w:bCs/>
              </w:rPr>
              <w:t>-</w:t>
            </w:r>
          </w:p>
        </w:tc>
        <w:tc>
          <w:tcPr>
            <w:tcW w:w="87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81" w:type="dxa"/>
            <w:hideMark/>
          </w:tcPr>
          <w:p w:rsidR="00A51F8F" w:rsidRPr="00274184" w:rsidRDefault="00A51F8F" w:rsidP="00A51F8F">
            <w:pPr>
              <w:pStyle w:val="Default"/>
              <w:rPr>
                <w:bCs/>
              </w:rPr>
            </w:pPr>
            <w:r w:rsidRPr="00274184">
              <w:rPr>
                <w:bCs/>
              </w:rPr>
              <w:t>-</w:t>
            </w:r>
          </w:p>
        </w:tc>
      </w:tr>
      <w:tr w:rsidR="00A51F8F" w:rsidRPr="00412246" w:rsidTr="00CA6226">
        <w:trPr>
          <w:trHeight w:val="312"/>
        </w:trPr>
        <w:tc>
          <w:tcPr>
            <w:tcW w:w="2287" w:type="dxa"/>
            <w:hideMark/>
          </w:tcPr>
          <w:p w:rsidR="00A51F8F" w:rsidRPr="00274184" w:rsidRDefault="00A51F8F" w:rsidP="00A51F8F">
            <w:pPr>
              <w:pStyle w:val="Default"/>
              <w:jc w:val="center"/>
            </w:pPr>
            <w:r w:rsidRPr="00274184">
              <w:t xml:space="preserve">  - выбросы CO</w:t>
            </w:r>
            <w:r w:rsidRPr="00274184">
              <w:rPr>
                <w:vertAlign w:val="subscript"/>
              </w:rPr>
              <w:t>2</w:t>
            </w:r>
            <w:r w:rsidRPr="00274184">
              <w:t xml:space="preserve"> с проектом</w:t>
            </w:r>
          </w:p>
        </w:tc>
        <w:tc>
          <w:tcPr>
            <w:tcW w:w="940" w:type="dxa"/>
            <w:hideMark/>
          </w:tcPr>
          <w:p w:rsidR="00A51F8F" w:rsidRPr="00274184" w:rsidRDefault="00A51F8F" w:rsidP="00A51F8F">
            <w:pPr>
              <w:pStyle w:val="Default"/>
            </w:pPr>
            <w:r w:rsidRPr="00274184">
              <w:t>тонны</w:t>
            </w:r>
            <w:r w:rsidRPr="00274184">
              <w:rPr>
                <w:bCs/>
              </w:rPr>
              <w:t xml:space="preserve"> </w:t>
            </w:r>
            <w:r w:rsidRPr="00274184">
              <w:t>CO</w:t>
            </w:r>
            <w:r w:rsidRPr="00274184">
              <w:rPr>
                <w:vertAlign w:val="subscript"/>
              </w:rPr>
              <w:t>2</w:t>
            </w:r>
          </w:p>
        </w:tc>
        <w:tc>
          <w:tcPr>
            <w:tcW w:w="850" w:type="dxa"/>
            <w:hideMark/>
          </w:tcPr>
          <w:p w:rsidR="00A51F8F" w:rsidRPr="00274184" w:rsidRDefault="00A51F8F" w:rsidP="00A51F8F">
            <w:pPr>
              <w:pStyle w:val="Default"/>
              <w:rPr>
                <w:bCs/>
              </w:rPr>
            </w:pPr>
            <w:r w:rsidRPr="00274184">
              <w:rPr>
                <w:bCs/>
              </w:rPr>
              <w:t>-</w:t>
            </w:r>
          </w:p>
        </w:tc>
        <w:tc>
          <w:tcPr>
            <w:tcW w:w="87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66" w:type="dxa"/>
            <w:hideMark/>
          </w:tcPr>
          <w:p w:rsidR="00A51F8F" w:rsidRPr="00274184" w:rsidRDefault="00A51F8F" w:rsidP="00A51F8F">
            <w:pPr>
              <w:pStyle w:val="Default"/>
              <w:rPr>
                <w:bCs/>
              </w:rPr>
            </w:pPr>
            <w:r w:rsidRPr="00274184">
              <w:rPr>
                <w:bCs/>
              </w:rPr>
              <w:t>-</w:t>
            </w:r>
          </w:p>
        </w:tc>
        <w:tc>
          <w:tcPr>
            <w:tcW w:w="781" w:type="dxa"/>
            <w:hideMark/>
          </w:tcPr>
          <w:p w:rsidR="00A51F8F" w:rsidRPr="00274184" w:rsidRDefault="00A51F8F" w:rsidP="00A51F8F">
            <w:pPr>
              <w:pStyle w:val="Default"/>
              <w:rPr>
                <w:bCs/>
              </w:rPr>
            </w:pPr>
            <w:r w:rsidRPr="00274184">
              <w:rPr>
                <w:bCs/>
              </w:rPr>
              <w:t>-</w:t>
            </w:r>
          </w:p>
        </w:tc>
      </w:tr>
      <w:tr w:rsidR="00A51F8F" w:rsidRPr="00412246" w:rsidTr="00CA6226">
        <w:trPr>
          <w:trHeight w:val="312"/>
        </w:trPr>
        <w:tc>
          <w:tcPr>
            <w:tcW w:w="2287" w:type="dxa"/>
            <w:tcBorders>
              <w:bottom w:val="nil"/>
            </w:tcBorders>
            <w:hideMark/>
          </w:tcPr>
          <w:p w:rsidR="00A51F8F" w:rsidRPr="00274184" w:rsidRDefault="00A51F8F" w:rsidP="00A51F8F">
            <w:pPr>
              <w:pStyle w:val="Default"/>
              <w:jc w:val="center"/>
            </w:pPr>
            <w:r w:rsidRPr="00274184">
              <w:t xml:space="preserve"> -</w:t>
            </w:r>
            <w:r w:rsidRPr="00274184">
              <w:rPr>
                <w:bCs/>
              </w:rPr>
              <w:t xml:space="preserve"> </w:t>
            </w:r>
            <w:r w:rsidRPr="00274184">
              <w:t>постепенное сокращение CO</w:t>
            </w:r>
            <w:r w:rsidRPr="00274184">
              <w:rPr>
                <w:vertAlign w:val="subscript"/>
              </w:rPr>
              <w:t>2</w:t>
            </w:r>
          </w:p>
        </w:tc>
        <w:tc>
          <w:tcPr>
            <w:tcW w:w="940" w:type="dxa"/>
            <w:tcBorders>
              <w:bottom w:val="nil"/>
            </w:tcBorders>
            <w:hideMark/>
          </w:tcPr>
          <w:p w:rsidR="00A51F8F" w:rsidRPr="00274184" w:rsidRDefault="00A51F8F" w:rsidP="00A51F8F">
            <w:pPr>
              <w:pStyle w:val="Default"/>
            </w:pPr>
            <w:r w:rsidRPr="00274184">
              <w:t>тонны</w:t>
            </w:r>
            <w:r w:rsidRPr="00274184">
              <w:rPr>
                <w:bCs/>
              </w:rPr>
              <w:t xml:space="preserve"> </w:t>
            </w:r>
            <w:r w:rsidRPr="00274184">
              <w:t>CO</w:t>
            </w:r>
            <w:r w:rsidRPr="00274184">
              <w:rPr>
                <w:vertAlign w:val="subscript"/>
              </w:rPr>
              <w:t>2</w:t>
            </w:r>
          </w:p>
        </w:tc>
        <w:tc>
          <w:tcPr>
            <w:tcW w:w="850" w:type="dxa"/>
            <w:tcBorders>
              <w:bottom w:val="nil"/>
            </w:tcBorders>
            <w:hideMark/>
          </w:tcPr>
          <w:p w:rsidR="00A51F8F" w:rsidRPr="00274184" w:rsidRDefault="00A51F8F" w:rsidP="00A51F8F">
            <w:pPr>
              <w:pStyle w:val="Default"/>
              <w:rPr>
                <w:bCs/>
              </w:rPr>
            </w:pPr>
            <w:r w:rsidRPr="00274184">
              <w:rPr>
                <w:bCs/>
              </w:rPr>
              <w:t>-</w:t>
            </w:r>
          </w:p>
        </w:tc>
        <w:tc>
          <w:tcPr>
            <w:tcW w:w="876" w:type="dxa"/>
            <w:tcBorders>
              <w:bottom w:val="nil"/>
            </w:tcBorders>
            <w:hideMark/>
          </w:tcPr>
          <w:p w:rsidR="00A51F8F" w:rsidRPr="00274184" w:rsidRDefault="00A51F8F" w:rsidP="00A51F8F">
            <w:pPr>
              <w:pStyle w:val="Default"/>
              <w:rPr>
                <w:bCs/>
              </w:rPr>
            </w:pPr>
            <w:r w:rsidRPr="00274184">
              <w:rPr>
                <w:bCs/>
              </w:rPr>
              <w:t>-</w:t>
            </w:r>
          </w:p>
        </w:tc>
        <w:tc>
          <w:tcPr>
            <w:tcW w:w="766" w:type="dxa"/>
            <w:tcBorders>
              <w:bottom w:val="nil"/>
            </w:tcBorders>
            <w:hideMark/>
          </w:tcPr>
          <w:p w:rsidR="00A51F8F" w:rsidRPr="00274184" w:rsidRDefault="00A51F8F" w:rsidP="00A51F8F">
            <w:pPr>
              <w:pStyle w:val="Default"/>
              <w:rPr>
                <w:bCs/>
              </w:rPr>
            </w:pPr>
            <w:r w:rsidRPr="00274184">
              <w:rPr>
                <w:bCs/>
              </w:rPr>
              <w:t>-</w:t>
            </w:r>
          </w:p>
        </w:tc>
        <w:tc>
          <w:tcPr>
            <w:tcW w:w="766" w:type="dxa"/>
            <w:tcBorders>
              <w:bottom w:val="nil"/>
            </w:tcBorders>
            <w:hideMark/>
          </w:tcPr>
          <w:p w:rsidR="00A51F8F" w:rsidRPr="00274184" w:rsidRDefault="00A51F8F" w:rsidP="00A51F8F">
            <w:pPr>
              <w:pStyle w:val="Default"/>
              <w:rPr>
                <w:bCs/>
              </w:rPr>
            </w:pPr>
            <w:r w:rsidRPr="00274184">
              <w:rPr>
                <w:bCs/>
              </w:rPr>
              <w:t>-</w:t>
            </w:r>
          </w:p>
        </w:tc>
        <w:tc>
          <w:tcPr>
            <w:tcW w:w="766" w:type="dxa"/>
            <w:tcBorders>
              <w:bottom w:val="nil"/>
            </w:tcBorders>
            <w:hideMark/>
          </w:tcPr>
          <w:p w:rsidR="00A51F8F" w:rsidRPr="00274184" w:rsidRDefault="00A51F8F" w:rsidP="00A51F8F">
            <w:pPr>
              <w:pStyle w:val="Default"/>
              <w:rPr>
                <w:bCs/>
              </w:rPr>
            </w:pPr>
            <w:r w:rsidRPr="00274184">
              <w:rPr>
                <w:bCs/>
              </w:rPr>
              <w:t>-</w:t>
            </w:r>
          </w:p>
        </w:tc>
        <w:tc>
          <w:tcPr>
            <w:tcW w:w="766" w:type="dxa"/>
            <w:tcBorders>
              <w:bottom w:val="nil"/>
            </w:tcBorders>
            <w:hideMark/>
          </w:tcPr>
          <w:p w:rsidR="00A51F8F" w:rsidRPr="00274184" w:rsidRDefault="00A51F8F" w:rsidP="00A51F8F">
            <w:pPr>
              <w:pStyle w:val="Default"/>
              <w:rPr>
                <w:bCs/>
              </w:rPr>
            </w:pPr>
            <w:r w:rsidRPr="00274184">
              <w:rPr>
                <w:bCs/>
              </w:rPr>
              <w:t>-</w:t>
            </w:r>
          </w:p>
        </w:tc>
        <w:tc>
          <w:tcPr>
            <w:tcW w:w="766" w:type="dxa"/>
            <w:tcBorders>
              <w:bottom w:val="nil"/>
            </w:tcBorders>
            <w:hideMark/>
          </w:tcPr>
          <w:p w:rsidR="00A51F8F" w:rsidRPr="00274184" w:rsidRDefault="00A51F8F" w:rsidP="00A51F8F">
            <w:pPr>
              <w:pStyle w:val="Default"/>
              <w:rPr>
                <w:bCs/>
              </w:rPr>
            </w:pPr>
            <w:r w:rsidRPr="00274184">
              <w:rPr>
                <w:bCs/>
              </w:rPr>
              <w:t>-</w:t>
            </w:r>
          </w:p>
        </w:tc>
        <w:tc>
          <w:tcPr>
            <w:tcW w:w="781" w:type="dxa"/>
            <w:tcBorders>
              <w:bottom w:val="nil"/>
            </w:tcBorders>
            <w:hideMark/>
          </w:tcPr>
          <w:p w:rsidR="00A51F8F" w:rsidRPr="00274184" w:rsidRDefault="00A51F8F" w:rsidP="00A51F8F">
            <w:pPr>
              <w:pStyle w:val="Default"/>
              <w:rPr>
                <w:bCs/>
              </w:rPr>
            </w:pPr>
            <w:r w:rsidRPr="00274184">
              <w:rPr>
                <w:bCs/>
              </w:rPr>
              <w:t>-</w:t>
            </w:r>
          </w:p>
        </w:tc>
      </w:tr>
      <w:tr w:rsidR="00A51F8F" w:rsidRPr="00412246" w:rsidTr="00CA6226">
        <w:trPr>
          <w:trHeight w:val="2955"/>
        </w:trPr>
        <w:tc>
          <w:tcPr>
            <w:tcW w:w="9564" w:type="dxa"/>
            <w:gridSpan w:val="10"/>
            <w:tcBorders>
              <w:top w:val="nil"/>
              <w:left w:val="nil"/>
              <w:bottom w:val="nil"/>
              <w:right w:val="nil"/>
            </w:tcBorders>
            <w:hideMark/>
          </w:tcPr>
          <w:p w:rsidR="00A51F8F" w:rsidRPr="00274184" w:rsidRDefault="00A51F8F" w:rsidP="00E565F0">
            <w:pPr>
              <w:pStyle w:val="Default"/>
              <w:jc w:val="both"/>
              <w:rPr>
                <w:i/>
                <w:iCs/>
                <w:sz w:val="22"/>
                <w:szCs w:val="22"/>
              </w:rPr>
            </w:pPr>
            <w:r w:rsidRPr="00274184">
              <w:rPr>
                <w:i/>
                <w:iCs/>
                <w:sz w:val="22"/>
                <w:szCs w:val="22"/>
              </w:rPr>
              <w:t>* - в связи с отсутствием отчётных данных по состоянию на 05.01.2018 указано ожидаемое значение;</w:t>
            </w:r>
            <w:r w:rsidRPr="00274184">
              <w:rPr>
                <w:i/>
                <w:iCs/>
                <w:sz w:val="22"/>
                <w:szCs w:val="22"/>
                <w:vertAlign w:val="superscript"/>
              </w:rPr>
              <w:br/>
              <w:t xml:space="preserve">1 </w:t>
            </w:r>
            <w:r w:rsidRPr="00274184">
              <w:rPr>
                <w:i/>
                <w:iCs/>
                <w:sz w:val="22"/>
                <w:szCs w:val="22"/>
              </w:rPr>
              <w:t>- снижение расхода топлива рассчитано в целом по энергосистеме Республики Беларусь, т.к. данные величины формируются за счет замещения вновь введенными электрогенерирующими мощностями выработки электроэнергии на замыкающей конденсационной электростанции;</w:t>
            </w:r>
            <w:r w:rsidRPr="00274184">
              <w:rPr>
                <w:i/>
                <w:iCs/>
                <w:sz w:val="22"/>
                <w:szCs w:val="22"/>
              </w:rPr>
              <w:br/>
            </w:r>
            <w:r w:rsidRPr="00274184">
              <w:rPr>
                <w:i/>
                <w:iCs/>
                <w:sz w:val="22"/>
                <w:szCs w:val="22"/>
                <w:vertAlign w:val="superscript"/>
              </w:rPr>
              <w:t xml:space="preserve">2 </w:t>
            </w:r>
            <w:r w:rsidRPr="00274184">
              <w:rPr>
                <w:i/>
                <w:iCs/>
                <w:sz w:val="22"/>
                <w:szCs w:val="22"/>
              </w:rPr>
              <w:t>- с ввоодом электрогенерирующего оборудования на РК-3 и Могилевской ТЭЦ-1 в РУП "Могилевэнерго" произошло увеличение потребления природного газа. Сокращение выбросов загрязняющих веществ в атмосферный воздух произошло по Белорусской энергосистеме в целом за счет снижения объемов сжигания топлива на замыкающей конденсационной электростанции;</w:t>
            </w:r>
            <w:r w:rsidRPr="00274184">
              <w:rPr>
                <w:i/>
                <w:iCs/>
                <w:sz w:val="22"/>
                <w:szCs w:val="22"/>
              </w:rPr>
              <w:br/>
            </w:r>
            <w:r w:rsidRPr="00274184">
              <w:rPr>
                <w:i/>
                <w:iCs/>
                <w:sz w:val="22"/>
                <w:szCs w:val="22"/>
                <w:vertAlign w:val="superscript"/>
              </w:rPr>
              <w:t xml:space="preserve">3 </w:t>
            </w:r>
            <w:r w:rsidRPr="00274184">
              <w:rPr>
                <w:i/>
                <w:iCs/>
                <w:sz w:val="22"/>
                <w:szCs w:val="22"/>
              </w:rPr>
              <w:t>- средний официальный курс белорусского рубля по отношениюк доллару США указан в соответствии с информацией Национального банка Республики Беларусь(https://www.nbrb.by/statistics/Rates/AvgRate/).</w:t>
            </w:r>
          </w:p>
        </w:tc>
      </w:tr>
      <w:tr w:rsidR="00A51F8F" w:rsidRPr="00274184" w:rsidTr="00CA6226">
        <w:trPr>
          <w:trHeight w:val="2595"/>
        </w:trPr>
        <w:tc>
          <w:tcPr>
            <w:tcW w:w="9564" w:type="dxa"/>
            <w:gridSpan w:val="10"/>
            <w:tcBorders>
              <w:top w:val="nil"/>
              <w:left w:val="nil"/>
              <w:bottom w:val="nil"/>
              <w:right w:val="nil"/>
            </w:tcBorders>
            <w:hideMark/>
          </w:tcPr>
          <w:p w:rsidR="00A51F8F" w:rsidRPr="00274184" w:rsidRDefault="00A51F8F" w:rsidP="00E565F0">
            <w:pPr>
              <w:pStyle w:val="Default"/>
              <w:jc w:val="both"/>
              <w:rPr>
                <w:i/>
                <w:iCs/>
                <w:sz w:val="22"/>
                <w:szCs w:val="22"/>
              </w:rPr>
            </w:pPr>
            <w:r w:rsidRPr="00274184">
              <w:rPr>
                <w:i/>
                <w:iCs/>
                <w:sz w:val="22"/>
                <w:szCs w:val="22"/>
                <w:vertAlign w:val="superscript"/>
              </w:rPr>
              <w:lastRenderedPageBreak/>
              <w:t xml:space="preserve">4 </w:t>
            </w:r>
            <w:r w:rsidRPr="00274184">
              <w:rPr>
                <w:i/>
                <w:iCs/>
                <w:sz w:val="22"/>
                <w:szCs w:val="22"/>
              </w:rPr>
              <w:t>- бенефициарами (лицами, получающими более качественные энергоэффективные услуги по отоплению и подогреву воды, проживающими в жилых домах в зоне теплоснабжения МТЭЦ-3) являются порядка 54 тыс. человек, из них порядка 29,19 тыс. женщины (в соответствии со статистическим бюллетенем «Половозрастная структура населения Республики Беларусь на 1 января 2017 г. и среднегодовая численность населения за 2016 год» доля женщин в городском населении г. Могилев 54,05%);</w:t>
            </w:r>
            <w:r w:rsidRPr="00274184">
              <w:rPr>
                <w:i/>
                <w:iCs/>
                <w:sz w:val="22"/>
                <w:szCs w:val="22"/>
              </w:rPr>
              <w:br/>
            </w:r>
            <w:r w:rsidRPr="00274184">
              <w:rPr>
                <w:i/>
                <w:iCs/>
                <w:sz w:val="22"/>
                <w:szCs w:val="22"/>
                <w:vertAlign w:val="superscript"/>
              </w:rPr>
              <w:t>5</w:t>
            </w:r>
            <w:r w:rsidRPr="00274184">
              <w:rPr>
                <w:i/>
                <w:iCs/>
                <w:sz w:val="22"/>
                <w:szCs w:val="22"/>
              </w:rPr>
              <w:t xml:space="preserve"> - бенефициарами (лицами, получающими более качественные энергоэффективные услуги по отоплению и подогреву воды, проживающими в жилых домах в зоне теплоснабжения МТЭЦ-1) являются порядка 87 тыс. человек, из них порядка 47,02 тыс. женщины (в соответствии со статистическим бюллетенем «Половозрастная структура населения Республики Беларусь на 1 января 2017 г. и среднегодовая численность населения за 2016 год» доля женщин в городском населении г. Могилев 54,05%).</w:t>
            </w:r>
          </w:p>
        </w:tc>
      </w:tr>
    </w:tbl>
    <w:p w:rsidR="00C04056" w:rsidRPr="00412246" w:rsidRDefault="00C04056" w:rsidP="00E87DD1">
      <w:pPr>
        <w:pStyle w:val="Default"/>
        <w:jc w:val="center"/>
        <w:rPr>
          <w:b/>
        </w:rPr>
      </w:pPr>
    </w:p>
    <w:tbl>
      <w:tblPr>
        <w:tblStyle w:val="a7"/>
        <w:tblW w:w="0" w:type="auto"/>
        <w:tblLook w:val="04A0" w:firstRow="1" w:lastRow="0" w:firstColumn="1" w:lastColumn="0" w:noHBand="0" w:noVBand="1"/>
      </w:tblPr>
      <w:tblGrid>
        <w:gridCol w:w="2376"/>
        <w:gridCol w:w="933"/>
        <w:gridCol w:w="736"/>
        <w:gridCol w:w="736"/>
        <w:gridCol w:w="736"/>
        <w:gridCol w:w="736"/>
        <w:gridCol w:w="816"/>
        <w:gridCol w:w="816"/>
        <w:gridCol w:w="816"/>
        <w:gridCol w:w="736"/>
      </w:tblGrid>
      <w:tr w:rsidR="009C2B87" w:rsidRPr="00412246" w:rsidTr="00E565F0">
        <w:trPr>
          <w:trHeight w:val="315"/>
        </w:trPr>
        <w:tc>
          <w:tcPr>
            <w:tcW w:w="6187" w:type="dxa"/>
            <w:gridSpan w:val="5"/>
            <w:noWrap/>
            <w:hideMark/>
          </w:tcPr>
          <w:p w:rsidR="009C2B87" w:rsidRPr="00412246" w:rsidRDefault="009C2B87">
            <w:pPr>
              <w:rPr>
                <w:rFonts w:ascii="Times New Roman" w:hAnsi="Times New Roman" w:cs="Times New Roman"/>
                <w:b/>
                <w:bCs/>
                <w:color w:val="000000"/>
                <w:sz w:val="24"/>
                <w:szCs w:val="24"/>
                <w:u w:val="single"/>
              </w:rPr>
            </w:pPr>
            <w:r w:rsidRPr="00412246">
              <w:rPr>
                <w:rFonts w:ascii="Times New Roman" w:hAnsi="Times New Roman" w:cs="Times New Roman"/>
                <w:b/>
                <w:bCs/>
                <w:color w:val="000000"/>
                <w:sz w:val="24"/>
                <w:szCs w:val="24"/>
                <w:u w:val="single"/>
              </w:rPr>
              <w:t xml:space="preserve">ТАБЛИЦА </w:t>
            </w:r>
            <w:r w:rsidR="0087551E">
              <w:rPr>
                <w:rFonts w:ascii="Times New Roman" w:hAnsi="Times New Roman" w:cs="Times New Roman"/>
                <w:b/>
                <w:bCs/>
                <w:color w:val="000000"/>
                <w:sz w:val="24"/>
                <w:szCs w:val="24"/>
                <w:u w:val="single"/>
              </w:rPr>
              <w:t>4.</w:t>
            </w:r>
            <w:r w:rsidRPr="00412246">
              <w:rPr>
                <w:rFonts w:ascii="Times New Roman" w:hAnsi="Times New Roman" w:cs="Times New Roman"/>
                <w:b/>
                <w:bCs/>
                <w:color w:val="000000"/>
                <w:sz w:val="24"/>
                <w:szCs w:val="24"/>
                <w:u w:val="single"/>
              </w:rPr>
              <w:t>2: ФИНАНСОВЫЕ ПОКАЗАТЕЛИ УРОВНЕЙ ЭНЕРГООБЪЕКТОВ по РУП "Могилевэнерго"</w:t>
            </w:r>
          </w:p>
        </w:tc>
        <w:tc>
          <w:tcPr>
            <w:tcW w:w="641" w:type="dxa"/>
            <w:noWrap/>
            <w:hideMark/>
          </w:tcPr>
          <w:p w:rsidR="009C2B87" w:rsidRPr="00412246" w:rsidRDefault="009C2B87">
            <w:pPr>
              <w:rPr>
                <w:rFonts w:ascii="Times New Roman" w:hAnsi="Times New Roman" w:cs="Times New Roman"/>
                <w:b/>
                <w:bCs/>
                <w:color w:val="000000"/>
                <w:sz w:val="24"/>
                <w:szCs w:val="24"/>
                <w:u w:val="single"/>
              </w:rPr>
            </w:pPr>
          </w:p>
        </w:tc>
        <w:tc>
          <w:tcPr>
            <w:tcW w:w="650" w:type="dxa"/>
            <w:noWrap/>
            <w:hideMark/>
          </w:tcPr>
          <w:p w:rsidR="009C2B87" w:rsidRPr="00412246" w:rsidRDefault="009C2B87">
            <w:pPr>
              <w:rPr>
                <w:rFonts w:ascii="Times New Roman" w:hAnsi="Times New Roman" w:cs="Times New Roman"/>
                <w:color w:val="000000"/>
                <w:sz w:val="24"/>
                <w:szCs w:val="24"/>
              </w:rPr>
            </w:pPr>
          </w:p>
        </w:tc>
        <w:tc>
          <w:tcPr>
            <w:tcW w:w="650" w:type="dxa"/>
            <w:noWrap/>
            <w:hideMark/>
          </w:tcPr>
          <w:p w:rsidR="009C2B87" w:rsidRPr="00412246" w:rsidRDefault="009C2B87" w:rsidP="009C2B87">
            <w:pPr>
              <w:rPr>
                <w:rFonts w:ascii="Times New Roman" w:hAnsi="Times New Roman" w:cs="Times New Roman"/>
                <w:color w:val="000000"/>
                <w:sz w:val="24"/>
                <w:szCs w:val="24"/>
              </w:rPr>
            </w:pPr>
          </w:p>
        </w:tc>
        <w:tc>
          <w:tcPr>
            <w:tcW w:w="650" w:type="dxa"/>
            <w:noWrap/>
            <w:hideMark/>
          </w:tcPr>
          <w:p w:rsidR="009C2B87" w:rsidRPr="00412246" w:rsidRDefault="009C2B87" w:rsidP="009C2B87">
            <w:pPr>
              <w:rPr>
                <w:rFonts w:ascii="Times New Roman" w:hAnsi="Times New Roman" w:cs="Times New Roman"/>
                <w:color w:val="000000"/>
                <w:sz w:val="24"/>
                <w:szCs w:val="24"/>
              </w:rPr>
            </w:pPr>
          </w:p>
        </w:tc>
        <w:tc>
          <w:tcPr>
            <w:tcW w:w="659" w:type="dxa"/>
            <w:noWrap/>
            <w:hideMark/>
          </w:tcPr>
          <w:p w:rsidR="009C2B87" w:rsidRPr="00412246" w:rsidRDefault="009C2B87" w:rsidP="009C2B87">
            <w:pPr>
              <w:rPr>
                <w:rFonts w:ascii="Times New Roman" w:hAnsi="Times New Roman" w:cs="Times New Roman"/>
                <w:color w:val="000000"/>
                <w:sz w:val="24"/>
                <w:szCs w:val="24"/>
              </w:rPr>
            </w:pPr>
          </w:p>
        </w:tc>
      </w:tr>
      <w:tr w:rsidR="009C2B87" w:rsidRPr="00412246" w:rsidTr="00E565F0">
        <w:trPr>
          <w:trHeight w:val="300"/>
        </w:trPr>
        <w:tc>
          <w:tcPr>
            <w:tcW w:w="3457" w:type="dxa"/>
            <w:noWrap/>
            <w:hideMark/>
          </w:tcPr>
          <w:p w:rsidR="009C2B87" w:rsidRPr="00412246" w:rsidRDefault="009C2B87" w:rsidP="009C2B87">
            <w:pPr>
              <w:rPr>
                <w:rFonts w:ascii="Times New Roman" w:hAnsi="Times New Roman" w:cs="Times New Roman"/>
                <w:color w:val="000000"/>
                <w:sz w:val="24"/>
                <w:szCs w:val="24"/>
              </w:rPr>
            </w:pPr>
          </w:p>
        </w:tc>
        <w:tc>
          <w:tcPr>
            <w:tcW w:w="807" w:type="dxa"/>
            <w:noWrap/>
            <w:hideMark/>
          </w:tcPr>
          <w:p w:rsidR="009C2B87" w:rsidRPr="00412246" w:rsidRDefault="009C2B87">
            <w:pPr>
              <w:rPr>
                <w:rFonts w:ascii="Times New Roman" w:hAnsi="Times New Roman" w:cs="Times New Roman"/>
                <w:color w:val="000000"/>
                <w:sz w:val="24"/>
                <w:szCs w:val="24"/>
              </w:rPr>
            </w:pPr>
          </w:p>
        </w:tc>
        <w:tc>
          <w:tcPr>
            <w:tcW w:w="641" w:type="dxa"/>
            <w:noWrap/>
            <w:hideMark/>
          </w:tcPr>
          <w:p w:rsidR="009C2B87" w:rsidRPr="00412246" w:rsidRDefault="009C2B87">
            <w:pPr>
              <w:rPr>
                <w:rFonts w:ascii="Times New Roman" w:hAnsi="Times New Roman" w:cs="Times New Roman"/>
                <w:color w:val="000000"/>
                <w:sz w:val="24"/>
                <w:szCs w:val="24"/>
              </w:rPr>
            </w:pPr>
          </w:p>
        </w:tc>
        <w:tc>
          <w:tcPr>
            <w:tcW w:w="641" w:type="dxa"/>
            <w:noWrap/>
            <w:hideMark/>
          </w:tcPr>
          <w:p w:rsidR="009C2B87" w:rsidRPr="00412246" w:rsidRDefault="009C2B87">
            <w:pPr>
              <w:rPr>
                <w:rFonts w:ascii="Times New Roman" w:hAnsi="Times New Roman" w:cs="Times New Roman"/>
                <w:color w:val="000000"/>
                <w:sz w:val="24"/>
                <w:szCs w:val="24"/>
              </w:rPr>
            </w:pPr>
          </w:p>
        </w:tc>
        <w:tc>
          <w:tcPr>
            <w:tcW w:w="641" w:type="dxa"/>
            <w:noWrap/>
            <w:hideMark/>
          </w:tcPr>
          <w:p w:rsidR="009C2B87" w:rsidRPr="00412246" w:rsidRDefault="009C2B87">
            <w:pPr>
              <w:rPr>
                <w:rFonts w:ascii="Times New Roman" w:hAnsi="Times New Roman" w:cs="Times New Roman"/>
                <w:color w:val="000000"/>
                <w:sz w:val="24"/>
                <w:szCs w:val="24"/>
              </w:rPr>
            </w:pPr>
          </w:p>
        </w:tc>
        <w:tc>
          <w:tcPr>
            <w:tcW w:w="641" w:type="dxa"/>
            <w:noWrap/>
            <w:hideMark/>
          </w:tcPr>
          <w:p w:rsidR="009C2B87" w:rsidRPr="00412246" w:rsidRDefault="009C2B87">
            <w:pPr>
              <w:rPr>
                <w:rFonts w:ascii="Times New Roman" w:hAnsi="Times New Roman" w:cs="Times New Roman"/>
                <w:color w:val="000000"/>
                <w:sz w:val="24"/>
                <w:szCs w:val="24"/>
              </w:rPr>
            </w:pPr>
          </w:p>
        </w:tc>
        <w:tc>
          <w:tcPr>
            <w:tcW w:w="650" w:type="dxa"/>
            <w:noWrap/>
            <w:hideMark/>
          </w:tcPr>
          <w:p w:rsidR="009C2B87" w:rsidRPr="00412246" w:rsidRDefault="009C2B87">
            <w:pPr>
              <w:rPr>
                <w:rFonts w:ascii="Times New Roman" w:hAnsi="Times New Roman" w:cs="Times New Roman"/>
                <w:color w:val="000000"/>
                <w:sz w:val="24"/>
                <w:szCs w:val="24"/>
              </w:rPr>
            </w:pPr>
          </w:p>
        </w:tc>
        <w:tc>
          <w:tcPr>
            <w:tcW w:w="650" w:type="dxa"/>
            <w:noWrap/>
            <w:hideMark/>
          </w:tcPr>
          <w:p w:rsidR="009C2B87" w:rsidRPr="00412246" w:rsidRDefault="009C2B87" w:rsidP="009C2B87">
            <w:pPr>
              <w:rPr>
                <w:rFonts w:ascii="Times New Roman" w:hAnsi="Times New Roman" w:cs="Times New Roman"/>
                <w:color w:val="000000"/>
                <w:sz w:val="24"/>
                <w:szCs w:val="24"/>
              </w:rPr>
            </w:pPr>
          </w:p>
        </w:tc>
        <w:tc>
          <w:tcPr>
            <w:tcW w:w="650" w:type="dxa"/>
            <w:noWrap/>
            <w:hideMark/>
          </w:tcPr>
          <w:p w:rsidR="009C2B87" w:rsidRPr="00412246" w:rsidRDefault="009C2B87" w:rsidP="009C2B87">
            <w:pPr>
              <w:rPr>
                <w:rFonts w:ascii="Times New Roman" w:hAnsi="Times New Roman" w:cs="Times New Roman"/>
                <w:color w:val="000000"/>
                <w:sz w:val="24"/>
                <w:szCs w:val="24"/>
              </w:rPr>
            </w:pPr>
          </w:p>
        </w:tc>
        <w:tc>
          <w:tcPr>
            <w:tcW w:w="659" w:type="dxa"/>
            <w:noWrap/>
            <w:hideMark/>
          </w:tcPr>
          <w:p w:rsidR="009C2B87" w:rsidRPr="00412246" w:rsidRDefault="009C2B87" w:rsidP="009C2B87">
            <w:pPr>
              <w:rPr>
                <w:rFonts w:ascii="Times New Roman" w:hAnsi="Times New Roman" w:cs="Times New Roman"/>
                <w:color w:val="000000"/>
                <w:sz w:val="24"/>
                <w:szCs w:val="24"/>
              </w:rPr>
            </w:pP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Пункт</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Единица измерения</w:t>
            </w:r>
          </w:p>
        </w:tc>
        <w:tc>
          <w:tcPr>
            <w:tcW w:w="641" w:type="dxa"/>
            <w:hideMark/>
          </w:tcPr>
          <w:p w:rsidR="009C2B87" w:rsidRPr="00274184" w:rsidRDefault="009C2B87" w:rsidP="009C2B87">
            <w:pPr>
              <w:rPr>
                <w:rFonts w:ascii="Times New Roman" w:hAnsi="Times New Roman" w:cs="Times New Roman"/>
                <w:bCs/>
                <w:color w:val="000000"/>
                <w:sz w:val="20"/>
                <w:szCs w:val="20"/>
              </w:rPr>
            </w:pPr>
            <w:r w:rsidRPr="00274184">
              <w:rPr>
                <w:rFonts w:ascii="Times New Roman" w:hAnsi="Times New Roman" w:cs="Times New Roman"/>
                <w:bCs/>
                <w:color w:val="000000"/>
                <w:sz w:val="20"/>
                <w:szCs w:val="20"/>
              </w:rPr>
              <w:t>2010</w:t>
            </w:r>
          </w:p>
        </w:tc>
        <w:tc>
          <w:tcPr>
            <w:tcW w:w="641" w:type="dxa"/>
            <w:hideMark/>
          </w:tcPr>
          <w:p w:rsidR="009C2B87" w:rsidRPr="00274184" w:rsidRDefault="009C2B87" w:rsidP="009C2B87">
            <w:pPr>
              <w:rPr>
                <w:rFonts w:ascii="Times New Roman" w:hAnsi="Times New Roman" w:cs="Times New Roman"/>
                <w:bCs/>
                <w:color w:val="000000"/>
                <w:sz w:val="20"/>
                <w:szCs w:val="20"/>
              </w:rPr>
            </w:pPr>
            <w:r w:rsidRPr="00274184">
              <w:rPr>
                <w:rFonts w:ascii="Times New Roman" w:hAnsi="Times New Roman" w:cs="Times New Roman"/>
                <w:bCs/>
                <w:color w:val="000000"/>
                <w:sz w:val="20"/>
                <w:szCs w:val="20"/>
              </w:rPr>
              <w:t>2011</w:t>
            </w:r>
          </w:p>
        </w:tc>
        <w:tc>
          <w:tcPr>
            <w:tcW w:w="641" w:type="dxa"/>
            <w:hideMark/>
          </w:tcPr>
          <w:p w:rsidR="009C2B87" w:rsidRPr="00274184" w:rsidRDefault="009C2B87" w:rsidP="009C2B87">
            <w:pPr>
              <w:rPr>
                <w:rFonts w:ascii="Times New Roman" w:hAnsi="Times New Roman" w:cs="Times New Roman"/>
                <w:bCs/>
                <w:color w:val="000000"/>
                <w:sz w:val="20"/>
                <w:szCs w:val="20"/>
              </w:rPr>
            </w:pPr>
            <w:r w:rsidRPr="00274184">
              <w:rPr>
                <w:rFonts w:ascii="Times New Roman" w:hAnsi="Times New Roman" w:cs="Times New Roman"/>
                <w:bCs/>
                <w:color w:val="000000"/>
                <w:sz w:val="20"/>
                <w:szCs w:val="20"/>
              </w:rPr>
              <w:t>2012</w:t>
            </w:r>
          </w:p>
        </w:tc>
        <w:tc>
          <w:tcPr>
            <w:tcW w:w="641" w:type="dxa"/>
            <w:hideMark/>
          </w:tcPr>
          <w:p w:rsidR="009C2B87" w:rsidRPr="00274184" w:rsidRDefault="009C2B87" w:rsidP="009C2B87">
            <w:pPr>
              <w:rPr>
                <w:rFonts w:ascii="Times New Roman" w:hAnsi="Times New Roman" w:cs="Times New Roman"/>
                <w:bCs/>
                <w:color w:val="000000"/>
                <w:sz w:val="20"/>
                <w:szCs w:val="20"/>
              </w:rPr>
            </w:pPr>
            <w:r w:rsidRPr="00274184">
              <w:rPr>
                <w:rFonts w:ascii="Times New Roman" w:hAnsi="Times New Roman" w:cs="Times New Roman"/>
                <w:bCs/>
                <w:color w:val="000000"/>
                <w:sz w:val="20"/>
                <w:szCs w:val="20"/>
              </w:rPr>
              <w:t>2013</w:t>
            </w:r>
          </w:p>
        </w:tc>
        <w:tc>
          <w:tcPr>
            <w:tcW w:w="650" w:type="dxa"/>
            <w:hideMark/>
          </w:tcPr>
          <w:p w:rsidR="009C2B87" w:rsidRPr="00274184" w:rsidRDefault="009C2B87" w:rsidP="009C2B87">
            <w:pPr>
              <w:rPr>
                <w:rFonts w:ascii="Times New Roman" w:hAnsi="Times New Roman" w:cs="Times New Roman"/>
                <w:bCs/>
                <w:color w:val="000000"/>
                <w:sz w:val="20"/>
                <w:szCs w:val="20"/>
              </w:rPr>
            </w:pPr>
            <w:r w:rsidRPr="00274184">
              <w:rPr>
                <w:rFonts w:ascii="Times New Roman" w:hAnsi="Times New Roman" w:cs="Times New Roman"/>
                <w:bCs/>
                <w:color w:val="000000"/>
                <w:sz w:val="20"/>
                <w:szCs w:val="20"/>
              </w:rPr>
              <w:t>2014</w:t>
            </w:r>
          </w:p>
        </w:tc>
        <w:tc>
          <w:tcPr>
            <w:tcW w:w="650" w:type="dxa"/>
            <w:hideMark/>
          </w:tcPr>
          <w:p w:rsidR="009C2B87" w:rsidRPr="00274184" w:rsidRDefault="009C2B87" w:rsidP="009C2B87">
            <w:pPr>
              <w:rPr>
                <w:rFonts w:ascii="Times New Roman" w:hAnsi="Times New Roman" w:cs="Times New Roman"/>
                <w:bCs/>
                <w:color w:val="000000"/>
                <w:sz w:val="20"/>
                <w:szCs w:val="20"/>
              </w:rPr>
            </w:pPr>
            <w:r w:rsidRPr="00274184">
              <w:rPr>
                <w:rFonts w:ascii="Times New Roman" w:hAnsi="Times New Roman" w:cs="Times New Roman"/>
                <w:bCs/>
                <w:color w:val="000000"/>
                <w:sz w:val="20"/>
                <w:szCs w:val="20"/>
              </w:rPr>
              <w:t>2015</w:t>
            </w:r>
          </w:p>
        </w:tc>
        <w:tc>
          <w:tcPr>
            <w:tcW w:w="650" w:type="dxa"/>
            <w:hideMark/>
          </w:tcPr>
          <w:p w:rsidR="009C2B87" w:rsidRPr="00274184" w:rsidRDefault="009C2B87" w:rsidP="009C2B87">
            <w:pPr>
              <w:rPr>
                <w:rFonts w:ascii="Times New Roman" w:hAnsi="Times New Roman" w:cs="Times New Roman"/>
                <w:bCs/>
                <w:color w:val="000000"/>
                <w:sz w:val="20"/>
                <w:szCs w:val="20"/>
              </w:rPr>
            </w:pPr>
            <w:r w:rsidRPr="00274184">
              <w:rPr>
                <w:rFonts w:ascii="Times New Roman" w:hAnsi="Times New Roman" w:cs="Times New Roman"/>
                <w:bCs/>
                <w:color w:val="000000"/>
                <w:sz w:val="20"/>
                <w:szCs w:val="20"/>
              </w:rPr>
              <w:t>2016</w:t>
            </w:r>
          </w:p>
        </w:tc>
        <w:tc>
          <w:tcPr>
            <w:tcW w:w="659" w:type="dxa"/>
            <w:hideMark/>
          </w:tcPr>
          <w:p w:rsidR="009C2B87" w:rsidRPr="00274184" w:rsidRDefault="009C2B87" w:rsidP="009C2B87">
            <w:pPr>
              <w:rPr>
                <w:rFonts w:ascii="Times New Roman" w:hAnsi="Times New Roman" w:cs="Times New Roman"/>
                <w:bCs/>
                <w:color w:val="000000"/>
                <w:sz w:val="20"/>
                <w:szCs w:val="20"/>
              </w:rPr>
            </w:pPr>
            <w:r w:rsidRPr="00274184">
              <w:rPr>
                <w:rFonts w:ascii="Times New Roman" w:hAnsi="Times New Roman" w:cs="Times New Roman"/>
                <w:bCs/>
                <w:color w:val="000000"/>
                <w:sz w:val="20"/>
                <w:szCs w:val="20"/>
              </w:rPr>
              <w:t>2017</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Генерация электроэнергии</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ГВт·ч</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1682,69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1555,34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1510,95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1448,34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1448,999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1388,352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1488,246</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1697,83</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Продажа электроэнергии (полезный отпуск)*</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ГВт·ч</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2902,4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2657,92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3085,98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3160,77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3175,16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2888,66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2998,74</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2956,14</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Производство теплоэнергии и пара</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тыс. Гкал</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5143,19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4760,93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4881,15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4618,08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4329,08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4013,4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4132,6</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4159,26</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Продажа теплоэнергии и пара (полезный отпуск)</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тыс. Гкал</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4779,06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4420,43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4481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4234,31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3950,88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3651,91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3757,86</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3780,06</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Цена продажи электроэнергии (не включая НДС и прочие налоги)</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для жилых домов</w:t>
            </w:r>
          </w:p>
        </w:tc>
        <w:tc>
          <w:tcPr>
            <w:tcW w:w="807" w:type="dxa"/>
            <w:vMerge w:val="restart"/>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бел. руб./</w:t>
            </w:r>
            <w:r w:rsidRPr="00274184">
              <w:rPr>
                <w:rFonts w:ascii="Times New Roman" w:hAnsi="Times New Roman" w:cs="Times New Roman"/>
                <w:color w:val="000000"/>
                <w:sz w:val="24"/>
                <w:szCs w:val="24"/>
              </w:rPr>
              <w:br/>
              <w:t>кВт</w:t>
            </w:r>
            <w:r w:rsidRPr="00274184">
              <w:rPr>
                <w:rFonts w:ascii="Cambria Math" w:hAnsi="Cambria Math" w:cs="Cambria Math"/>
                <w:color w:val="000000"/>
                <w:sz w:val="24"/>
                <w:szCs w:val="24"/>
              </w:rPr>
              <w:t>⋅</w:t>
            </w:r>
            <w:r w:rsidRPr="00274184">
              <w:rPr>
                <w:rFonts w:ascii="Times New Roman" w:hAnsi="Times New Roman" w:cs="Times New Roman"/>
                <w:color w:val="000000"/>
                <w:sz w:val="24"/>
                <w:szCs w:val="24"/>
              </w:rPr>
              <w:t>ч</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0,0168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0,0194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0,0255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0,0449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0,077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0,0987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0,1023</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0,1061</w:t>
            </w:r>
          </w:p>
        </w:tc>
      </w:tr>
      <w:tr w:rsidR="009C2B87" w:rsidRPr="00274184" w:rsidTr="00E565F0">
        <w:trPr>
          <w:trHeight w:val="330"/>
        </w:trPr>
        <w:tc>
          <w:tcPr>
            <w:tcW w:w="3457" w:type="dxa"/>
            <w:hideMark/>
          </w:tcPr>
          <w:p w:rsidR="009C2B87" w:rsidRPr="00274184" w:rsidRDefault="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для промышленности</w:t>
            </w:r>
          </w:p>
        </w:tc>
        <w:tc>
          <w:tcPr>
            <w:tcW w:w="807" w:type="dxa"/>
            <w:vMerge/>
            <w:hideMark/>
          </w:tcPr>
          <w:p w:rsidR="009C2B87" w:rsidRPr="00274184" w:rsidRDefault="009C2B87">
            <w:pPr>
              <w:rPr>
                <w:rFonts w:ascii="Times New Roman" w:hAnsi="Times New Roman" w:cs="Times New Roman"/>
                <w:color w:val="000000"/>
                <w:sz w:val="24"/>
                <w:szCs w:val="24"/>
              </w:rPr>
            </w:pP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0,0372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0,0704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0,1157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0,123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0,1281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0,1901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0,2241</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0,2117</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прочее</w:t>
            </w:r>
          </w:p>
        </w:tc>
        <w:tc>
          <w:tcPr>
            <w:tcW w:w="807" w:type="dxa"/>
            <w:vMerge/>
            <w:hideMark/>
          </w:tcPr>
          <w:p w:rsidR="009C2B87" w:rsidRPr="00274184" w:rsidRDefault="009C2B87">
            <w:pPr>
              <w:rPr>
                <w:rFonts w:ascii="Times New Roman" w:hAnsi="Times New Roman" w:cs="Times New Roman"/>
                <w:color w:val="000000"/>
                <w:sz w:val="24"/>
                <w:szCs w:val="24"/>
              </w:rPr>
            </w:pP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средневзвешенное значение</w:t>
            </w:r>
          </w:p>
        </w:tc>
        <w:tc>
          <w:tcPr>
            <w:tcW w:w="807" w:type="dxa"/>
            <w:vMerge/>
            <w:hideMark/>
          </w:tcPr>
          <w:p w:rsidR="009C2B87" w:rsidRPr="00274184" w:rsidRDefault="009C2B87">
            <w:pPr>
              <w:rPr>
                <w:rFonts w:ascii="Times New Roman" w:hAnsi="Times New Roman" w:cs="Times New Roman"/>
                <w:color w:val="000000"/>
                <w:sz w:val="24"/>
                <w:szCs w:val="24"/>
              </w:rPr>
            </w:pP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0,0322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0,0581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0,093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0,1036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0,1175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0,1693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0,1993</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0,1921</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Цена на продажу теплоэнергии (не включая НДС и прочие налоги)</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для жилых домов</w:t>
            </w:r>
          </w:p>
        </w:tc>
        <w:tc>
          <w:tcPr>
            <w:tcW w:w="807" w:type="dxa"/>
            <w:vMerge w:val="restart"/>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бел. руб./Гкал</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3,87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5,66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8,45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3,33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4,54</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6,73</w:t>
            </w:r>
          </w:p>
        </w:tc>
      </w:tr>
      <w:tr w:rsidR="009C2B87" w:rsidRPr="00274184" w:rsidTr="00E565F0">
        <w:trPr>
          <w:trHeight w:val="330"/>
        </w:trPr>
        <w:tc>
          <w:tcPr>
            <w:tcW w:w="3457" w:type="dxa"/>
            <w:hideMark/>
          </w:tcPr>
          <w:p w:rsidR="009C2B87" w:rsidRPr="00274184" w:rsidRDefault="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для промышленности</w:t>
            </w:r>
          </w:p>
        </w:tc>
        <w:tc>
          <w:tcPr>
            <w:tcW w:w="807" w:type="dxa"/>
            <w:vMerge/>
            <w:hideMark/>
          </w:tcPr>
          <w:p w:rsidR="009C2B87" w:rsidRPr="00274184" w:rsidRDefault="009C2B87">
            <w:pPr>
              <w:rPr>
                <w:rFonts w:ascii="Times New Roman" w:hAnsi="Times New Roman" w:cs="Times New Roman"/>
                <w:color w:val="000000"/>
                <w:sz w:val="24"/>
                <w:szCs w:val="24"/>
              </w:rPr>
            </w:pP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9,86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20,86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41,13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43,89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48,34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74,68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92,22</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89,09</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прочее</w:t>
            </w:r>
          </w:p>
        </w:tc>
        <w:tc>
          <w:tcPr>
            <w:tcW w:w="807" w:type="dxa"/>
            <w:vMerge/>
            <w:hideMark/>
          </w:tcPr>
          <w:p w:rsidR="009C2B87" w:rsidRPr="00274184" w:rsidRDefault="009C2B87">
            <w:pPr>
              <w:rPr>
                <w:rFonts w:ascii="Times New Roman" w:hAnsi="Times New Roman" w:cs="Times New Roman"/>
                <w:color w:val="000000"/>
                <w:sz w:val="24"/>
                <w:szCs w:val="24"/>
              </w:rPr>
            </w:pP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lastRenderedPageBreak/>
              <w:t>- средневзвешенное значение</w:t>
            </w:r>
          </w:p>
        </w:tc>
        <w:tc>
          <w:tcPr>
            <w:tcW w:w="807" w:type="dxa"/>
            <w:vMerge/>
            <w:hideMark/>
          </w:tcPr>
          <w:p w:rsidR="009C2B87" w:rsidRPr="00274184" w:rsidRDefault="009C2B87">
            <w:pPr>
              <w:rPr>
                <w:rFonts w:ascii="Times New Roman" w:hAnsi="Times New Roman" w:cs="Times New Roman"/>
                <w:color w:val="000000"/>
                <w:sz w:val="24"/>
                <w:szCs w:val="24"/>
              </w:rPr>
            </w:pP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6,98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12,73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22,65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23,84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26,12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32,87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41,17</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40,22</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Уровни возмещения затрат на электроэнергию</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для жилых домов</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58,2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36,5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50,6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77,9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77,8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73</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73,7</w:t>
            </w:r>
          </w:p>
        </w:tc>
      </w:tr>
      <w:tr w:rsidR="009C2B87" w:rsidRPr="00274184" w:rsidTr="00E565F0">
        <w:trPr>
          <w:trHeight w:val="330"/>
        </w:trPr>
        <w:tc>
          <w:tcPr>
            <w:tcW w:w="3457" w:type="dxa"/>
            <w:hideMark/>
          </w:tcPr>
          <w:p w:rsidR="009C2B87" w:rsidRPr="00274184" w:rsidRDefault="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для промышленности</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128,7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132,6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140,2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138,6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129,4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149,9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159,8</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147,0</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прочее</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средневзвешенное значение</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111,3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109,4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112,7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116,7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118,7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133,5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142,2</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133,4</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Уровни возмещения затрат на теплоэнергию и пар</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для жилых домов</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32,3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18,9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16,8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18,3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19,6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5,9</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8,7</w:t>
            </w:r>
          </w:p>
        </w:tc>
      </w:tr>
      <w:tr w:rsidR="009C2B87" w:rsidRPr="00274184" w:rsidTr="00E565F0">
        <w:trPr>
          <w:trHeight w:val="330"/>
        </w:trPr>
        <w:tc>
          <w:tcPr>
            <w:tcW w:w="3457" w:type="dxa"/>
            <w:hideMark/>
          </w:tcPr>
          <w:p w:rsidR="009C2B87" w:rsidRPr="00274184" w:rsidRDefault="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для промышленности</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88,4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101,6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121,9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119,8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103,9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118,9</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115,2</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прочее</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х</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средневзвешенное значение</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62,6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67,1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65,1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60,5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45,7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53,1</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52</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Покупка природного газа</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r>
      <w:tr w:rsidR="009C2B87" w:rsidRPr="00274184" w:rsidTr="00E565F0">
        <w:trPr>
          <w:trHeight w:val="375"/>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объем</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тыс. м</w:t>
            </w:r>
            <w:r w:rsidRPr="00274184">
              <w:rPr>
                <w:rFonts w:ascii="Times New Roman" w:hAnsi="Times New Roman" w:cs="Times New Roman"/>
                <w:color w:val="000000"/>
                <w:sz w:val="24"/>
                <w:szCs w:val="24"/>
                <w:vertAlign w:val="superscript"/>
              </w:rPr>
              <w:t>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975019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899272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890709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863008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819589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758055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790594</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820006</w:t>
            </w:r>
          </w:p>
        </w:tc>
      </w:tr>
      <w:tr w:rsidR="009C2B87" w:rsidRPr="00274184" w:rsidTr="00E565F0">
        <w:trPr>
          <w:trHeight w:val="69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средняя цена</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бел. руб./</w:t>
            </w:r>
            <w:r w:rsidRPr="00274184">
              <w:rPr>
                <w:rFonts w:ascii="Times New Roman" w:hAnsi="Times New Roman" w:cs="Times New Roman"/>
                <w:color w:val="000000"/>
                <w:sz w:val="24"/>
                <w:szCs w:val="24"/>
              </w:rPr>
              <w:br/>
              <w:t>тыс. м</w:t>
            </w:r>
            <w:r w:rsidRPr="00274184">
              <w:rPr>
                <w:rFonts w:ascii="Times New Roman" w:hAnsi="Times New Roman" w:cs="Times New Roman"/>
                <w:color w:val="000000"/>
                <w:sz w:val="24"/>
                <w:szCs w:val="24"/>
                <w:vertAlign w:val="superscript"/>
              </w:rPr>
              <w:t>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65,75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133,16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207,53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196,56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213,82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330,75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356,39</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334,65</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стоимость</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64,107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119,747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184,849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169,633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175,245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250,727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281,760</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274,415</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Операционная прибыль</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Прибыль от продажи электроэнергии</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21,865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36,249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64,171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77,799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88,836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127,305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171,002</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142,966</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Прибыль от продажи теплоэнергии и пара</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-32,116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-55,515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-81,354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-84,43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-96,863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-141,856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-157,904</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-140,389</w:t>
            </w:r>
          </w:p>
        </w:tc>
      </w:tr>
      <w:tr w:rsidR="009C2B87" w:rsidRPr="00274184" w:rsidTr="00E565F0">
        <w:trPr>
          <w:trHeight w:val="945"/>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xml:space="preserve"> -</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Общая операционная прибыль</w:t>
            </w:r>
            <w:r w:rsidRPr="00274184">
              <w:rPr>
                <w:rFonts w:ascii="Times New Roman" w:hAnsi="Times New Roman" w:cs="Times New Roman"/>
                <w:color w:val="000000"/>
                <w:sz w:val="24"/>
                <w:szCs w:val="24"/>
              </w:rPr>
              <w:br/>
            </w:r>
            <w:r w:rsidRPr="00274184">
              <w:rPr>
                <w:rFonts w:ascii="Times New Roman" w:hAnsi="Times New Roman" w:cs="Times New Roman"/>
                <w:i/>
                <w:iCs/>
                <w:color w:val="000000"/>
                <w:sz w:val="24"/>
                <w:szCs w:val="24"/>
              </w:rPr>
              <w:t>(прибыль+, убыток– от реализации продукции, товаров, работ, услуг – счет 90)</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-10,741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-19,358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-15,532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-3,994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-6,222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-12,32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16,021</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3,941</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Операционные расходы</w:t>
            </w:r>
          </w:p>
        </w:tc>
        <w:tc>
          <w:tcPr>
            <w:tcW w:w="80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lastRenderedPageBreak/>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Природный газ</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xml:space="preserve"> -</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Прочие операционные расходы</w:t>
            </w:r>
            <w:r w:rsidRPr="00274184">
              <w:rPr>
                <w:rFonts w:ascii="Times New Roman" w:hAnsi="Times New Roman" w:cs="Times New Roman"/>
                <w:color w:val="000000"/>
                <w:sz w:val="24"/>
                <w:szCs w:val="24"/>
              </w:rPr>
              <w:br/>
            </w:r>
            <w:r w:rsidRPr="00274184">
              <w:rPr>
                <w:rFonts w:ascii="Times New Roman" w:hAnsi="Times New Roman" w:cs="Times New Roman"/>
                <w:i/>
                <w:iCs/>
                <w:color w:val="000000"/>
                <w:sz w:val="24"/>
                <w:szCs w:val="24"/>
              </w:rPr>
              <w:t>(прочие расходы по текущей деятельности - счет 90)</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2,039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5,84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16,311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10,558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16,298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15,574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20,854</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22,632</w:t>
            </w:r>
          </w:p>
        </w:tc>
      </w:tr>
      <w:tr w:rsidR="009C2B87" w:rsidRPr="00274184" w:rsidTr="00E565F0">
        <w:trPr>
          <w:trHeight w:val="945"/>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xml:space="preserve"> -</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Общие операционные расходы</w:t>
            </w:r>
            <w:r w:rsidRPr="00274184">
              <w:rPr>
                <w:rFonts w:ascii="Times New Roman" w:hAnsi="Times New Roman" w:cs="Times New Roman"/>
                <w:color w:val="000000"/>
                <w:sz w:val="24"/>
                <w:szCs w:val="24"/>
              </w:rPr>
              <w:br/>
            </w:r>
            <w:r w:rsidRPr="00274184">
              <w:rPr>
                <w:rFonts w:ascii="Times New Roman" w:hAnsi="Times New Roman" w:cs="Times New Roman"/>
                <w:i/>
                <w:iCs/>
                <w:color w:val="000000"/>
                <w:sz w:val="24"/>
                <w:szCs w:val="24"/>
              </w:rPr>
              <w:t>(себестоимость реализованной продукции, работ, услуг – счет 90)</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139,593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250,344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412,562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443,498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492,285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638,834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721,009</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728,071</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xml:space="preserve">Прочая прибыль </w:t>
            </w:r>
            <w:r w:rsidRPr="00274184">
              <w:rPr>
                <w:rFonts w:ascii="Times New Roman" w:hAnsi="Times New Roman" w:cs="Times New Roman"/>
                <w:i/>
                <w:iCs/>
                <w:color w:val="000000"/>
                <w:sz w:val="24"/>
                <w:szCs w:val="24"/>
              </w:rPr>
              <w:t>(доходы по финансовой и инвестиционной деятельности - счет 91)</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7,822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6,98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6,288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6,97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6,536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14,526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30,816</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18,626</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xml:space="preserve">Прочие расходы </w:t>
            </w:r>
            <w:r w:rsidRPr="00274184">
              <w:rPr>
                <w:rFonts w:ascii="Times New Roman" w:hAnsi="Times New Roman" w:cs="Times New Roman"/>
                <w:i/>
                <w:iCs/>
                <w:color w:val="000000"/>
                <w:sz w:val="24"/>
                <w:szCs w:val="24"/>
              </w:rPr>
              <w:t>(расходы от финансовой и инвестиционной деятельности - счет 91)</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7,017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4,754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2,86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31,755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21,231</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12,844</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Доход до уплаты налога</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-5,335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-11,38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3,641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6,176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23,491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9,035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61,452</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32,885</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bCs/>
                <w:color w:val="000000"/>
                <w:sz w:val="24"/>
                <w:szCs w:val="24"/>
              </w:rPr>
              <w:t>Налог</w:t>
            </w:r>
            <w:r w:rsidRPr="00274184">
              <w:rPr>
                <w:rFonts w:ascii="Times New Roman" w:hAnsi="Times New Roman" w:cs="Times New Roman"/>
                <w:color w:val="000000"/>
                <w:sz w:val="24"/>
                <w:szCs w:val="24"/>
              </w:rPr>
              <w:t xml:space="preserve"> </w:t>
            </w:r>
            <w:r w:rsidRPr="00274184">
              <w:rPr>
                <w:rFonts w:ascii="Times New Roman" w:hAnsi="Times New Roman" w:cs="Times New Roman"/>
                <w:i/>
                <w:iCs/>
                <w:color w:val="000000"/>
                <w:sz w:val="24"/>
                <w:szCs w:val="24"/>
              </w:rPr>
              <w:t>(налог на прибыль, прочие налоги и сборы из прибыли)</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1,754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1,327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0,062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0,522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5,457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2,378</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13,317</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7,809</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 xml:space="preserve">Чистый доход после учета налогов </w:t>
            </w:r>
            <w:r w:rsidRPr="00274184">
              <w:rPr>
                <w:rFonts w:ascii="Times New Roman" w:hAnsi="Times New Roman" w:cs="Times New Roman"/>
                <w:i/>
                <w:iCs/>
                <w:color w:val="000000"/>
                <w:sz w:val="24"/>
                <w:szCs w:val="24"/>
              </w:rPr>
              <w:t>(чистая прибыль)</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-7,09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-12,707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3,041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3,982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18,161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6,656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48,149</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25,106</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Текущие оборотные активы</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17,303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21,29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26,472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30,962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44,041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72,193</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134,162</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148,289</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Текущие обязательства</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22,987</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36,772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43,625</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41,345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39,116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59,436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73,414</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66,604</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Среднесрочные и долгосрочные обязательства</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12,758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41,531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74,306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86,449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98,766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166,67</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191,78</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209,426</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Итого собственного капитала</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xml:space="preserve">млн. бел. </w:t>
            </w:r>
            <w:r w:rsidRPr="00274184">
              <w:rPr>
                <w:rFonts w:ascii="Times New Roman" w:hAnsi="Times New Roman" w:cs="Times New Roman"/>
                <w:color w:val="000000"/>
                <w:sz w:val="24"/>
                <w:szCs w:val="24"/>
              </w:rPr>
              <w:lastRenderedPageBreak/>
              <w:t>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lastRenderedPageBreak/>
              <w:t>173,738</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428,256</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542,412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624,566</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703,692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809,835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903,629</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920,946</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Итого активов</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209,484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506,559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660,343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752,364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841,574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1035,94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1168,82</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1196,98</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Итого собственного капитала и обязательств</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209,484</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506,559</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660,343</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752,364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841,574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1035,94</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1168,82</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1196,98</w:t>
            </w:r>
          </w:p>
        </w:tc>
      </w:tr>
      <w:tr w:rsidR="009C2B87" w:rsidRPr="00274184" w:rsidTr="00E565F0">
        <w:trPr>
          <w:trHeight w:val="330"/>
        </w:trPr>
        <w:tc>
          <w:tcPr>
            <w:tcW w:w="3457" w:type="dxa"/>
            <w:hideMark/>
          </w:tcPr>
          <w:p w:rsidR="009C2B87" w:rsidRPr="00274184" w:rsidRDefault="009C2B87" w:rsidP="009C2B87">
            <w:pPr>
              <w:rPr>
                <w:rFonts w:ascii="Times New Roman" w:hAnsi="Times New Roman" w:cs="Times New Roman"/>
                <w:bCs/>
                <w:color w:val="000000"/>
                <w:sz w:val="24"/>
                <w:szCs w:val="24"/>
              </w:rPr>
            </w:pPr>
            <w:r w:rsidRPr="00274184">
              <w:rPr>
                <w:rFonts w:ascii="Times New Roman" w:hAnsi="Times New Roman" w:cs="Times New Roman"/>
                <w:bCs/>
                <w:color w:val="000000"/>
                <w:sz w:val="24"/>
                <w:szCs w:val="24"/>
              </w:rPr>
              <w:t>Ежегодное обслуживание долга</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процент</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0,0001</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0,0002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0,02</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0,05</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0,071</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0,19</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0,75</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1,77</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 xml:space="preserve">- погашение основной суммы кредита </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1,82</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4,11</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4,03</w:t>
            </w:r>
          </w:p>
        </w:tc>
      </w:tr>
      <w:tr w:rsidR="009C2B87" w:rsidRPr="00274184" w:rsidTr="00E565F0">
        <w:trPr>
          <w:trHeight w:val="630"/>
        </w:trPr>
        <w:tc>
          <w:tcPr>
            <w:tcW w:w="345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w:t>
            </w:r>
            <w:r w:rsidRPr="00274184">
              <w:rPr>
                <w:rFonts w:ascii="Times New Roman" w:hAnsi="Times New Roman" w:cs="Times New Roman"/>
                <w:bCs/>
                <w:color w:val="000000"/>
                <w:sz w:val="24"/>
                <w:szCs w:val="24"/>
              </w:rPr>
              <w:t xml:space="preserve"> </w:t>
            </w:r>
            <w:r w:rsidRPr="00274184">
              <w:rPr>
                <w:rFonts w:ascii="Times New Roman" w:hAnsi="Times New Roman" w:cs="Times New Roman"/>
                <w:color w:val="000000"/>
                <w:sz w:val="24"/>
                <w:szCs w:val="24"/>
              </w:rPr>
              <w:t>обслуживание общей суммы задолженности</w:t>
            </w:r>
          </w:p>
        </w:tc>
        <w:tc>
          <w:tcPr>
            <w:tcW w:w="807"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млн. бел. руб.</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41"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50"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c>
          <w:tcPr>
            <w:tcW w:w="659" w:type="dxa"/>
            <w:hideMark/>
          </w:tcPr>
          <w:p w:rsidR="009C2B87" w:rsidRPr="00274184" w:rsidRDefault="009C2B87" w:rsidP="009C2B87">
            <w:pPr>
              <w:rPr>
                <w:rFonts w:ascii="Times New Roman" w:hAnsi="Times New Roman" w:cs="Times New Roman"/>
                <w:color w:val="000000"/>
                <w:sz w:val="24"/>
                <w:szCs w:val="24"/>
              </w:rPr>
            </w:pPr>
            <w:r w:rsidRPr="00274184">
              <w:rPr>
                <w:rFonts w:ascii="Times New Roman" w:hAnsi="Times New Roman" w:cs="Times New Roman"/>
                <w:color w:val="000000"/>
                <w:sz w:val="24"/>
                <w:szCs w:val="24"/>
              </w:rPr>
              <w:t>0</w:t>
            </w:r>
          </w:p>
        </w:tc>
      </w:tr>
      <w:tr w:rsidR="009C2B87" w:rsidRPr="00274184" w:rsidTr="00E565F0">
        <w:trPr>
          <w:trHeight w:val="229"/>
        </w:trPr>
        <w:tc>
          <w:tcPr>
            <w:tcW w:w="3457" w:type="dxa"/>
            <w:noWrap/>
            <w:hideMark/>
          </w:tcPr>
          <w:p w:rsidR="009C2B87" w:rsidRPr="00274184" w:rsidRDefault="009C2B87" w:rsidP="009C2B87">
            <w:pPr>
              <w:rPr>
                <w:rFonts w:ascii="Times New Roman" w:hAnsi="Times New Roman" w:cs="Times New Roman"/>
                <w:color w:val="000000"/>
                <w:sz w:val="24"/>
                <w:szCs w:val="24"/>
              </w:rPr>
            </w:pPr>
          </w:p>
        </w:tc>
        <w:tc>
          <w:tcPr>
            <w:tcW w:w="807" w:type="dxa"/>
            <w:noWrap/>
            <w:hideMark/>
          </w:tcPr>
          <w:p w:rsidR="009C2B87" w:rsidRPr="00274184" w:rsidRDefault="009C2B87">
            <w:pPr>
              <w:rPr>
                <w:rFonts w:ascii="Times New Roman" w:hAnsi="Times New Roman" w:cs="Times New Roman"/>
                <w:color w:val="000000"/>
                <w:sz w:val="24"/>
                <w:szCs w:val="24"/>
              </w:rPr>
            </w:pPr>
          </w:p>
        </w:tc>
        <w:tc>
          <w:tcPr>
            <w:tcW w:w="641" w:type="dxa"/>
            <w:noWrap/>
            <w:hideMark/>
          </w:tcPr>
          <w:p w:rsidR="009C2B87" w:rsidRPr="00274184" w:rsidRDefault="009C2B87">
            <w:pPr>
              <w:rPr>
                <w:rFonts w:ascii="Times New Roman" w:hAnsi="Times New Roman" w:cs="Times New Roman"/>
                <w:color w:val="000000"/>
                <w:sz w:val="24"/>
                <w:szCs w:val="24"/>
              </w:rPr>
            </w:pPr>
          </w:p>
        </w:tc>
        <w:tc>
          <w:tcPr>
            <w:tcW w:w="641" w:type="dxa"/>
            <w:noWrap/>
            <w:hideMark/>
          </w:tcPr>
          <w:p w:rsidR="009C2B87" w:rsidRPr="00274184" w:rsidRDefault="009C2B87">
            <w:pPr>
              <w:rPr>
                <w:rFonts w:ascii="Times New Roman" w:hAnsi="Times New Roman" w:cs="Times New Roman"/>
                <w:color w:val="000000"/>
                <w:sz w:val="24"/>
                <w:szCs w:val="24"/>
              </w:rPr>
            </w:pPr>
          </w:p>
        </w:tc>
        <w:tc>
          <w:tcPr>
            <w:tcW w:w="641" w:type="dxa"/>
            <w:noWrap/>
            <w:hideMark/>
          </w:tcPr>
          <w:p w:rsidR="009C2B87" w:rsidRPr="00274184" w:rsidRDefault="009C2B87">
            <w:pPr>
              <w:rPr>
                <w:rFonts w:ascii="Times New Roman" w:hAnsi="Times New Roman" w:cs="Times New Roman"/>
                <w:color w:val="000000"/>
                <w:sz w:val="24"/>
                <w:szCs w:val="24"/>
              </w:rPr>
            </w:pPr>
          </w:p>
        </w:tc>
        <w:tc>
          <w:tcPr>
            <w:tcW w:w="641" w:type="dxa"/>
            <w:noWrap/>
            <w:hideMark/>
          </w:tcPr>
          <w:p w:rsidR="009C2B87" w:rsidRPr="00274184" w:rsidRDefault="009C2B87">
            <w:pPr>
              <w:rPr>
                <w:rFonts w:ascii="Times New Roman" w:hAnsi="Times New Roman" w:cs="Times New Roman"/>
                <w:color w:val="000000"/>
                <w:sz w:val="24"/>
                <w:szCs w:val="24"/>
              </w:rPr>
            </w:pPr>
          </w:p>
        </w:tc>
        <w:tc>
          <w:tcPr>
            <w:tcW w:w="650" w:type="dxa"/>
            <w:noWrap/>
            <w:hideMark/>
          </w:tcPr>
          <w:p w:rsidR="009C2B87" w:rsidRPr="00274184" w:rsidRDefault="009C2B87">
            <w:pPr>
              <w:rPr>
                <w:rFonts w:ascii="Times New Roman" w:hAnsi="Times New Roman" w:cs="Times New Roman"/>
                <w:color w:val="000000"/>
                <w:sz w:val="24"/>
                <w:szCs w:val="24"/>
              </w:rPr>
            </w:pPr>
          </w:p>
        </w:tc>
        <w:tc>
          <w:tcPr>
            <w:tcW w:w="650" w:type="dxa"/>
            <w:noWrap/>
            <w:hideMark/>
          </w:tcPr>
          <w:p w:rsidR="009C2B87" w:rsidRPr="00274184" w:rsidRDefault="009C2B87" w:rsidP="009C2B87">
            <w:pPr>
              <w:rPr>
                <w:rFonts w:ascii="Times New Roman" w:hAnsi="Times New Roman" w:cs="Times New Roman"/>
                <w:color w:val="000000"/>
                <w:sz w:val="24"/>
                <w:szCs w:val="24"/>
              </w:rPr>
            </w:pPr>
          </w:p>
        </w:tc>
        <w:tc>
          <w:tcPr>
            <w:tcW w:w="650" w:type="dxa"/>
            <w:noWrap/>
            <w:hideMark/>
          </w:tcPr>
          <w:p w:rsidR="009C2B87" w:rsidRPr="00274184" w:rsidRDefault="009C2B87" w:rsidP="009C2B87">
            <w:pPr>
              <w:rPr>
                <w:rFonts w:ascii="Times New Roman" w:hAnsi="Times New Roman" w:cs="Times New Roman"/>
                <w:color w:val="000000"/>
                <w:sz w:val="24"/>
                <w:szCs w:val="24"/>
              </w:rPr>
            </w:pPr>
          </w:p>
        </w:tc>
        <w:tc>
          <w:tcPr>
            <w:tcW w:w="659" w:type="dxa"/>
            <w:noWrap/>
            <w:hideMark/>
          </w:tcPr>
          <w:p w:rsidR="009C2B87" w:rsidRPr="00274184" w:rsidRDefault="009C2B87" w:rsidP="009C2B87">
            <w:pPr>
              <w:rPr>
                <w:rFonts w:ascii="Times New Roman" w:hAnsi="Times New Roman" w:cs="Times New Roman"/>
                <w:color w:val="000000"/>
                <w:sz w:val="24"/>
                <w:szCs w:val="24"/>
              </w:rPr>
            </w:pPr>
          </w:p>
        </w:tc>
      </w:tr>
      <w:tr w:rsidR="009C2B87" w:rsidRPr="00274184" w:rsidTr="00E565F0">
        <w:trPr>
          <w:trHeight w:val="540"/>
        </w:trPr>
        <w:tc>
          <w:tcPr>
            <w:tcW w:w="9437" w:type="dxa"/>
            <w:gridSpan w:val="10"/>
            <w:hideMark/>
          </w:tcPr>
          <w:p w:rsidR="009C2B87" w:rsidRPr="00274184" w:rsidRDefault="009C2B87">
            <w:pPr>
              <w:rPr>
                <w:rFonts w:ascii="Times New Roman" w:hAnsi="Times New Roman" w:cs="Times New Roman"/>
                <w:i/>
                <w:iCs/>
                <w:color w:val="000000"/>
                <w:sz w:val="24"/>
                <w:szCs w:val="24"/>
              </w:rPr>
            </w:pPr>
            <w:r w:rsidRPr="00274184">
              <w:rPr>
                <w:rFonts w:ascii="Times New Roman" w:hAnsi="Times New Roman" w:cs="Times New Roman"/>
                <w:i/>
                <w:iCs/>
                <w:color w:val="000000"/>
                <w:sz w:val="24"/>
                <w:szCs w:val="24"/>
              </w:rPr>
              <w:t>* - РУП "Могилевэнерго" является дефицитной энергосистемой. Недостающие объемы электроэнергии приобретаются на рынке перетоков ГПО "Белэнерго";</w:t>
            </w:r>
            <w:r w:rsidRPr="00274184">
              <w:rPr>
                <w:rFonts w:ascii="Times New Roman" w:hAnsi="Times New Roman" w:cs="Times New Roman"/>
                <w:i/>
                <w:iCs/>
                <w:color w:val="000000"/>
                <w:sz w:val="24"/>
                <w:szCs w:val="24"/>
              </w:rPr>
              <w:br/>
              <w:t>** - в связи с отсутствием отчётных данных по состоянию на 05.01.2018 указано ожидаемое значение.</w:t>
            </w:r>
          </w:p>
        </w:tc>
      </w:tr>
    </w:tbl>
    <w:p w:rsidR="00B33BCB" w:rsidRPr="00274184" w:rsidRDefault="00B33BCB" w:rsidP="0061068C">
      <w:pPr>
        <w:pStyle w:val="Default"/>
        <w:jc w:val="both"/>
        <w:rPr>
          <w:highlight w:val="red"/>
        </w:rPr>
      </w:pPr>
    </w:p>
    <w:p w:rsidR="00DE744C" w:rsidRPr="00E565F0" w:rsidRDefault="0061068C" w:rsidP="004C4090">
      <w:pPr>
        <w:pStyle w:val="Default"/>
        <w:jc w:val="center"/>
        <w:rPr>
          <w:b/>
        </w:rPr>
      </w:pPr>
      <w:r w:rsidRPr="00E565F0">
        <w:rPr>
          <w:b/>
        </w:rPr>
        <w:t xml:space="preserve">Таблица </w:t>
      </w:r>
      <w:r w:rsidR="0087551E" w:rsidRPr="00E565F0">
        <w:rPr>
          <w:b/>
        </w:rPr>
        <w:t>5</w:t>
      </w:r>
      <w:r w:rsidRPr="00E565F0">
        <w:rPr>
          <w:b/>
        </w:rPr>
        <w:t xml:space="preserve">. Предположения для </w:t>
      </w:r>
      <w:r w:rsidR="004C4090" w:rsidRPr="00E565F0">
        <w:rPr>
          <w:b/>
        </w:rPr>
        <w:t xml:space="preserve">проведения </w:t>
      </w:r>
      <w:r w:rsidRPr="00E565F0">
        <w:rPr>
          <w:b/>
        </w:rPr>
        <w:t>экономического и финансового анализа</w:t>
      </w:r>
    </w:p>
    <w:p w:rsidR="00981F39" w:rsidRPr="00E565F0" w:rsidRDefault="00981F39" w:rsidP="004C4090">
      <w:pPr>
        <w:pStyle w:val="Default"/>
        <w:jc w:val="center"/>
        <w:rPr>
          <w:b/>
          <w:highlight w:val="red"/>
        </w:rPr>
      </w:pPr>
    </w:p>
    <w:p w:rsidR="00B33BCB" w:rsidRPr="00E565F0" w:rsidRDefault="00B33BCB" w:rsidP="00B33BCB">
      <w:pPr>
        <w:spacing w:after="0" w:line="240" w:lineRule="auto"/>
        <w:rPr>
          <w:rFonts w:ascii="Times New Roman" w:eastAsia="Times New Roman" w:hAnsi="Times New Roman" w:cs="Times New Roman"/>
          <w:b/>
          <w:sz w:val="24"/>
          <w:szCs w:val="24"/>
          <w:lang w:eastAsia="ru-RU"/>
        </w:rPr>
      </w:pPr>
      <w:r w:rsidRPr="00E565F0">
        <w:rPr>
          <w:rFonts w:ascii="Times New Roman" w:eastAsia="Times New Roman" w:hAnsi="Times New Roman" w:cs="Times New Roman"/>
          <w:b/>
          <w:sz w:val="24"/>
          <w:szCs w:val="24"/>
          <w:lang w:eastAsia="ru-RU"/>
        </w:rPr>
        <w:t>Данные для экономического анализа проекта</w:t>
      </w:r>
    </w:p>
    <w:p w:rsidR="00412246" w:rsidRPr="00412246" w:rsidRDefault="00412246" w:rsidP="00B33BCB">
      <w:pPr>
        <w:spacing w:after="0" w:line="240" w:lineRule="auto"/>
        <w:rPr>
          <w:rFonts w:ascii="Times New Roman" w:eastAsia="Times New Roman" w:hAnsi="Times New Roman" w:cs="Times New Roman"/>
          <w:b/>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709"/>
        <w:gridCol w:w="709"/>
        <w:gridCol w:w="709"/>
        <w:gridCol w:w="1134"/>
        <w:gridCol w:w="1134"/>
        <w:gridCol w:w="852"/>
        <w:gridCol w:w="1132"/>
        <w:gridCol w:w="1134"/>
        <w:gridCol w:w="851"/>
      </w:tblGrid>
      <w:tr w:rsidR="00B33BCB" w:rsidRPr="00B33BCB" w:rsidTr="00CD6B99">
        <w:trPr>
          <w:trHeight w:val="285"/>
        </w:trPr>
        <w:tc>
          <w:tcPr>
            <w:tcW w:w="993" w:type="dxa"/>
          </w:tcPr>
          <w:p w:rsidR="00B33BCB" w:rsidRPr="00B33BCB" w:rsidRDefault="00B33BCB" w:rsidP="00412246">
            <w:pPr>
              <w:spacing w:after="0" w:line="240" w:lineRule="auto"/>
              <w:ind w:left="176" w:hanging="176"/>
              <w:jc w:val="center"/>
              <w:rPr>
                <w:rFonts w:ascii="Times New Roman" w:eastAsia="Times New Roman" w:hAnsi="Times New Roman" w:cs="Times New Roman"/>
                <w:b/>
                <w:sz w:val="18"/>
                <w:szCs w:val="18"/>
                <w:lang w:eastAsia="ru-RU"/>
              </w:rPr>
            </w:pPr>
          </w:p>
          <w:p w:rsidR="00B33BCB" w:rsidRPr="00B33BCB" w:rsidRDefault="00B33BCB" w:rsidP="00412246">
            <w:pPr>
              <w:spacing w:after="0" w:line="240" w:lineRule="auto"/>
              <w:ind w:left="176" w:hanging="176"/>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Наименование ТЭЦ</w:t>
            </w:r>
          </w:p>
          <w:p w:rsidR="00B33BCB" w:rsidRPr="00B33BCB" w:rsidRDefault="00B33BCB" w:rsidP="00412246">
            <w:pPr>
              <w:spacing w:after="0" w:line="240" w:lineRule="auto"/>
              <w:ind w:left="176" w:hanging="176"/>
              <w:jc w:val="center"/>
              <w:rPr>
                <w:rFonts w:ascii="Times New Roman" w:eastAsia="Times New Roman" w:hAnsi="Times New Roman" w:cs="Times New Roman"/>
                <w:b/>
                <w:sz w:val="18"/>
                <w:szCs w:val="18"/>
                <w:lang w:eastAsia="ru-RU"/>
              </w:rPr>
            </w:pPr>
          </w:p>
        </w:tc>
        <w:tc>
          <w:tcPr>
            <w:tcW w:w="708"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Общий объем капиталовложений</w:t>
            </w:r>
          </w:p>
        </w:tc>
        <w:tc>
          <w:tcPr>
            <w:tcW w:w="709"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Электрическая мощность</w:t>
            </w:r>
          </w:p>
        </w:tc>
        <w:tc>
          <w:tcPr>
            <w:tcW w:w="709"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Теплоемкость</w:t>
            </w:r>
          </w:p>
        </w:tc>
        <w:tc>
          <w:tcPr>
            <w:tcW w:w="709"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Общий КПД ТЭЦ</w:t>
            </w:r>
          </w:p>
        </w:tc>
        <w:tc>
          <w:tcPr>
            <w:tcW w:w="1134"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Генерация электроэнергии (за полный год)</w:t>
            </w:r>
          </w:p>
        </w:tc>
        <w:tc>
          <w:tcPr>
            <w:tcW w:w="1134"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Выработка тепловой энергии</w:t>
            </w: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(за полный год)</w:t>
            </w:r>
          </w:p>
        </w:tc>
        <w:tc>
          <w:tcPr>
            <w:tcW w:w="852"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Потребление газа</w:t>
            </w: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(за полный год)</w:t>
            </w:r>
          </w:p>
        </w:tc>
        <w:tc>
          <w:tcPr>
            <w:tcW w:w="1132"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Эксплуатация и техническое обслуживание</w:t>
            </w: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(за полный год)</w:t>
            </w: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tc>
        <w:tc>
          <w:tcPr>
            <w:tcW w:w="1134"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Прочие затраты</w:t>
            </w:r>
          </w:p>
        </w:tc>
        <w:tc>
          <w:tcPr>
            <w:tcW w:w="851"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p>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Примечания, комментарии</w:t>
            </w:r>
          </w:p>
        </w:tc>
      </w:tr>
      <w:tr w:rsidR="00B33BCB" w:rsidRPr="00B33BCB" w:rsidTr="00CD6B99">
        <w:trPr>
          <w:trHeight w:val="217"/>
        </w:trPr>
        <w:tc>
          <w:tcPr>
            <w:tcW w:w="993" w:type="dxa"/>
          </w:tcPr>
          <w:p w:rsidR="00B33BCB" w:rsidRPr="00B33BCB" w:rsidRDefault="00B33BCB" w:rsidP="00B33BCB">
            <w:pPr>
              <w:spacing w:after="0" w:line="240" w:lineRule="auto"/>
              <w:rPr>
                <w:rFonts w:ascii="Times New Roman" w:eastAsia="Times New Roman" w:hAnsi="Times New Roman" w:cs="Times New Roman"/>
                <w:b/>
                <w:sz w:val="18"/>
                <w:szCs w:val="18"/>
                <w:lang w:eastAsia="ru-RU"/>
              </w:rPr>
            </w:pPr>
          </w:p>
        </w:tc>
        <w:tc>
          <w:tcPr>
            <w:tcW w:w="708" w:type="dxa"/>
          </w:tcPr>
          <w:p w:rsidR="00B33BCB" w:rsidRPr="00B33BCB" w:rsidRDefault="00F13504" w:rsidP="00B33BC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Милл</w:t>
            </w:r>
            <w:r w:rsidR="00B33BCB" w:rsidRPr="00B33BCB">
              <w:rPr>
                <w:rFonts w:ascii="Times New Roman" w:eastAsia="Times New Roman" w:hAnsi="Times New Roman" w:cs="Times New Roman"/>
                <w:b/>
                <w:sz w:val="18"/>
                <w:szCs w:val="18"/>
                <w:lang w:eastAsia="ru-RU"/>
              </w:rPr>
              <w:t>долл. США</w:t>
            </w:r>
          </w:p>
        </w:tc>
        <w:tc>
          <w:tcPr>
            <w:tcW w:w="709"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МВт</w:t>
            </w:r>
          </w:p>
        </w:tc>
        <w:tc>
          <w:tcPr>
            <w:tcW w:w="709"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МВт</w:t>
            </w:r>
          </w:p>
        </w:tc>
        <w:tc>
          <w:tcPr>
            <w:tcW w:w="709"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w:t>
            </w:r>
          </w:p>
        </w:tc>
        <w:tc>
          <w:tcPr>
            <w:tcW w:w="1134" w:type="dxa"/>
          </w:tcPr>
          <w:p w:rsidR="00B33BCB" w:rsidRPr="00B33BCB" w:rsidRDefault="00B33BCB" w:rsidP="00B33BCB">
            <w:pPr>
              <w:spacing w:after="0" w:line="240" w:lineRule="auto"/>
              <w:jc w:val="center"/>
              <w:rPr>
                <w:rFonts w:ascii="Times New Roman" w:eastAsia="Times New Roman" w:hAnsi="Times New Roman" w:cs="Times New Roman"/>
                <w:b/>
                <w:color w:val="000000"/>
                <w:sz w:val="18"/>
                <w:szCs w:val="18"/>
                <w:lang w:eastAsia="ru-RU"/>
              </w:rPr>
            </w:pPr>
            <w:r w:rsidRPr="00B33BCB">
              <w:rPr>
                <w:rFonts w:ascii="Times New Roman" w:eastAsia="Times New Roman" w:hAnsi="Times New Roman" w:cs="Times New Roman"/>
                <w:b/>
                <w:color w:val="000000"/>
                <w:sz w:val="18"/>
                <w:szCs w:val="18"/>
                <w:shd w:val="clear" w:color="auto" w:fill="FFFFFF"/>
                <w:lang w:eastAsia="ru-RU"/>
              </w:rPr>
              <w:t>МВт·ч</w:t>
            </w:r>
            <w:r w:rsidRPr="00B33BCB">
              <w:rPr>
                <w:rFonts w:ascii="Times New Roman" w:eastAsia="Times New Roman" w:hAnsi="Times New Roman" w:cs="Times New Roman"/>
                <w:b/>
                <w:color w:val="000000"/>
                <w:sz w:val="18"/>
                <w:szCs w:val="18"/>
                <w:shd w:val="clear" w:color="auto" w:fill="FFFFFF"/>
                <w:lang w:val="en-US" w:eastAsia="ru-RU"/>
              </w:rPr>
              <w:t>/</w:t>
            </w:r>
            <w:r w:rsidRPr="00B33BCB">
              <w:rPr>
                <w:rFonts w:ascii="Times New Roman" w:eastAsia="Times New Roman" w:hAnsi="Times New Roman" w:cs="Times New Roman"/>
                <w:b/>
                <w:color w:val="000000"/>
                <w:sz w:val="18"/>
                <w:szCs w:val="18"/>
                <w:shd w:val="clear" w:color="auto" w:fill="FFFFFF"/>
                <w:lang w:eastAsia="ru-RU"/>
              </w:rPr>
              <w:t>год</w:t>
            </w:r>
          </w:p>
        </w:tc>
        <w:tc>
          <w:tcPr>
            <w:tcW w:w="1134"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color w:val="000000"/>
                <w:sz w:val="18"/>
                <w:szCs w:val="18"/>
                <w:shd w:val="clear" w:color="auto" w:fill="FFFFFF"/>
                <w:lang w:eastAsia="ru-RU"/>
              </w:rPr>
              <w:t>МВт·ч</w:t>
            </w:r>
            <w:r w:rsidRPr="00B33BCB">
              <w:rPr>
                <w:rFonts w:ascii="Times New Roman" w:eastAsia="Times New Roman" w:hAnsi="Times New Roman" w:cs="Times New Roman"/>
                <w:b/>
                <w:color w:val="000000"/>
                <w:sz w:val="18"/>
                <w:szCs w:val="18"/>
                <w:shd w:val="clear" w:color="auto" w:fill="FFFFFF"/>
                <w:lang w:val="en-US" w:eastAsia="ru-RU"/>
              </w:rPr>
              <w:t>/</w:t>
            </w:r>
            <w:r w:rsidRPr="00B33BCB">
              <w:rPr>
                <w:rFonts w:ascii="Times New Roman" w:eastAsia="Times New Roman" w:hAnsi="Times New Roman" w:cs="Times New Roman"/>
                <w:b/>
                <w:color w:val="000000"/>
                <w:sz w:val="18"/>
                <w:szCs w:val="18"/>
                <w:shd w:val="clear" w:color="auto" w:fill="FFFFFF"/>
                <w:lang w:eastAsia="ru-RU"/>
              </w:rPr>
              <w:t>год</w:t>
            </w:r>
          </w:p>
        </w:tc>
        <w:tc>
          <w:tcPr>
            <w:tcW w:w="852"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миллионы м</w:t>
            </w:r>
            <w:r w:rsidRPr="00B33BCB">
              <w:rPr>
                <w:rFonts w:ascii="Times New Roman" w:eastAsia="Times New Roman" w:hAnsi="Times New Roman" w:cs="Times New Roman"/>
                <w:b/>
                <w:sz w:val="18"/>
                <w:szCs w:val="18"/>
                <w:vertAlign w:val="superscript"/>
                <w:lang w:eastAsia="ru-RU"/>
              </w:rPr>
              <w:t>3</w:t>
            </w:r>
          </w:p>
        </w:tc>
        <w:tc>
          <w:tcPr>
            <w:tcW w:w="1132"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Долл. США</w:t>
            </w:r>
            <w:r w:rsidRPr="00B33BCB">
              <w:rPr>
                <w:rFonts w:ascii="Times New Roman" w:eastAsia="Times New Roman" w:hAnsi="Times New Roman" w:cs="Times New Roman"/>
                <w:b/>
                <w:sz w:val="18"/>
                <w:szCs w:val="18"/>
                <w:lang w:val="en-US" w:eastAsia="ru-RU"/>
              </w:rPr>
              <w:t>/</w:t>
            </w:r>
            <w:r w:rsidRPr="00B33BCB">
              <w:rPr>
                <w:rFonts w:ascii="Times New Roman" w:eastAsia="Times New Roman" w:hAnsi="Times New Roman" w:cs="Times New Roman"/>
                <w:b/>
                <w:sz w:val="18"/>
                <w:szCs w:val="18"/>
                <w:lang w:eastAsia="ru-RU"/>
              </w:rPr>
              <w:t>год</w:t>
            </w:r>
          </w:p>
        </w:tc>
        <w:tc>
          <w:tcPr>
            <w:tcW w:w="1134" w:type="dxa"/>
          </w:tcPr>
          <w:p w:rsidR="00B33BCB" w:rsidRPr="00B33BCB" w:rsidRDefault="00B33BCB" w:rsidP="00B33BCB">
            <w:pPr>
              <w:spacing w:after="0" w:line="240" w:lineRule="auto"/>
              <w:jc w:val="center"/>
              <w:rPr>
                <w:rFonts w:ascii="Times New Roman" w:eastAsia="Times New Roman" w:hAnsi="Times New Roman" w:cs="Times New Roman"/>
                <w:b/>
                <w:sz w:val="18"/>
                <w:szCs w:val="18"/>
                <w:lang w:eastAsia="ru-RU"/>
              </w:rPr>
            </w:pPr>
            <w:r w:rsidRPr="00B33BCB">
              <w:rPr>
                <w:rFonts w:ascii="Times New Roman" w:eastAsia="Times New Roman" w:hAnsi="Times New Roman" w:cs="Times New Roman"/>
                <w:b/>
                <w:sz w:val="18"/>
                <w:szCs w:val="18"/>
                <w:lang w:eastAsia="ru-RU"/>
              </w:rPr>
              <w:t>Долл. США</w:t>
            </w:r>
            <w:r w:rsidRPr="00B33BCB">
              <w:rPr>
                <w:rFonts w:ascii="Times New Roman" w:eastAsia="Times New Roman" w:hAnsi="Times New Roman" w:cs="Times New Roman"/>
                <w:b/>
                <w:sz w:val="18"/>
                <w:szCs w:val="18"/>
                <w:lang w:val="en-US" w:eastAsia="ru-RU"/>
              </w:rPr>
              <w:t>/</w:t>
            </w:r>
            <w:r w:rsidRPr="00B33BCB">
              <w:rPr>
                <w:rFonts w:ascii="Times New Roman" w:eastAsia="Times New Roman" w:hAnsi="Times New Roman" w:cs="Times New Roman"/>
                <w:b/>
                <w:sz w:val="18"/>
                <w:szCs w:val="18"/>
                <w:lang w:eastAsia="ru-RU"/>
              </w:rPr>
              <w:t>год</w:t>
            </w:r>
          </w:p>
        </w:tc>
        <w:tc>
          <w:tcPr>
            <w:tcW w:w="851" w:type="dxa"/>
          </w:tcPr>
          <w:p w:rsidR="00B33BCB" w:rsidRPr="00B33BCB" w:rsidRDefault="00B33BCB" w:rsidP="00B33BCB">
            <w:pPr>
              <w:spacing w:after="0" w:line="240" w:lineRule="auto"/>
              <w:rPr>
                <w:rFonts w:ascii="Times New Roman" w:eastAsia="Times New Roman" w:hAnsi="Times New Roman" w:cs="Times New Roman"/>
                <w:b/>
                <w:sz w:val="18"/>
                <w:szCs w:val="18"/>
                <w:lang w:eastAsia="ru-RU"/>
              </w:rPr>
            </w:pPr>
          </w:p>
        </w:tc>
      </w:tr>
      <w:tr w:rsidR="00B33BCB" w:rsidRPr="00B33BCB" w:rsidTr="00CD6B99">
        <w:trPr>
          <w:trHeight w:val="270"/>
        </w:trPr>
        <w:tc>
          <w:tcPr>
            <w:tcW w:w="993" w:type="dxa"/>
          </w:tcPr>
          <w:p w:rsidR="00B33BCB" w:rsidRPr="00B33BCB" w:rsidRDefault="00B33BCB" w:rsidP="00B33BCB">
            <w:pPr>
              <w:spacing w:after="0" w:line="240" w:lineRule="auto"/>
              <w:rPr>
                <w:rFonts w:ascii="Times New Roman" w:eastAsia="Times New Roman" w:hAnsi="Times New Roman" w:cs="Times New Roman"/>
                <w:sz w:val="18"/>
                <w:szCs w:val="18"/>
                <w:lang w:eastAsia="ru-RU"/>
              </w:rPr>
            </w:pPr>
            <w:r w:rsidRPr="00B33BCB">
              <w:rPr>
                <w:rFonts w:ascii="Times New Roman" w:eastAsia="Times New Roman" w:hAnsi="Times New Roman" w:cs="Times New Roman"/>
                <w:sz w:val="18"/>
                <w:szCs w:val="18"/>
                <w:lang w:eastAsia="ru-RU"/>
              </w:rPr>
              <w:t>Борисов (65 МВТ)</w:t>
            </w:r>
          </w:p>
        </w:tc>
        <w:tc>
          <w:tcPr>
            <w:tcW w:w="708"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81,17</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65</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85,2</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458879</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345009</w:t>
            </w:r>
          </w:p>
        </w:tc>
        <w:tc>
          <w:tcPr>
            <w:tcW w:w="852"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113,27</w:t>
            </w:r>
          </w:p>
        </w:tc>
        <w:tc>
          <w:tcPr>
            <w:tcW w:w="1132"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28265306</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9016837</w:t>
            </w:r>
          </w:p>
        </w:tc>
        <w:tc>
          <w:tcPr>
            <w:tcW w:w="851" w:type="dxa"/>
          </w:tcPr>
          <w:p w:rsidR="00B33BCB" w:rsidRPr="00CD6B99" w:rsidRDefault="00B33BCB" w:rsidP="00B33BCB">
            <w:pPr>
              <w:spacing w:after="0" w:line="240" w:lineRule="auto"/>
              <w:rPr>
                <w:rFonts w:ascii="Times New Roman" w:eastAsia="Times New Roman" w:hAnsi="Times New Roman" w:cs="Times New Roman"/>
                <w:b/>
                <w:sz w:val="20"/>
                <w:szCs w:val="20"/>
                <w:lang w:eastAsia="ru-RU"/>
              </w:rPr>
            </w:pPr>
            <w:r w:rsidRPr="00CD6B99">
              <w:rPr>
                <w:rFonts w:ascii="Times New Roman" w:eastAsia="Times New Roman" w:hAnsi="Times New Roman" w:cs="Times New Roman"/>
                <w:b/>
                <w:sz w:val="20"/>
                <w:szCs w:val="20"/>
                <w:lang w:eastAsia="ru-RU"/>
              </w:rPr>
              <w:t>1$=1,96 р.</w:t>
            </w:r>
          </w:p>
        </w:tc>
      </w:tr>
      <w:tr w:rsidR="00B33BCB" w:rsidRPr="00B33BCB" w:rsidTr="00CD6B99">
        <w:trPr>
          <w:trHeight w:val="217"/>
        </w:trPr>
        <w:tc>
          <w:tcPr>
            <w:tcW w:w="993" w:type="dxa"/>
          </w:tcPr>
          <w:p w:rsidR="00B33BCB" w:rsidRPr="00B33BCB" w:rsidRDefault="00B33BCB" w:rsidP="00B33BCB">
            <w:pPr>
              <w:spacing w:after="0" w:line="240" w:lineRule="auto"/>
              <w:rPr>
                <w:rFonts w:ascii="Times New Roman" w:eastAsia="Times New Roman" w:hAnsi="Times New Roman" w:cs="Times New Roman"/>
                <w:sz w:val="18"/>
                <w:szCs w:val="18"/>
                <w:lang w:eastAsia="ru-RU"/>
              </w:rPr>
            </w:pPr>
            <w:r w:rsidRPr="00B33BCB">
              <w:rPr>
                <w:rFonts w:ascii="Times New Roman" w:eastAsia="Times New Roman" w:hAnsi="Times New Roman" w:cs="Times New Roman"/>
                <w:sz w:val="18"/>
                <w:szCs w:val="18"/>
                <w:lang w:eastAsia="ru-RU"/>
              </w:rPr>
              <w:t>Могилев</w:t>
            </w:r>
          </w:p>
        </w:tc>
        <w:tc>
          <w:tcPr>
            <w:tcW w:w="708"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22,0</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19,5</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81,2</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1697830</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4824736</w:t>
            </w:r>
          </w:p>
        </w:tc>
        <w:tc>
          <w:tcPr>
            <w:tcW w:w="852"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820,01</w:t>
            </w:r>
          </w:p>
        </w:tc>
        <w:tc>
          <w:tcPr>
            <w:tcW w:w="1132"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379478206</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10795111</w:t>
            </w:r>
          </w:p>
        </w:tc>
        <w:tc>
          <w:tcPr>
            <w:tcW w:w="851" w:type="dxa"/>
          </w:tcPr>
          <w:p w:rsidR="00B33BCB" w:rsidRPr="00CD6B99" w:rsidRDefault="00B33BCB" w:rsidP="00B33BCB">
            <w:pPr>
              <w:spacing w:after="0" w:line="240" w:lineRule="auto"/>
              <w:rPr>
                <w:rFonts w:ascii="Times New Roman" w:eastAsia="Times New Roman" w:hAnsi="Times New Roman" w:cs="Times New Roman"/>
                <w:b/>
                <w:sz w:val="20"/>
                <w:szCs w:val="20"/>
                <w:lang w:eastAsia="ru-RU"/>
              </w:rPr>
            </w:pPr>
            <w:r w:rsidRPr="00CD6B99">
              <w:rPr>
                <w:rFonts w:ascii="Times New Roman" w:eastAsia="Times New Roman" w:hAnsi="Times New Roman" w:cs="Times New Roman"/>
                <w:b/>
                <w:sz w:val="20"/>
                <w:szCs w:val="20"/>
                <w:lang w:eastAsia="ru-RU"/>
              </w:rPr>
              <w:t>1$=1,9318 р</w:t>
            </w:r>
          </w:p>
        </w:tc>
      </w:tr>
      <w:tr w:rsidR="00B33BCB" w:rsidRPr="00B33BCB" w:rsidTr="00CD6B99">
        <w:trPr>
          <w:trHeight w:val="217"/>
        </w:trPr>
        <w:tc>
          <w:tcPr>
            <w:tcW w:w="993" w:type="dxa"/>
          </w:tcPr>
          <w:p w:rsidR="00B33BCB" w:rsidRPr="00B33BCB" w:rsidRDefault="00B33BCB" w:rsidP="00B33BCB">
            <w:pPr>
              <w:spacing w:after="0" w:line="240" w:lineRule="auto"/>
              <w:rPr>
                <w:rFonts w:ascii="Times New Roman" w:eastAsia="Times New Roman" w:hAnsi="Times New Roman" w:cs="Times New Roman"/>
                <w:sz w:val="18"/>
                <w:szCs w:val="18"/>
                <w:lang w:eastAsia="ru-RU"/>
              </w:rPr>
            </w:pPr>
            <w:r w:rsidRPr="00B33BCB">
              <w:rPr>
                <w:rFonts w:ascii="Times New Roman" w:eastAsia="Times New Roman" w:hAnsi="Times New Roman" w:cs="Times New Roman"/>
                <w:sz w:val="18"/>
                <w:szCs w:val="18"/>
                <w:lang w:eastAsia="ru-RU"/>
              </w:rPr>
              <w:t>Речица</w:t>
            </w:r>
          </w:p>
        </w:tc>
        <w:tc>
          <w:tcPr>
            <w:tcW w:w="708"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6,65</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4</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4,6</w:t>
            </w:r>
          </w:p>
        </w:tc>
        <w:tc>
          <w:tcPr>
            <w:tcW w:w="709"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86,0</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27685</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25870</w:t>
            </w:r>
          </w:p>
        </w:tc>
        <w:tc>
          <w:tcPr>
            <w:tcW w:w="852"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7,54</w:t>
            </w:r>
          </w:p>
        </w:tc>
        <w:tc>
          <w:tcPr>
            <w:tcW w:w="1132"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1134" w:type="dxa"/>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851" w:type="dxa"/>
          </w:tcPr>
          <w:p w:rsidR="00B33BCB" w:rsidRPr="00CD6B99" w:rsidRDefault="00B33BCB" w:rsidP="00B33BCB">
            <w:pPr>
              <w:spacing w:after="0" w:line="240" w:lineRule="auto"/>
              <w:jc w:val="center"/>
              <w:rPr>
                <w:rFonts w:ascii="Times New Roman" w:eastAsia="Times New Roman" w:hAnsi="Times New Roman" w:cs="Times New Roman"/>
                <w:b/>
                <w:sz w:val="20"/>
                <w:szCs w:val="20"/>
                <w:lang w:eastAsia="ru-RU"/>
              </w:rPr>
            </w:pPr>
            <w:r w:rsidRPr="00CD6B99">
              <w:rPr>
                <w:rFonts w:ascii="Times New Roman" w:eastAsia="Times New Roman" w:hAnsi="Times New Roman" w:cs="Times New Roman"/>
                <w:b/>
                <w:sz w:val="20"/>
                <w:szCs w:val="20"/>
                <w:lang w:eastAsia="ru-RU"/>
              </w:rPr>
              <w:t>инф. отсутствует</w:t>
            </w:r>
          </w:p>
        </w:tc>
      </w:tr>
      <w:tr w:rsidR="00B33BCB" w:rsidRPr="00B33BCB" w:rsidTr="00CD6B99">
        <w:trPr>
          <w:trHeight w:val="217"/>
        </w:trPr>
        <w:tc>
          <w:tcPr>
            <w:tcW w:w="993"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sz w:val="18"/>
                <w:szCs w:val="18"/>
                <w:lang w:eastAsia="ru-RU"/>
              </w:rPr>
            </w:pPr>
            <w:r w:rsidRPr="00B33BCB">
              <w:rPr>
                <w:rFonts w:ascii="Times New Roman" w:eastAsia="Times New Roman" w:hAnsi="Times New Roman" w:cs="Times New Roman"/>
                <w:sz w:val="18"/>
                <w:szCs w:val="18"/>
                <w:lang w:eastAsia="ru-RU"/>
              </w:rPr>
              <w:t>Руба</w:t>
            </w:r>
          </w:p>
        </w:tc>
        <w:tc>
          <w:tcPr>
            <w:tcW w:w="708"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3,95</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87,0</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12567</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10968</w:t>
            </w:r>
          </w:p>
        </w:tc>
        <w:tc>
          <w:tcPr>
            <w:tcW w:w="85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3,23</w:t>
            </w:r>
          </w:p>
        </w:tc>
        <w:tc>
          <w:tcPr>
            <w:tcW w:w="113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459695</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33BCB" w:rsidRPr="00CD6B99" w:rsidRDefault="00B33BCB" w:rsidP="00B33BCB">
            <w:pPr>
              <w:spacing w:after="0" w:line="240" w:lineRule="auto"/>
              <w:rPr>
                <w:rFonts w:ascii="Times New Roman" w:eastAsia="Times New Roman" w:hAnsi="Times New Roman" w:cs="Times New Roman"/>
                <w:b/>
                <w:sz w:val="20"/>
                <w:szCs w:val="20"/>
                <w:lang w:eastAsia="ru-RU"/>
              </w:rPr>
            </w:pPr>
            <w:r w:rsidRPr="00CD6B99">
              <w:rPr>
                <w:rFonts w:ascii="Times New Roman" w:eastAsia="Times New Roman" w:hAnsi="Times New Roman" w:cs="Times New Roman"/>
                <w:b/>
                <w:sz w:val="20"/>
                <w:szCs w:val="20"/>
                <w:lang w:eastAsia="ru-RU"/>
              </w:rPr>
              <w:t>1$=1,96 р.</w:t>
            </w:r>
          </w:p>
        </w:tc>
      </w:tr>
      <w:tr w:rsidR="00B33BCB" w:rsidRPr="00B33BCB" w:rsidTr="00CD6B99">
        <w:trPr>
          <w:trHeight w:val="217"/>
        </w:trPr>
        <w:tc>
          <w:tcPr>
            <w:tcW w:w="993"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sz w:val="18"/>
                <w:szCs w:val="18"/>
                <w:lang w:eastAsia="ru-RU"/>
              </w:rPr>
            </w:pPr>
            <w:r w:rsidRPr="00B33BCB">
              <w:rPr>
                <w:rFonts w:ascii="Times New Roman" w:eastAsia="Times New Roman" w:hAnsi="Times New Roman" w:cs="Times New Roman"/>
                <w:sz w:val="18"/>
                <w:szCs w:val="18"/>
                <w:lang w:eastAsia="ru-RU"/>
              </w:rPr>
              <w:t>Ошмяны</w:t>
            </w:r>
          </w:p>
        </w:tc>
        <w:tc>
          <w:tcPr>
            <w:tcW w:w="708"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2,86</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1,163</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88,0</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9030</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8571</w:t>
            </w:r>
          </w:p>
        </w:tc>
        <w:tc>
          <w:tcPr>
            <w:tcW w:w="85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1,77</w:t>
            </w:r>
          </w:p>
        </w:tc>
        <w:tc>
          <w:tcPr>
            <w:tcW w:w="113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569440</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69695</w:t>
            </w:r>
          </w:p>
        </w:tc>
        <w:tc>
          <w:tcPr>
            <w:tcW w:w="851" w:type="dxa"/>
            <w:tcBorders>
              <w:top w:val="single" w:sz="4" w:space="0" w:color="auto"/>
              <w:left w:val="single" w:sz="4" w:space="0" w:color="auto"/>
              <w:bottom w:val="single" w:sz="4" w:space="0" w:color="auto"/>
              <w:right w:val="single" w:sz="4" w:space="0" w:color="auto"/>
            </w:tcBorders>
          </w:tcPr>
          <w:p w:rsidR="00B33BCB" w:rsidRPr="00CD6B99" w:rsidRDefault="00B33BCB" w:rsidP="00B33BCB">
            <w:pPr>
              <w:spacing w:after="0" w:line="240" w:lineRule="auto"/>
              <w:rPr>
                <w:rFonts w:ascii="Times New Roman" w:eastAsia="Times New Roman" w:hAnsi="Times New Roman" w:cs="Times New Roman"/>
                <w:b/>
                <w:sz w:val="20"/>
                <w:szCs w:val="20"/>
                <w:lang w:eastAsia="ru-RU"/>
              </w:rPr>
            </w:pPr>
            <w:r w:rsidRPr="00CD6B99">
              <w:rPr>
                <w:rFonts w:ascii="Times New Roman" w:eastAsia="Times New Roman" w:hAnsi="Times New Roman" w:cs="Times New Roman"/>
                <w:b/>
                <w:sz w:val="20"/>
                <w:szCs w:val="20"/>
                <w:lang w:eastAsia="ru-RU"/>
              </w:rPr>
              <w:t>1$=1,96 р.</w:t>
            </w:r>
          </w:p>
        </w:tc>
      </w:tr>
      <w:tr w:rsidR="00B33BCB" w:rsidRPr="00B33BCB" w:rsidTr="00CD6B99">
        <w:trPr>
          <w:trHeight w:val="217"/>
        </w:trPr>
        <w:tc>
          <w:tcPr>
            <w:tcW w:w="993"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sz w:val="18"/>
                <w:szCs w:val="18"/>
                <w:lang w:eastAsia="ru-RU"/>
              </w:rPr>
            </w:pPr>
            <w:r w:rsidRPr="00B33BCB">
              <w:rPr>
                <w:rFonts w:ascii="Times New Roman" w:eastAsia="Times New Roman" w:hAnsi="Times New Roman" w:cs="Times New Roman"/>
                <w:sz w:val="18"/>
                <w:szCs w:val="18"/>
                <w:lang w:eastAsia="ru-RU"/>
              </w:rPr>
              <w:t>Борисов</w:t>
            </w:r>
          </w:p>
        </w:tc>
        <w:tc>
          <w:tcPr>
            <w:tcW w:w="708"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1,62</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1,554</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86,8</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4645</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5652</w:t>
            </w:r>
          </w:p>
        </w:tc>
        <w:tc>
          <w:tcPr>
            <w:tcW w:w="85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0,79</w:t>
            </w:r>
          </w:p>
        </w:tc>
        <w:tc>
          <w:tcPr>
            <w:tcW w:w="113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332500</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125520</w:t>
            </w:r>
          </w:p>
        </w:tc>
        <w:tc>
          <w:tcPr>
            <w:tcW w:w="851" w:type="dxa"/>
            <w:tcBorders>
              <w:top w:val="single" w:sz="4" w:space="0" w:color="auto"/>
              <w:left w:val="single" w:sz="4" w:space="0" w:color="auto"/>
              <w:bottom w:val="single" w:sz="4" w:space="0" w:color="auto"/>
              <w:right w:val="single" w:sz="4" w:space="0" w:color="auto"/>
            </w:tcBorders>
          </w:tcPr>
          <w:p w:rsidR="00B33BCB" w:rsidRPr="00CD6B99" w:rsidRDefault="00B33BCB" w:rsidP="00B33BCB">
            <w:pPr>
              <w:spacing w:after="0" w:line="240" w:lineRule="auto"/>
              <w:rPr>
                <w:rFonts w:ascii="Times New Roman" w:eastAsia="Times New Roman" w:hAnsi="Times New Roman" w:cs="Times New Roman"/>
                <w:b/>
                <w:sz w:val="20"/>
                <w:szCs w:val="20"/>
                <w:lang w:eastAsia="ru-RU"/>
              </w:rPr>
            </w:pPr>
            <w:r w:rsidRPr="00CD6B99">
              <w:rPr>
                <w:rFonts w:ascii="Times New Roman" w:eastAsia="Times New Roman" w:hAnsi="Times New Roman" w:cs="Times New Roman"/>
                <w:b/>
                <w:sz w:val="20"/>
                <w:szCs w:val="20"/>
                <w:lang w:eastAsia="ru-RU"/>
              </w:rPr>
              <w:t>1</w:t>
            </w:r>
            <w:r w:rsidRPr="00CD6B99">
              <w:rPr>
                <w:rFonts w:ascii="Times New Roman" w:eastAsia="Times New Roman" w:hAnsi="Times New Roman" w:cs="Times New Roman"/>
                <w:b/>
                <w:sz w:val="20"/>
                <w:szCs w:val="20"/>
                <w:lang w:val="en-US" w:eastAsia="ru-RU"/>
              </w:rPr>
              <w:t>$</w:t>
            </w:r>
            <w:r w:rsidRPr="00CD6B99">
              <w:rPr>
                <w:rFonts w:ascii="Times New Roman" w:eastAsia="Times New Roman" w:hAnsi="Times New Roman" w:cs="Times New Roman"/>
                <w:b/>
                <w:sz w:val="20"/>
                <w:szCs w:val="20"/>
                <w:lang w:eastAsia="ru-RU"/>
              </w:rPr>
              <w:t>=1,96 р.</w:t>
            </w:r>
          </w:p>
        </w:tc>
      </w:tr>
      <w:tr w:rsidR="00B33BCB" w:rsidRPr="00B33BCB" w:rsidTr="00CD6B99">
        <w:trPr>
          <w:trHeight w:val="217"/>
        </w:trPr>
        <w:tc>
          <w:tcPr>
            <w:tcW w:w="993"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sz w:val="18"/>
                <w:szCs w:val="18"/>
                <w:lang w:eastAsia="ru-RU"/>
              </w:rPr>
            </w:pPr>
            <w:r w:rsidRPr="00B33BCB">
              <w:rPr>
                <w:rFonts w:ascii="Times New Roman" w:eastAsia="Times New Roman" w:hAnsi="Times New Roman" w:cs="Times New Roman"/>
                <w:sz w:val="18"/>
                <w:szCs w:val="18"/>
                <w:lang w:eastAsia="ru-RU"/>
              </w:rPr>
              <w:lastRenderedPageBreak/>
              <w:t>Могилев, ТЭЦ-1</w:t>
            </w:r>
          </w:p>
        </w:tc>
        <w:tc>
          <w:tcPr>
            <w:tcW w:w="708"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43,39</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26,5</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81,9</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113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*-учтено в Могилеве</w:t>
            </w:r>
          </w:p>
        </w:tc>
      </w:tr>
      <w:tr w:rsidR="00B33BCB" w:rsidRPr="00B33BCB" w:rsidTr="00CD6B99">
        <w:trPr>
          <w:trHeight w:val="217"/>
        </w:trPr>
        <w:tc>
          <w:tcPr>
            <w:tcW w:w="993"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sz w:val="18"/>
                <w:szCs w:val="18"/>
                <w:lang w:eastAsia="ru-RU"/>
              </w:rPr>
            </w:pPr>
            <w:r w:rsidRPr="00B33BCB">
              <w:rPr>
                <w:rFonts w:ascii="Times New Roman" w:eastAsia="Times New Roman" w:hAnsi="Times New Roman" w:cs="Times New Roman"/>
                <w:sz w:val="18"/>
                <w:szCs w:val="18"/>
                <w:lang w:eastAsia="ru-RU"/>
              </w:rPr>
              <w:t>Гомель, ТЭЦ-1</w:t>
            </w:r>
          </w:p>
        </w:tc>
        <w:tc>
          <w:tcPr>
            <w:tcW w:w="708"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46,38</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37,3</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83,9</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2609732</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6609283</w:t>
            </w:r>
          </w:p>
        </w:tc>
        <w:tc>
          <w:tcPr>
            <w:tcW w:w="85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1 116,0</w:t>
            </w:r>
          </w:p>
        </w:tc>
        <w:tc>
          <w:tcPr>
            <w:tcW w:w="1132"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rPr>
                <w:rFonts w:ascii="Calibri" w:eastAsia="Times New Roman" w:hAnsi="Calibri" w:cs="Times New Roman"/>
                <w:sz w:val="20"/>
                <w:szCs w:val="20"/>
                <w:lang w:eastAsia="ru-RU"/>
              </w:rPr>
            </w:pPr>
            <w:r w:rsidRPr="00B33BCB">
              <w:rPr>
                <w:rFonts w:ascii="Calibri" w:eastAsia="Times New Roman" w:hAnsi="Calibri"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rPr>
                <w:rFonts w:ascii="Calibri" w:eastAsia="Times New Roman" w:hAnsi="Calibri" w:cs="Times New Roman"/>
                <w:sz w:val="20"/>
                <w:szCs w:val="20"/>
                <w:lang w:eastAsia="ru-RU"/>
              </w:rPr>
            </w:pPr>
            <w:r w:rsidRPr="00B33BCB">
              <w:rPr>
                <w:rFonts w:ascii="Calibri" w:eastAsia="Times New Roman" w:hAnsi="Calibri"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33BCB" w:rsidRPr="00B33BCB" w:rsidRDefault="00B33BCB" w:rsidP="00B33BCB">
            <w:pPr>
              <w:spacing w:after="0" w:line="240" w:lineRule="auto"/>
              <w:jc w:val="center"/>
              <w:rPr>
                <w:rFonts w:ascii="Times New Roman" w:eastAsia="Times New Roman" w:hAnsi="Times New Roman" w:cs="Times New Roman"/>
                <w:b/>
                <w:sz w:val="20"/>
                <w:szCs w:val="20"/>
                <w:lang w:eastAsia="ru-RU"/>
              </w:rPr>
            </w:pPr>
            <w:r w:rsidRPr="00B33BCB">
              <w:rPr>
                <w:rFonts w:ascii="Times New Roman" w:eastAsia="Times New Roman" w:hAnsi="Times New Roman" w:cs="Times New Roman"/>
                <w:b/>
                <w:sz w:val="20"/>
                <w:szCs w:val="20"/>
                <w:lang w:eastAsia="ru-RU"/>
              </w:rPr>
              <w:t>инф. отсутствует</w:t>
            </w:r>
          </w:p>
        </w:tc>
      </w:tr>
    </w:tbl>
    <w:p w:rsidR="00412246" w:rsidRDefault="00412246" w:rsidP="004C4090">
      <w:pPr>
        <w:pStyle w:val="Default"/>
        <w:jc w:val="center"/>
        <w:rPr>
          <w:b/>
          <w:highlight w:val="red"/>
        </w:rPr>
      </w:pPr>
    </w:p>
    <w:p w:rsidR="00A51F8F" w:rsidRPr="00E565F0" w:rsidRDefault="009C2B87" w:rsidP="00274184">
      <w:pPr>
        <w:pStyle w:val="Default"/>
        <w:jc w:val="center"/>
        <w:rPr>
          <w:b/>
        </w:rPr>
      </w:pPr>
      <w:r w:rsidRPr="00E565F0">
        <w:rPr>
          <w:b/>
        </w:rPr>
        <w:t>Реконструкция котельных в мини-ТЭЦ в пос. РУБА, г.</w:t>
      </w:r>
      <w:r w:rsidR="00C04056" w:rsidRPr="00E565F0">
        <w:rPr>
          <w:b/>
        </w:rPr>
        <w:t xml:space="preserve"> Борисове, Речице, Ошмянах</w:t>
      </w:r>
      <w:r w:rsidR="002270E9" w:rsidRPr="00E565F0">
        <w:rPr>
          <w:b/>
        </w:rPr>
        <w:t>.</w:t>
      </w:r>
    </w:p>
    <w:p w:rsidR="0073031A" w:rsidRPr="00E565F0" w:rsidRDefault="0073031A" w:rsidP="00274184">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565F0">
        <w:rPr>
          <w:rFonts w:ascii="Times New Roman" w:eastAsia="Arial Unicode MS" w:hAnsi="Times New Roman" w:cs="Times New Roman"/>
          <w:b/>
          <w:color w:val="000000"/>
          <w:sz w:val="24"/>
          <w:szCs w:val="24"/>
          <w:lang w:eastAsia="ru-RU" w:bidi="ru-RU"/>
        </w:rPr>
        <w:t>Мониторинг</w:t>
      </w:r>
      <w:r w:rsidR="00274184" w:rsidRPr="00E565F0">
        <w:rPr>
          <w:rFonts w:ascii="Times New Roman" w:eastAsia="Arial Unicode MS" w:hAnsi="Times New Roman" w:cs="Times New Roman"/>
          <w:b/>
          <w:color w:val="000000"/>
          <w:sz w:val="24"/>
          <w:szCs w:val="24"/>
          <w:lang w:eastAsia="ru-RU" w:bidi="ru-RU"/>
        </w:rPr>
        <w:t xml:space="preserve"> внедренных энергоэффективных мероприятий по проекту </w:t>
      </w:r>
      <w:r w:rsidRPr="00E565F0">
        <w:rPr>
          <w:rFonts w:ascii="Times New Roman" w:eastAsia="Arial Unicode MS" w:hAnsi="Times New Roman" w:cs="Times New Roman"/>
          <w:b/>
          <w:color w:val="000000"/>
          <w:sz w:val="24"/>
          <w:szCs w:val="24"/>
          <w:lang w:eastAsia="ru-RU" w:bidi="ru-RU"/>
        </w:rPr>
        <w:t>«Повышение энергоэффективности в Республике Беларусь»</w:t>
      </w:r>
    </w:p>
    <w:p w:rsidR="0073031A" w:rsidRPr="00E565F0" w:rsidRDefault="0073031A" w:rsidP="00274184">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Основной целью внедренных мероприятий на рассматриваемых объектах являлась реализация максимального энергосберегающего потенциала на базе тепловых нагрузок объекта путем экономически оправданного объема вытеснения прямого сжигания природного газа использованием его в установках комбинированной выработки электроэнергии и тепловой энергии на базе газо-поршневого агрегата.</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Мониторинг внедренных мероприятий позволяет оценить правильность принятия решений, отраженных в технической части тендерной документации, для повышения энергоэффективности по объекту путем сравнительного анализа фактических основных технико-экономических показателей с проектными.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r w:rsidRPr="00E565F0">
        <w:rPr>
          <w:rFonts w:ascii="Times New Roman" w:eastAsia="Arial Unicode MS" w:hAnsi="Times New Roman" w:cs="Times New Roman"/>
          <w:b/>
          <w:color w:val="000000"/>
          <w:sz w:val="24"/>
          <w:szCs w:val="24"/>
          <w:lang w:eastAsia="ru-RU" w:bidi="ru-RU"/>
        </w:rPr>
        <w:t xml:space="preserve">1. </w:t>
      </w:r>
      <w:r w:rsidRPr="00E565F0">
        <w:rPr>
          <w:rFonts w:ascii="Times New Roman" w:eastAsia="Arial Unicode MS" w:hAnsi="Times New Roman" w:cs="Times New Roman"/>
          <w:b/>
          <w:color w:val="000000"/>
          <w:sz w:val="24"/>
          <w:szCs w:val="24"/>
          <w:u w:val="single"/>
          <w:lang w:eastAsia="ru-RU" w:bidi="ru-RU"/>
        </w:rPr>
        <w:t>Объект «ВитебскоеУПК и ТС п. Руба, котельная «Доломит». Реконструкция котельной с преобразованием мини-ТЭЦ».</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Ниже приведен анализ рассматриваемого объекта с учетом данных, предоставленных</w:t>
      </w:r>
      <w:r w:rsidR="00274184" w:rsidRPr="00E565F0">
        <w:rPr>
          <w:rFonts w:ascii="Times New Roman" w:eastAsia="Arial Unicode MS" w:hAnsi="Times New Roman" w:cs="Times New Roman"/>
          <w:color w:val="000000"/>
          <w:sz w:val="24"/>
          <w:szCs w:val="24"/>
          <w:lang w:eastAsia="ru-RU" w:bidi="ru-RU"/>
        </w:rPr>
        <w:t xml:space="preserve"> </w:t>
      </w:r>
      <w:r w:rsidRPr="00E565F0">
        <w:rPr>
          <w:rFonts w:ascii="Times New Roman" w:eastAsia="Arial Unicode MS" w:hAnsi="Times New Roman" w:cs="Times New Roman"/>
          <w:color w:val="000000"/>
          <w:sz w:val="24"/>
          <w:szCs w:val="24"/>
          <w:lang w:eastAsia="ru-RU" w:bidi="ru-RU"/>
        </w:rPr>
        <w:t>«Витебским дочерним унитарным предприятием котельных и тепловых сетей» (г. Витебск).</w:t>
      </w:r>
    </w:p>
    <w:p w:rsidR="0073031A" w:rsidRPr="00E565F0" w:rsidRDefault="0073031A" w:rsidP="0073031A">
      <w:pPr>
        <w:widowControl w:val="0"/>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1. Дата ввода объекта в эксплуатацию: июнь 2013г</w:t>
      </w:r>
      <w:r w:rsidRPr="00E565F0">
        <w:rPr>
          <w:rFonts w:ascii="Arial Unicode MS" w:eastAsia="Arial Unicode MS" w:hAnsi="Arial Unicode MS" w:cs="Arial Unicode MS" w:hint="eastAsia"/>
          <w:color w:val="000000"/>
          <w:sz w:val="24"/>
          <w:szCs w:val="24"/>
          <w:lang w:eastAsia="ru-RU" w:bidi="ru-RU"/>
        </w:rPr>
        <w:t>.</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 Установленная электрическая мощность когенерационной установки (КГУ):</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–проектная-2,04 МВт;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–фактическая - 1,998 МВт.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3. Число часов работы КГУ в течение года:</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–проектное - 7400 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–фактическое:</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2013г. (июнь - декабрь) – 3888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2014 – 7664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2015 – 5940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2016 – 8112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2017 – 6541 ч.</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Фактическое число часов работы КГУ за рассматриваемый период незначительно занижено по сравнению с проектным значением.</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4. Данные по электроэнергии.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Годовая выработка электроэнергии КГУ:</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–проектная - 14,9 млн.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–фактическая:</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2013г. (июнь - декабрь) - 6,294 млн.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2014 (январь-декабрь) - 11,937 млн.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2015 (январь-декабрь) - 9,331 млн.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2016 (январь-декабрь) - 12,567 млн.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2017(январь-декабрь) - 10,013 млн.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Потребление электроэнергии на собственные нужды когенерационной установки (годовое):</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–проектное - 372 тыс.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фактическое:</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2013г. (июнь - декабрь) - 143,501тыс.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2014 (январь-декабрь) - 348,509 тыс.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2015 (январь-декабрь) - 244,028 тыс.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2016 (январь-декабрь) -  367,571 тыс. кВт∙ч; </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2017(январь-декабрь) - 290,240 тыс.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5. Данные по тепловой энергии.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Проектные данные по выработке тепловой энергии КГУ и котельной представлены в таблице 1.</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1</w:t>
      </w:r>
    </w:p>
    <w:tbl>
      <w:tblPr>
        <w:tblOverlap w:val="never"/>
        <w:tblW w:w="9405" w:type="dxa"/>
        <w:jc w:val="center"/>
        <w:tblLayout w:type="fixed"/>
        <w:tblCellMar>
          <w:left w:w="10" w:type="dxa"/>
          <w:right w:w="10" w:type="dxa"/>
        </w:tblCellMar>
        <w:tblLook w:val="04A0" w:firstRow="1" w:lastRow="0" w:firstColumn="1" w:lastColumn="0" w:noHBand="0" w:noVBand="1"/>
      </w:tblPr>
      <w:tblGrid>
        <w:gridCol w:w="1555"/>
        <w:gridCol w:w="1285"/>
        <w:gridCol w:w="1127"/>
        <w:gridCol w:w="1117"/>
        <w:gridCol w:w="1132"/>
        <w:gridCol w:w="1132"/>
        <w:gridCol w:w="1141"/>
        <w:gridCol w:w="916"/>
      </w:tblGrid>
      <w:tr w:rsidR="0073031A" w:rsidRPr="00E565F0" w:rsidTr="0073031A">
        <w:trPr>
          <w:trHeight w:hRule="exact" w:val="758"/>
          <w:jc w:val="center"/>
        </w:trPr>
        <w:tc>
          <w:tcPr>
            <w:tcW w:w="1555" w:type="dxa"/>
            <w:vMerge w:val="restart"/>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286" w:type="dxa"/>
            <w:vMerge w:val="restart"/>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Число часов в месяце</w:t>
            </w:r>
          </w:p>
        </w:tc>
        <w:tc>
          <w:tcPr>
            <w:tcW w:w="2246" w:type="dxa"/>
            <w:gridSpan w:val="2"/>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Суммарная выработка ТЭ</w:t>
            </w:r>
          </w:p>
        </w:tc>
        <w:tc>
          <w:tcPr>
            <w:tcW w:w="2266" w:type="dxa"/>
            <w:gridSpan w:val="2"/>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Выработка ТЭ КГУ</w:t>
            </w:r>
          </w:p>
        </w:tc>
        <w:tc>
          <w:tcPr>
            <w:tcW w:w="2059"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Выработка ТЭ котельной</w:t>
            </w:r>
          </w:p>
        </w:tc>
      </w:tr>
      <w:tr w:rsidR="0073031A" w:rsidRPr="00E565F0" w:rsidTr="0073031A">
        <w:trPr>
          <w:trHeight w:hRule="exact" w:val="322"/>
          <w:jc w:val="center"/>
        </w:trPr>
        <w:tc>
          <w:tcPr>
            <w:tcW w:w="8495" w:type="dxa"/>
            <w:vMerge/>
            <w:tcBorders>
              <w:top w:val="single" w:sz="4" w:space="0" w:color="auto"/>
              <w:left w:val="single" w:sz="4" w:space="0" w:color="auto"/>
              <w:bottom w:val="nil"/>
              <w:right w:val="nil"/>
            </w:tcBorders>
            <w:vAlign w:val="center"/>
            <w:hideMark/>
          </w:tcPr>
          <w:p w:rsidR="0073031A" w:rsidRPr="00E565F0" w:rsidRDefault="0073031A" w:rsidP="0073031A">
            <w:pPr>
              <w:spacing w:after="0" w:line="256" w:lineRule="auto"/>
              <w:rPr>
                <w:rFonts w:ascii="Times New Roman" w:eastAsia="Arial Unicode MS" w:hAnsi="Times New Roman" w:cs="Times New Roman"/>
                <w:color w:val="000000"/>
                <w:sz w:val="24"/>
                <w:szCs w:val="24"/>
                <w:lang w:bidi="ru-RU"/>
              </w:rPr>
            </w:pPr>
          </w:p>
        </w:tc>
        <w:tc>
          <w:tcPr>
            <w:tcW w:w="1286" w:type="dxa"/>
            <w:vMerge/>
            <w:tcBorders>
              <w:top w:val="single" w:sz="4" w:space="0" w:color="auto"/>
              <w:left w:val="single" w:sz="4" w:space="0" w:color="auto"/>
              <w:bottom w:val="nil"/>
              <w:right w:val="nil"/>
            </w:tcBorders>
            <w:vAlign w:val="center"/>
            <w:hideMark/>
          </w:tcPr>
          <w:p w:rsidR="0073031A" w:rsidRPr="00E565F0" w:rsidRDefault="0073031A" w:rsidP="0073031A">
            <w:pPr>
              <w:spacing w:after="0" w:line="256" w:lineRule="auto"/>
              <w:rPr>
                <w:rFonts w:ascii="Times New Roman" w:eastAsia="Arial Unicode MS" w:hAnsi="Times New Roman" w:cs="Times New Roman"/>
                <w:color w:val="000000"/>
                <w:sz w:val="24"/>
                <w:szCs w:val="24"/>
                <w:lang w:bidi="ru-RU"/>
              </w:rPr>
            </w:pPr>
          </w:p>
        </w:tc>
        <w:tc>
          <w:tcPr>
            <w:tcW w:w="1128" w:type="dxa"/>
            <w:tcBorders>
              <w:top w:val="single" w:sz="4" w:space="0" w:color="auto"/>
              <w:left w:val="single" w:sz="4" w:space="0" w:color="auto"/>
              <w:bottom w:val="nil"/>
              <w:right w:val="nil"/>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118" w:type="dxa"/>
            <w:tcBorders>
              <w:top w:val="single" w:sz="4" w:space="0" w:color="auto"/>
              <w:left w:val="single" w:sz="4" w:space="0" w:color="auto"/>
              <w:bottom w:val="nil"/>
              <w:right w:val="nil"/>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133" w:type="dxa"/>
            <w:tcBorders>
              <w:top w:val="single" w:sz="4" w:space="0" w:color="auto"/>
              <w:left w:val="single" w:sz="4" w:space="0" w:color="auto"/>
              <w:bottom w:val="nil"/>
              <w:right w:val="nil"/>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133" w:type="dxa"/>
            <w:tcBorders>
              <w:top w:val="single" w:sz="4" w:space="0" w:color="auto"/>
              <w:left w:val="single" w:sz="4" w:space="0" w:color="auto"/>
              <w:bottom w:val="nil"/>
              <w:right w:val="nil"/>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142" w:type="dxa"/>
            <w:tcBorders>
              <w:top w:val="single" w:sz="4" w:space="0" w:color="auto"/>
              <w:left w:val="single" w:sz="4" w:space="0" w:color="auto"/>
              <w:bottom w:val="nil"/>
              <w:right w:val="nil"/>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917" w:type="dxa"/>
            <w:tcBorders>
              <w:top w:val="single" w:sz="4" w:space="0" w:color="auto"/>
              <w:left w:val="single" w:sz="4" w:space="0" w:color="auto"/>
              <w:bottom w:val="nil"/>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r>
      <w:tr w:rsidR="0073031A" w:rsidRPr="00E565F0" w:rsidTr="0073031A">
        <w:trPr>
          <w:trHeight w:hRule="exact" w:val="326"/>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128"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1118"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113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c>
          <w:tcPr>
            <w:tcW w:w="114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w:t>
            </w:r>
          </w:p>
        </w:tc>
      </w:tr>
      <w:tr w:rsidR="0073031A" w:rsidRPr="00E565F0" w:rsidTr="0073031A">
        <w:trPr>
          <w:trHeight w:hRule="exact" w:val="326"/>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6,78</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5045</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1417</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4,88</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3627</w:t>
            </w:r>
          </w:p>
        </w:tc>
      </w:tr>
      <w:tr w:rsidR="0073031A" w:rsidRPr="00E565F0" w:rsidTr="0073031A">
        <w:trPr>
          <w:trHeight w:hRule="exact" w:val="322"/>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672</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8,41</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5653</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1280</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6,51</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4373</w:t>
            </w:r>
          </w:p>
        </w:tc>
      </w:tr>
      <w:tr w:rsidR="0073031A" w:rsidRPr="00E565F0" w:rsidTr="0073031A">
        <w:trPr>
          <w:trHeight w:hRule="exact" w:val="326"/>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6,53</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4858</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1417</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4,63</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3441</w:t>
            </w:r>
          </w:p>
        </w:tc>
      </w:tr>
      <w:tr w:rsidR="0073031A" w:rsidRPr="00E565F0" w:rsidTr="0073031A">
        <w:trPr>
          <w:trHeight w:hRule="exact" w:val="312"/>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2805</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1005</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1800</w:t>
            </w:r>
          </w:p>
        </w:tc>
      </w:tr>
      <w:tr w:rsidR="0073031A" w:rsidRPr="00E565F0" w:rsidTr="0073031A">
        <w:trPr>
          <w:trHeight w:hRule="exact" w:val="331"/>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1,87</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1389</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1,87</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1389</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73031A">
        <w:trPr>
          <w:trHeight w:hRule="exact" w:val="331"/>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1,06</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765</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1,06</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765</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73031A">
        <w:trPr>
          <w:trHeight w:hRule="exact" w:val="341"/>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1,67</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1240</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1,67</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1240</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73031A">
        <w:trPr>
          <w:trHeight w:hRule="exact" w:val="346"/>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1,65</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1230</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1,65</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1230</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73031A">
        <w:trPr>
          <w:trHeight w:hRule="exact" w:val="322"/>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1,57</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1132</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1,57</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1132</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73031A">
        <w:trPr>
          <w:trHeight w:hRule="exact" w:val="328"/>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3,07</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2285</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0,57</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425</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1860</w:t>
            </w:r>
          </w:p>
        </w:tc>
      </w:tr>
      <w:tr w:rsidR="0073031A" w:rsidRPr="00E565F0" w:rsidTr="0073031A">
        <w:trPr>
          <w:trHeight w:hRule="exact" w:val="331"/>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5,34</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3848</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1371</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3,44</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2477</w:t>
            </w:r>
          </w:p>
        </w:tc>
      </w:tr>
      <w:tr w:rsidR="0073031A" w:rsidRPr="00E565F0" w:rsidTr="0073031A">
        <w:trPr>
          <w:trHeight w:hRule="exact" w:val="326"/>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5,27</w:t>
            </w: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3922</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w:t>
            </w: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1417</w:t>
            </w:r>
          </w:p>
        </w:tc>
        <w:tc>
          <w:tcPr>
            <w:tcW w:w="114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3,37</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2505</w:t>
            </w:r>
          </w:p>
        </w:tc>
      </w:tr>
      <w:tr w:rsidR="0073031A" w:rsidRPr="00E565F0" w:rsidTr="0073031A">
        <w:trPr>
          <w:trHeight w:hRule="exact" w:val="326"/>
          <w:jc w:val="center"/>
        </w:trPr>
        <w:tc>
          <w:tcPr>
            <w:tcW w:w="1555"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Итого</w:t>
            </w:r>
            <w:r w:rsidRPr="00E565F0">
              <w:rPr>
                <w:rFonts w:ascii="Times New Roman" w:eastAsia="Arial Unicode MS" w:hAnsi="Times New Roman" w:cs="Times New Roman"/>
                <w:b/>
                <w:color w:val="000000"/>
                <w:sz w:val="24"/>
                <w:szCs w:val="24"/>
                <w:lang w:val="en-US" w:bidi="ru-RU"/>
              </w:rPr>
              <w:t>:</w:t>
            </w:r>
          </w:p>
        </w:tc>
        <w:tc>
          <w:tcPr>
            <w:tcW w:w="128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8760</w:t>
            </w:r>
          </w:p>
        </w:tc>
        <w:tc>
          <w:tcPr>
            <w:tcW w:w="1128" w:type="dxa"/>
            <w:tcBorders>
              <w:top w:val="single" w:sz="4" w:space="0" w:color="auto"/>
              <w:left w:val="single" w:sz="4" w:space="0" w:color="auto"/>
              <w:bottom w:val="nil"/>
              <w:right w:val="nil"/>
            </w:tcBorders>
            <w:shd w:val="clear" w:color="auto" w:fill="FFFFFF"/>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18"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34171</w:t>
            </w:r>
          </w:p>
        </w:tc>
        <w:tc>
          <w:tcPr>
            <w:tcW w:w="1133" w:type="dxa"/>
            <w:tcBorders>
              <w:top w:val="single" w:sz="4" w:space="0" w:color="auto"/>
              <w:left w:val="single" w:sz="4" w:space="0" w:color="auto"/>
              <w:bottom w:val="nil"/>
              <w:right w:val="nil"/>
            </w:tcBorders>
            <w:shd w:val="clear" w:color="auto" w:fill="FFFFFF"/>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3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14088</w:t>
            </w:r>
          </w:p>
        </w:tc>
        <w:tc>
          <w:tcPr>
            <w:tcW w:w="1142" w:type="dxa"/>
            <w:tcBorders>
              <w:top w:val="single" w:sz="4" w:space="0" w:color="auto"/>
              <w:left w:val="single" w:sz="4" w:space="0" w:color="auto"/>
              <w:bottom w:val="nil"/>
              <w:right w:val="nil"/>
            </w:tcBorders>
            <w:shd w:val="clear" w:color="auto" w:fill="FFFFFF"/>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20083</w:t>
            </w:r>
          </w:p>
        </w:tc>
      </w:tr>
      <w:tr w:rsidR="0073031A" w:rsidRPr="00E565F0" w:rsidTr="0073031A">
        <w:trPr>
          <w:trHeight w:hRule="exact" w:val="336"/>
          <w:jc w:val="center"/>
        </w:trPr>
        <w:tc>
          <w:tcPr>
            <w:tcW w:w="8495" w:type="dxa"/>
            <w:gridSpan w:val="7"/>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Число часов работы с номинальной мощностью</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7400</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Фактические данные по выработке тепловой энергии КГУ и котельной представлены в таблице 2.</w:t>
      </w: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E565F0" w:rsidRDefault="00E565F0" w:rsidP="0073031A">
      <w:pPr>
        <w:widowControl w:val="0"/>
        <w:tabs>
          <w:tab w:val="left" w:pos="7013"/>
        </w:tabs>
        <w:spacing w:after="0" w:line="346" w:lineRule="exact"/>
        <w:rPr>
          <w:rFonts w:ascii="Times New Roman" w:eastAsia="Times New Roman" w:hAnsi="Times New Roman" w:cs="Times New Roman"/>
          <w:sz w:val="24"/>
          <w:szCs w:val="24"/>
        </w:rPr>
      </w:pPr>
    </w:p>
    <w:p w:rsidR="0073031A" w:rsidRPr="00E565F0" w:rsidRDefault="0073031A" w:rsidP="0073031A">
      <w:pPr>
        <w:widowControl w:val="0"/>
        <w:tabs>
          <w:tab w:val="left" w:pos="7013"/>
        </w:tabs>
        <w:spacing w:after="0" w:line="346" w:lineRule="exact"/>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lastRenderedPageBreak/>
        <w:t>Таблица 2</w:t>
      </w:r>
    </w:p>
    <w:tbl>
      <w:tblPr>
        <w:tblOverlap w:val="never"/>
        <w:tblW w:w="9795" w:type="dxa"/>
        <w:jc w:val="center"/>
        <w:tblLayout w:type="fixed"/>
        <w:tblCellMar>
          <w:left w:w="10" w:type="dxa"/>
          <w:right w:w="10" w:type="dxa"/>
        </w:tblCellMar>
        <w:tblLook w:val="04A0" w:firstRow="1" w:lastRow="0" w:firstColumn="1" w:lastColumn="0" w:noHBand="0" w:noVBand="1"/>
      </w:tblPr>
      <w:tblGrid>
        <w:gridCol w:w="2372"/>
        <w:gridCol w:w="993"/>
        <w:gridCol w:w="850"/>
        <w:gridCol w:w="1558"/>
        <w:gridCol w:w="1134"/>
        <w:gridCol w:w="1313"/>
        <w:gridCol w:w="1575"/>
      </w:tblGrid>
      <w:tr w:rsidR="0073031A" w:rsidRPr="00E565F0" w:rsidTr="00E565F0">
        <w:trPr>
          <w:trHeight w:hRule="exact" w:val="1215"/>
          <w:jc w:val="center"/>
        </w:trPr>
        <w:tc>
          <w:tcPr>
            <w:tcW w:w="2373" w:type="dxa"/>
            <w:vMerge w:val="restart"/>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993" w:type="dxa"/>
            <w:vMerge w:val="restart"/>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Число часов в месяце</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Число часов работы КГУ</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Суммарная выработка ТЭ</w:t>
            </w:r>
          </w:p>
        </w:tc>
        <w:tc>
          <w:tcPr>
            <w:tcW w:w="2448" w:type="dxa"/>
            <w:gridSpan w:val="2"/>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Выработка ТЭ КГУ</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Выработка ТЭ котельной</w:t>
            </w:r>
          </w:p>
        </w:tc>
      </w:tr>
      <w:tr w:rsidR="0073031A" w:rsidRPr="00E565F0" w:rsidTr="00E565F0">
        <w:trPr>
          <w:trHeight w:hRule="exact" w:val="281"/>
          <w:jc w:val="center"/>
        </w:trPr>
        <w:tc>
          <w:tcPr>
            <w:tcW w:w="9799" w:type="dxa"/>
            <w:vMerge/>
            <w:tcBorders>
              <w:top w:val="single" w:sz="4" w:space="0" w:color="auto"/>
              <w:left w:val="single" w:sz="4" w:space="0" w:color="auto"/>
              <w:bottom w:val="nil"/>
              <w:right w:val="nil"/>
            </w:tcBorders>
            <w:vAlign w:val="center"/>
            <w:hideMark/>
          </w:tcPr>
          <w:p w:rsidR="0073031A" w:rsidRPr="00E565F0" w:rsidRDefault="0073031A" w:rsidP="0073031A">
            <w:pPr>
              <w:spacing w:after="0" w:line="256" w:lineRule="auto"/>
              <w:rPr>
                <w:rFonts w:ascii="Times New Roman" w:eastAsia="Arial Unicode MS" w:hAnsi="Times New Roman" w:cs="Times New Roman"/>
                <w:color w:val="000000"/>
                <w:sz w:val="24"/>
                <w:szCs w:val="24"/>
                <w:lang w:bidi="ru-RU"/>
              </w:rPr>
            </w:pPr>
          </w:p>
        </w:tc>
        <w:tc>
          <w:tcPr>
            <w:tcW w:w="993" w:type="dxa"/>
            <w:vMerge/>
            <w:tcBorders>
              <w:top w:val="single" w:sz="4" w:space="0" w:color="auto"/>
              <w:left w:val="single" w:sz="4" w:space="0" w:color="auto"/>
              <w:bottom w:val="nil"/>
              <w:right w:val="nil"/>
            </w:tcBorders>
            <w:vAlign w:val="center"/>
            <w:hideMark/>
          </w:tcPr>
          <w:p w:rsidR="0073031A" w:rsidRPr="00E565F0" w:rsidRDefault="0073031A" w:rsidP="0073031A">
            <w:pPr>
              <w:spacing w:after="0" w:line="256" w:lineRule="auto"/>
              <w:rPr>
                <w:rFonts w:ascii="Times New Roman" w:eastAsia="Arial Unicode MS" w:hAnsi="Times New Roman" w:cs="Times New Roman"/>
                <w:color w:val="000000"/>
                <w:sz w:val="24"/>
                <w:szCs w:val="24"/>
                <w:lang w:bidi="ru-RU"/>
              </w:rPr>
            </w:pP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99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w:t>
            </w:r>
          </w:p>
        </w:tc>
      </w:tr>
      <w:tr w:rsidR="0073031A" w:rsidRPr="00E565F0" w:rsidTr="00E565F0">
        <w:trPr>
          <w:trHeight w:val="72"/>
          <w:jc w:val="center"/>
        </w:trPr>
        <w:tc>
          <w:tcPr>
            <w:tcW w:w="9799" w:type="dxa"/>
            <w:gridSpan w:val="7"/>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2013 г.</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2013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nil"/>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756,463</w:t>
            </w:r>
          </w:p>
        </w:tc>
        <w:tc>
          <w:tcPr>
            <w:tcW w:w="1134" w:type="dxa"/>
            <w:tcBorders>
              <w:top w:val="single" w:sz="4" w:space="0" w:color="auto"/>
              <w:left w:val="single" w:sz="4" w:space="0" w:color="auto"/>
              <w:bottom w:val="nil"/>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18,226</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738,237</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2013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485</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867,376</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1,192</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577,909</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289,467</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2013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652</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817,430</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1,158</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755,333</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62,097</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2013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662</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880,953</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1,326</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877,526</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3,427</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2013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683</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2 864,635</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1,859</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1 269,937</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1 594,698</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2013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669</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3 054,732</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1,755</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1 174,388</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1 880,344</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2013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737</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3 961,788</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1,662</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1 224,984</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2 736,804</w:t>
            </w:r>
          </w:p>
        </w:tc>
      </w:tr>
      <w:tr w:rsidR="0073031A" w:rsidRPr="00E565F0" w:rsidTr="0073031A">
        <w:trPr>
          <w:trHeight w:hRule="exact" w:val="288"/>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Итого за 2013 г.</w:t>
            </w:r>
            <w:r w:rsidRPr="00E565F0">
              <w:rPr>
                <w:rFonts w:ascii="Times New Roman" w:eastAsia="Arial Unicode MS" w:hAnsi="Times New Roman" w:cs="Times New Roman"/>
                <w:b/>
                <w:color w:val="000000"/>
                <w:sz w:val="24"/>
                <w:szCs w:val="24"/>
                <w:lang w:val="en-US" w:bidi="ru-RU"/>
              </w:rPr>
              <w:t>:</w:t>
            </w:r>
          </w:p>
        </w:tc>
        <w:tc>
          <w:tcPr>
            <w:tcW w:w="99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5136</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3888</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13203</w:t>
            </w:r>
            <w:r w:rsidRPr="00E565F0">
              <w:rPr>
                <w:rFonts w:ascii="Times New Roman" w:eastAsia="Arial Unicode MS" w:hAnsi="Times New Roman" w:cs="Times New Roman"/>
                <w:b/>
                <w:color w:val="000000"/>
                <w:sz w:val="24"/>
                <w:szCs w:val="24"/>
                <w:lang w:val="en-US" w:bidi="ru-RU"/>
              </w:rPr>
              <w:t>,377</w:t>
            </w:r>
          </w:p>
        </w:tc>
        <w:tc>
          <w:tcPr>
            <w:tcW w:w="1134" w:type="dxa"/>
            <w:tcBorders>
              <w:top w:val="single" w:sz="4" w:space="0" w:color="auto"/>
              <w:left w:val="single" w:sz="4" w:space="0" w:color="auto"/>
              <w:bottom w:val="nil"/>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5898,303</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7305,074</w:t>
            </w:r>
          </w:p>
        </w:tc>
      </w:tr>
      <w:tr w:rsidR="0073031A" w:rsidRPr="00E565F0" w:rsidTr="00E565F0">
        <w:trPr>
          <w:trHeight w:val="70"/>
          <w:jc w:val="center"/>
        </w:trPr>
        <w:tc>
          <w:tcPr>
            <w:tcW w:w="9799" w:type="dxa"/>
            <w:gridSpan w:val="7"/>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2014 г.</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722</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5 274,491</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1,718</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1 240,099</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4 034,392</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672</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655</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3 548,257</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1,704</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1 116,205</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2 432,052</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717</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3 296,248</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1,740</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1 247,228</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2 049,020</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689</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1 985,018</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1,515</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1 043,532</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941,486</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728</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885,185</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1,216</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885,185</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692</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800,749</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1,157</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800,749</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729</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756,410</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1,038</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756,410</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726</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772,826</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1,064</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772,826</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701</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842,744</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1,202</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842,744</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174</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2 837,646</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1,468</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255,368</w:t>
            </w:r>
          </w:p>
        </w:tc>
        <w:tc>
          <w:tcPr>
            <w:tcW w:w="1576"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2 582,278</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2014</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400</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3509,159</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1,774</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709,780</w:t>
            </w:r>
          </w:p>
        </w:tc>
        <w:tc>
          <w:tcPr>
            <w:tcW w:w="1576" w:type="dxa"/>
            <w:tcBorders>
              <w:top w:val="single" w:sz="4" w:space="0" w:color="auto"/>
              <w:left w:val="single" w:sz="4" w:space="0" w:color="auto"/>
              <w:bottom w:val="nil"/>
              <w:right w:val="single" w:sz="4" w:space="0" w:color="auto"/>
            </w:tcBorders>
            <w:shd w:val="clear" w:color="auto" w:fill="FFFFFF"/>
            <w:vAlign w:val="bottom"/>
            <w:hideMark/>
          </w:tcPr>
          <w:tbl>
            <w:tblPr>
              <w:tblW w:w="1740" w:type="dxa"/>
              <w:tblInd w:w="5" w:type="dxa"/>
              <w:tblLayout w:type="fixed"/>
              <w:tblLook w:val="04A0" w:firstRow="1" w:lastRow="0" w:firstColumn="1" w:lastColumn="0" w:noHBand="0" w:noVBand="1"/>
            </w:tblPr>
            <w:tblGrid>
              <w:gridCol w:w="1740"/>
            </w:tblGrid>
            <w:tr w:rsidR="0073031A" w:rsidRPr="00E565F0">
              <w:trPr>
                <w:trHeight w:hRule="exact" w:val="375"/>
              </w:trPr>
              <w:tc>
                <w:tcPr>
                  <w:tcW w:w="1740" w:type="dxa"/>
                  <w:tcBorders>
                    <w:top w:val="nil"/>
                    <w:left w:val="nil"/>
                    <w:bottom w:val="single" w:sz="4" w:space="0" w:color="auto"/>
                    <w:right w:val="nil"/>
                  </w:tcBorders>
                  <w:shd w:val="clear" w:color="auto" w:fill="FFFFFF"/>
                  <w:vAlign w:val="center"/>
                  <w:hideMark/>
                </w:tcPr>
                <w:p w:rsidR="0073031A" w:rsidRPr="00E565F0" w:rsidRDefault="0073031A" w:rsidP="0073031A">
                  <w:pPr>
                    <w:spacing w:after="0" w:line="256" w:lineRule="auto"/>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t>2799,379</w:t>
                  </w:r>
                </w:p>
              </w:tc>
            </w:tr>
            <w:tr w:rsidR="0073031A" w:rsidRPr="00E565F0">
              <w:trPr>
                <w:trHeight w:hRule="exact" w:val="390"/>
              </w:trPr>
              <w:tc>
                <w:tcPr>
                  <w:tcW w:w="1740" w:type="dxa"/>
                  <w:tcBorders>
                    <w:top w:val="nil"/>
                    <w:left w:val="single" w:sz="4" w:space="0" w:color="auto"/>
                    <w:bottom w:val="nil"/>
                    <w:right w:val="single" w:sz="8" w:space="0" w:color="auto"/>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t>2 948,412</w:t>
                  </w:r>
                </w:p>
              </w:tc>
            </w:tr>
          </w:tbl>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2 799,379</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2014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731</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4211</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069</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w:t>
            </w:r>
            <w:r w:rsidRPr="00E565F0">
              <w:rPr>
                <w:rFonts w:ascii="Times New Roman" w:eastAsia="Arial Unicode MS" w:hAnsi="Times New Roman" w:cs="Times New Roman"/>
                <w:color w:val="000000"/>
                <w:sz w:val="24"/>
                <w:szCs w:val="24"/>
                <w:lang w:val="en-US" w:bidi="ru-RU"/>
              </w:rPr>
              <w:t>2</w:t>
            </w:r>
            <w:r w:rsidRPr="00E565F0">
              <w:rPr>
                <w:rFonts w:ascii="Times New Roman" w:eastAsia="Arial Unicode MS" w:hAnsi="Times New Roman" w:cs="Times New Roman"/>
                <w:color w:val="000000"/>
                <w:sz w:val="24"/>
                <w:szCs w:val="24"/>
                <w:lang w:bidi="ru-RU"/>
              </w:rPr>
              <w:t>7</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r w:rsidRPr="00E565F0">
              <w:rPr>
                <w:rFonts w:ascii="Times New Roman" w:eastAsia="Arial Unicode MS" w:hAnsi="Times New Roman" w:cs="Times New Roman"/>
                <w:color w:val="000000"/>
                <w:sz w:val="24"/>
                <w:szCs w:val="24"/>
                <w:lang w:val="en-US" w:bidi="ru-RU"/>
              </w:rPr>
              <w:t>2</w:t>
            </w:r>
            <w:r w:rsidRPr="00E565F0">
              <w:rPr>
                <w:rFonts w:ascii="Times New Roman" w:eastAsia="Arial Unicode MS" w:hAnsi="Times New Roman" w:cs="Times New Roman"/>
                <w:color w:val="000000"/>
                <w:sz w:val="24"/>
                <w:szCs w:val="24"/>
                <w:lang w:bidi="ru-RU"/>
              </w:rPr>
              <w:t>62,657</w:t>
            </w:r>
          </w:p>
        </w:tc>
        <w:tc>
          <w:tcPr>
            <w:tcW w:w="1576" w:type="dxa"/>
            <w:tcBorders>
              <w:top w:val="single" w:sz="4" w:space="0" w:color="auto"/>
              <w:left w:val="single" w:sz="4" w:space="0" w:color="auto"/>
              <w:bottom w:val="nil"/>
              <w:right w:val="single" w:sz="4" w:space="0" w:color="auto"/>
            </w:tcBorders>
            <w:shd w:val="clear" w:color="auto" w:fill="FFFFFF"/>
            <w:vAlign w:val="bottom"/>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2948,412</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Итого за 2014 г.</w:t>
            </w:r>
            <w:r w:rsidRPr="00E565F0">
              <w:rPr>
                <w:rFonts w:ascii="Times New Roman" w:eastAsia="Arial Unicode MS" w:hAnsi="Times New Roman" w:cs="Times New Roman"/>
                <w:b/>
                <w:color w:val="000000"/>
                <w:sz w:val="24"/>
                <w:szCs w:val="24"/>
                <w:lang w:val="en-US" w:bidi="ru-RU"/>
              </w:rPr>
              <w:t>:</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sz w:val="24"/>
                <w:szCs w:val="24"/>
                <w:lang w:bidi="ru-RU"/>
              </w:rPr>
              <w:t>8760</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7664</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28719,802</w:t>
            </w:r>
          </w:p>
        </w:tc>
        <w:tc>
          <w:tcPr>
            <w:tcW w:w="1134" w:type="dxa"/>
            <w:tcBorders>
              <w:top w:val="single" w:sz="4" w:space="0" w:color="auto"/>
              <w:left w:val="single" w:sz="4" w:space="0" w:color="auto"/>
              <w:bottom w:val="nil"/>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10932,783</w:t>
            </w:r>
          </w:p>
        </w:tc>
        <w:tc>
          <w:tcPr>
            <w:tcW w:w="1576"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17787,019</w:t>
            </w:r>
          </w:p>
        </w:tc>
      </w:tr>
      <w:tr w:rsidR="0073031A" w:rsidRPr="00E565F0" w:rsidTr="00E565F0">
        <w:trPr>
          <w:trHeight w:val="291"/>
          <w:jc w:val="center"/>
        </w:trPr>
        <w:tc>
          <w:tcPr>
            <w:tcW w:w="9799" w:type="dxa"/>
            <w:gridSpan w:val="7"/>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2015г.</w:t>
            </w:r>
          </w:p>
        </w:tc>
      </w:tr>
      <w:tr w:rsidR="0073031A" w:rsidRPr="00E565F0" w:rsidTr="0073031A">
        <w:trPr>
          <w:trHeight w:hRule="exact" w:val="336"/>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 2015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706</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4142,018</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1,719</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1213,907</w:t>
            </w:r>
          </w:p>
        </w:tc>
        <w:tc>
          <w:tcPr>
            <w:tcW w:w="1576"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2928,111</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 2015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672</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665</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3738,025</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1,793</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1192,049</w:t>
            </w:r>
          </w:p>
        </w:tc>
        <w:tc>
          <w:tcPr>
            <w:tcW w:w="1576"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2545,976</w:t>
            </w:r>
          </w:p>
        </w:tc>
      </w:tr>
      <w:tr w:rsidR="0073031A" w:rsidRPr="00E565F0" w:rsidTr="0073031A">
        <w:trPr>
          <w:trHeight w:hRule="exact" w:val="341"/>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 2015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329</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3434,718</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1,602</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527,147</w:t>
            </w:r>
          </w:p>
        </w:tc>
        <w:tc>
          <w:tcPr>
            <w:tcW w:w="1576"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2907,571</w:t>
            </w:r>
          </w:p>
        </w:tc>
      </w:tr>
      <w:tr w:rsidR="0073031A" w:rsidRPr="00E565F0" w:rsidTr="0073031A">
        <w:trPr>
          <w:trHeight w:hRule="exact" w:val="336"/>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 2015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2460,073</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576" w:type="dxa"/>
            <w:tcBorders>
              <w:top w:val="single" w:sz="4" w:space="0" w:color="auto"/>
              <w:left w:val="single" w:sz="4" w:space="0" w:color="auto"/>
              <w:bottom w:val="nil"/>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2460,073</w:t>
            </w:r>
          </w:p>
        </w:tc>
      </w:tr>
      <w:tr w:rsidR="0073031A" w:rsidRPr="00E565F0" w:rsidTr="0073031A">
        <w:trPr>
          <w:trHeight w:hRule="exact" w:val="336"/>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 2015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553</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895,400</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1,290</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713,400</w:t>
            </w:r>
          </w:p>
        </w:tc>
        <w:tc>
          <w:tcPr>
            <w:tcW w:w="1576" w:type="dxa"/>
            <w:tcBorders>
              <w:top w:val="single" w:sz="4" w:space="0" w:color="auto"/>
              <w:left w:val="single" w:sz="4" w:space="0" w:color="auto"/>
              <w:bottom w:val="nil"/>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182,000</w:t>
            </w:r>
          </w:p>
        </w:tc>
      </w:tr>
      <w:tr w:rsidR="0073031A" w:rsidRPr="00E565F0" w:rsidTr="0073031A">
        <w:trPr>
          <w:trHeight w:hRule="exact" w:val="377"/>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2015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626</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692,949</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1,107</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692,949</w:t>
            </w:r>
          </w:p>
        </w:tc>
        <w:tc>
          <w:tcPr>
            <w:tcW w:w="1576" w:type="dxa"/>
            <w:tcBorders>
              <w:top w:val="single" w:sz="4" w:space="0" w:color="auto"/>
              <w:left w:val="single" w:sz="4" w:space="0" w:color="auto"/>
              <w:bottom w:val="nil"/>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50"/>
          <w:jc w:val="center"/>
        </w:trPr>
        <w:tc>
          <w:tcPr>
            <w:tcW w:w="237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2015 г.</w:t>
            </w:r>
          </w:p>
        </w:tc>
        <w:tc>
          <w:tcPr>
            <w:tcW w:w="99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471</w:t>
            </w:r>
          </w:p>
        </w:tc>
        <w:tc>
          <w:tcPr>
            <w:tcW w:w="15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686,770</w:t>
            </w:r>
          </w:p>
        </w:tc>
        <w:tc>
          <w:tcPr>
            <w:tcW w:w="113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1,045</w:t>
            </w:r>
          </w:p>
        </w:tc>
        <w:tc>
          <w:tcPr>
            <w:tcW w:w="131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491,969</w:t>
            </w:r>
          </w:p>
        </w:tc>
        <w:tc>
          <w:tcPr>
            <w:tcW w:w="1576" w:type="dxa"/>
            <w:tcBorders>
              <w:top w:val="single" w:sz="4" w:space="0" w:color="auto"/>
              <w:left w:val="single" w:sz="4" w:space="0" w:color="auto"/>
              <w:bottom w:val="nil"/>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194,801</w:t>
            </w:r>
          </w:p>
        </w:tc>
      </w:tr>
      <w:tr w:rsidR="0073031A" w:rsidRPr="00E565F0" w:rsidTr="0073031A">
        <w:trPr>
          <w:trHeight w:hRule="exact" w:val="365"/>
          <w:jc w:val="center"/>
        </w:trPr>
        <w:tc>
          <w:tcPr>
            <w:tcW w:w="237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2015 г.</w:t>
            </w:r>
          </w:p>
        </w:tc>
        <w:tc>
          <w:tcPr>
            <w:tcW w:w="99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725</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629,494</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0,868</w:t>
            </w:r>
          </w:p>
        </w:tc>
        <w:tc>
          <w:tcPr>
            <w:tcW w:w="131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629,494</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r>
      <w:tr w:rsidR="0073031A" w:rsidRPr="00E565F0" w:rsidTr="0073031A">
        <w:trPr>
          <w:trHeight w:hRule="exact" w:val="365"/>
          <w:jc w:val="center"/>
        </w:trPr>
        <w:tc>
          <w:tcPr>
            <w:tcW w:w="237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2015 г.</w:t>
            </w:r>
          </w:p>
        </w:tc>
        <w:tc>
          <w:tcPr>
            <w:tcW w:w="99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456</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659,208</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1,174</w:t>
            </w:r>
          </w:p>
        </w:tc>
        <w:tc>
          <w:tcPr>
            <w:tcW w:w="131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535,483</w:t>
            </w:r>
          </w:p>
        </w:tc>
        <w:tc>
          <w:tcPr>
            <w:tcW w:w="1576" w:type="dxa"/>
            <w:tcBorders>
              <w:top w:val="single" w:sz="4" w:space="0" w:color="auto"/>
              <w:left w:val="single" w:sz="4" w:space="0" w:color="auto"/>
              <w:bottom w:val="single" w:sz="4" w:space="0" w:color="auto"/>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123,725</w:t>
            </w:r>
          </w:p>
        </w:tc>
      </w:tr>
      <w:tr w:rsidR="0073031A" w:rsidRPr="00E565F0" w:rsidTr="0073031A">
        <w:trPr>
          <w:trHeight w:hRule="exact" w:val="365"/>
          <w:jc w:val="center"/>
        </w:trPr>
        <w:tc>
          <w:tcPr>
            <w:tcW w:w="237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2015 г.</w:t>
            </w:r>
          </w:p>
        </w:tc>
        <w:tc>
          <w:tcPr>
            <w:tcW w:w="99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0</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2801,529</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31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576" w:type="dxa"/>
            <w:tcBorders>
              <w:top w:val="single" w:sz="4" w:space="0" w:color="auto"/>
              <w:left w:val="single" w:sz="4" w:space="0" w:color="auto"/>
              <w:bottom w:val="single" w:sz="4" w:space="0" w:color="auto"/>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2801,529</w:t>
            </w:r>
          </w:p>
        </w:tc>
      </w:tr>
      <w:tr w:rsidR="0073031A" w:rsidRPr="00E565F0" w:rsidTr="0073031A">
        <w:trPr>
          <w:trHeight w:hRule="exact" w:val="365"/>
          <w:jc w:val="center"/>
        </w:trPr>
        <w:tc>
          <w:tcPr>
            <w:tcW w:w="237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2015 г.</w:t>
            </w:r>
          </w:p>
        </w:tc>
        <w:tc>
          <w:tcPr>
            <w:tcW w:w="99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671</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3323,415</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1,694</w:t>
            </w:r>
          </w:p>
        </w:tc>
        <w:tc>
          <w:tcPr>
            <w:tcW w:w="131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1136,646</w:t>
            </w:r>
          </w:p>
        </w:tc>
        <w:tc>
          <w:tcPr>
            <w:tcW w:w="1576" w:type="dxa"/>
            <w:tcBorders>
              <w:top w:val="single" w:sz="4" w:space="0" w:color="auto"/>
              <w:left w:val="single" w:sz="4" w:space="0" w:color="auto"/>
              <w:bottom w:val="single" w:sz="4" w:space="0" w:color="auto"/>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2186,769</w:t>
            </w:r>
          </w:p>
        </w:tc>
      </w:tr>
      <w:tr w:rsidR="0073031A" w:rsidRPr="00E565F0" w:rsidTr="0073031A">
        <w:trPr>
          <w:trHeight w:hRule="exact" w:val="365"/>
          <w:jc w:val="center"/>
        </w:trPr>
        <w:tc>
          <w:tcPr>
            <w:tcW w:w="237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2015 г.</w:t>
            </w:r>
          </w:p>
        </w:tc>
        <w:tc>
          <w:tcPr>
            <w:tcW w:w="993"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738</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3875,068</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1,770</w:t>
            </w:r>
          </w:p>
        </w:tc>
        <w:tc>
          <w:tcPr>
            <w:tcW w:w="131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1306,164</w:t>
            </w:r>
          </w:p>
        </w:tc>
        <w:tc>
          <w:tcPr>
            <w:tcW w:w="1576" w:type="dxa"/>
            <w:tcBorders>
              <w:top w:val="single" w:sz="4" w:space="0" w:color="auto"/>
              <w:left w:val="single" w:sz="4" w:space="0" w:color="auto"/>
              <w:bottom w:val="single" w:sz="4" w:space="0" w:color="auto"/>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2568,904</w:t>
            </w:r>
          </w:p>
        </w:tc>
      </w:tr>
    </w:tbl>
    <w:p w:rsidR="0073031A" w:rsidRPr="00E565F0" w:rsidRDefault="0073031A" w:rsidP="0073031A">
      <w:pPr>
        <w:widowControl w:val="0"/>
        <w:spacing w:after="0" w:line="240" w:lineRule="auto"/>
        <w:rPr>
          <w:rFonts w:ascii="Arial Unicode MS" w:eastAsia="Arial Unicode MS" w:hAnsi="Arial Unicode MS" w:cs="Arial Unicode MS"/>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Окончание таблицы 2</w:t>
      </w:r>
    </w:p>
    <w:tbl>
      <w:tblPr>
        <w:tblOverlap w:val="never"/>
        <w:tblW w:w="9780" w:type="dxa"/>
        <w:tblInd w:w="-132" w:type="dxa"/>
        <w:tblLayout w:type="fixed"/>
        <w:tblCellMar>
          <w:left w:w="10" w:type="dxa"/>
          <w:right w:w="10" w:type="dxa"/>
        </w:tblCellMar>
        <w:tblLook w:val="04A0" w:firstRow="1" w:lastRow="0" w:firstColumn="1" w:lastColumn="0" w:noHBand="0" w:noVBand="1"/>
      </w:tblPr>
      <w:tblGrid>
        <w:gridCol w:w="2409"/>
        <w:gridCol w:w="264"/>
        <w:gridCol w:w="20"/>
        <w:gridCol w:w="709"/>
        <w:gridCol w:w="264"/>
        <w:gridCol w:w="19"/>
        <w:gridCol w:w="567"/>
        <w:gridCol w:w="264"/>
        <w:gridCol w:w="20"/>
        <w:gridCol w:w="1275"/>
        <w:gridCol w:w="264"/>
        <w:gridCol w:w="20"/>
        <w:gridCol w:w="850"/>
        <w:gridCol w:w="123"/>
        <w:gridCol w:w="9"/>
        <w:gridCol w:w="1144"/>
        <w:gridCol w:w="132"/>
        <w:gridCol w:w="10"/>
        <w:gridCol w:w="1417"/>
      </w:tblGrid>
      <w:tr w:rsidR="0073031A" w:rsidRPr="00E565F0" w:rsidTr="0073031A">
        <w:trPr>
          <w:trHeight w:hRule="exact" w:val="365"/>
        </w:trPr>
        <w:tc>
          <w:tcPr>
            <w:tcW w:w="2410"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993"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850"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1134"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1276"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w:t>
            </w:r>
          </w:p>
        </w:tc>
      </w:tr>
      <w:tr w:rsidR="0073031A" w:rsidRPr="00E565F0" w:rsidTr="0073031A">
        <w:trPr>
          <w:trHeight w:hRule="exact" w:val="365"/>
        </w:trPr>
        <w:tc>
          <w:tcPr>
            <w:tcW w:w="241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Итого за 2015 г.</w:t>
            </w:r>
            <w:r w:rsidRPr="00E565F0">
              <w:rPr>
                <w:rFonts w:ascii="Times New Roman" w:eastAsia="Arial Unicode MS" w:hAnsi="Times New Roman" w:cs="Times New Roman"/>
                <w:b/>
                <w:color w:val="000000"/>
                <w:sz w:val="24"/>
                <w:szCs w:val="24"/>
                <w:lang w:val="en-US" w:bidi="ru-RU"/>
              </w:rPr>
              <w:t>:</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sz w:val="24"/>
                <w:szCs w:val="24"/>
                <w:lang w:bidi="ru-RU"/>
              </w:rPr>
            </w:pPr>
            <w:r w:rsidRPr="00E565F0">
              <w:rPr>
                <w:rFonts w:ascii="Times New Roman" w:eastAsia="Arial Unicode MS" w:hAnsi="Times New Roman" w:cs="Times New Roman"/>
                <w:b/>
                <w:sz w:val="24"/>
                <w:szCs w:val="24"/>
                <w:lang w:bidi="ru-RU"/>
              </w:rPr>
              <w:t>8760</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sz w:val="24"/>
                <w:szCs w:val="24"/>
                <w:lang w:bidi="ru-RU"/>
              </w:rPr>
            </w:pPr>
            <w:r w:rsidRPr="00E565F0">
              <w:rPr>
                <w:rFonts w:ascii="Times New Roman" w:eastAsia="Arial Unicode MS" w:hAnsi="Times New Roman" w:cs="Times New Roman"/>
                <w:b/>
                <w:sz w:val="24"/>
                <w:szCs w:val="24"/>
                <w:lang w:bidi="ru-RU"/>
              </w:rPr>
              <w:t>5940</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27338,667</w:t>
            </w:r>
          </w:p>
        </w:tc>
        <w:tc>
          <w:tcPr>
            <w:tcW w:w="1134" w:type="dxa"/>
            <w:gridSpan w:val="3"/>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276"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8439,208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18899,459</w:t>
            </w:r>
          </w:p>
        </w:tc>
      </w:tr>
      <w:tr w:rsidR="0073031A" w:rsidRPr="00E565F0" w:rsidTr="0073031A">
        <w:trPr>
          <w:trHeight w:val="365"/>
        </w:trPr>
        <w:tc>
          <w:tcPr>
            <w:tcW w:w="9781" w:type="dxa"/>
            <w:gridSpan w:val="19"/>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2016 г.</w:t>
            </w:r>
          </w:p>
        </w:tc>
      </w:tr>
      <w:tr w:rsidR="0073031A" w:rsidRPr="00E565F0" w:rsidTr="0073031A">
        <w:trPr>
          <w:trHeight w:hRule="exact" w:val="365"/>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740</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5358,693</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1,643</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1216,010</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4142,683</w:t>
            </w:r>
          </w:p>
        </w:tc>
      </w:tr>
      <w:tr w:rsidR="0073031A" w:rsidRPr="00E565F0" w:rsidTr="0073031A">
        <w:trPr>
          <w:trHeight w:hRule="exact" w:val="331"/>
        </w:trPr>
        <w:tc>
          <w:tcPr>
            <w:tcW w:w="2674" w:type="dxa"/>
            <w:gridSpan w:val="2"/>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 2016 г.</w:t>
            </w:r>
          </w:p>
        </w:tc>
        <w:tc>
          <w:tcPr>
            <w:tcW w:w="993" w:type="dxa"/>
            <w:gridSpan w:val="3"/>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696</w:t>
            </w:r>
          </w:p>
        </w:tc>
        <w:tc>
          <w:tcPr>
            <w:tcW w:w="850" w:type="dxa"/>
            <w:gridSpan w:val="3"/>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688</w:t>
            </w:r>
          </w:p>
        </w:tc>
        <w:tc>
          <w:tcPr>
            <w:tcW w:w="1559" w:type="dxa"/>
            <w:gridSpan w:val="3"/>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3461,713</w:t>
            </w:r>
          </w:p>
        </w:tc>
        <w:tc>
          <w:tcPr>
            <w:tcW w:w="1002" w:type="dxa"/>
            <w:gridSpan w:val="4"/>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1,756</w:t>
            </w:r>
          </w:p>
        </w:tc>
        <w:tc>
          <w:tcPr>
            <w:tcW w:w="1276" w:type="dxa"/>
            <w:gridSpan w:val="2"/>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1208,067</w:t>
            </w:r>
          </w:p>
        </w:tc>
        <w:tc>
          <w:tcPr>
            <w:tcW w:w="1427" w:type="dxa"/>
            <w:gridSpan w:val="2"/>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2253,646</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732</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3590,258</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1,703</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1246,336</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2343,922</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696</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1608,473</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1,474</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1025,695</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582,778</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650</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799,547</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1,230</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799,547</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684</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765,910</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1,120</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765,910</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724</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765,304</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1,057</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765,304</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687</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760,980</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1,108</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760,980</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716</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790,263</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1,082</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774,896</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15,367</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356</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2728,387</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1,731</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616,374</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2112,013</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0"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702</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3647,073</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1,744</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1224,575</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2422,498</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2016 г.</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737</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3942,431</w:t>
            </w:r>
          </w:p>
        </w:tc>
        <w:tc>
          <w:tcPr>
            <w:tcW w:w="1002"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1,763</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1 299,250</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2643,181</w:t>
            </w:r>
          </w:p>
        </w:tc>
      </w:tr>
      <w:tr w:rsidR="0073031A" w:rsidRPr="00E565F0" w:rsidTr="0073031A">
        <w:trPr>
          <w:trHeight w:hRule="exact" w:val="346"/>
        </w:trPr>
        <w:tc>
          <w:tcPr>
            <w:tcW w:w="2674"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Итого за 2016 г.</w:t>
            </w:r>
            <w:r w:rsidRPr="00E565F0">
              <w:rPr>
                <w:rFonts w:ascii="Times New Roman" w:eastAsia="Arial Unicode MS" w:hAnsi="Times New Roman" w:cs="Times New Roman"/>
                <w:b/>
                <w:color w:val="000000"/>
                <w:sz w:val="24"/>
                <w:szCs w:val="24"/>
                <w:lang w:val="en-US" w:bidi="ru-RU"/>
              </w:rPr>
              <w:t>:</w:t>
            </w:r>
          </w:p>
        </w:tc>
        <w:tc>
          <w:tcPr>
            <w:tcW w:w="993"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sz w:val="24"/>
                <w:szCs w:val="24"/>
                <w:lang w:val="en-US" w:bidi="ru-RU"/>
              </w:rPr>
            </w:pPr>
            <w:r w:rsidRPr="00E565F0">
              <w:rPr>
                <w:rFonts w:ascii="Times New Roman" w:eastAsia="Arial Unicode MS" w:hAnsi="Times New Roman" w:cs="Times New Roman"/>
                <w:b/>
                <w:sz w:val="24"/>
                <w:szCs w:val="24"/>
                <w:lang w:bidi="ru-RU"/>
              </w:rPr>
              <w:t>87</w:t>
            </w:r>
            <w:r w:rsidRPr="00E565F0">
              <w:rPr>
                <w:rFonts w:ascii="Times New Roman" w:eastAsia="Arial Unicode MS" w:hAnsi="Times New Roman" w:cs="Times New Roman"/>
                <w:b/>
                <w:sz w:val="24"/>
                <w:szCs w:val="24"/>
                <w:lang w:val="en-US" w:bidi="ru-RU"/>
              </w:rPr>
              <w:t>84</w:t>
            </w:r>
          </w:p>
        </w:tc>
        <w:tc>
          <w:tcPr>
            <w:tcW w:w="850"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sz w:val="24"/>
                <w:szCs w:val="24"/>
                <w:lang w:bidi="ru-RU"/>
              </w:rPr>
            </w:pPr>
            <w:r w:rsidRPr="00E565F0">
              <w:rPr>
                <w:rFonts w:ascii="Times New Roman" w:eastAsia="Arial Unicode MS" w:hAnsi="Times New Roman" w:cs="Times New Roman"/>
                <w:b/>
                <w:sz w:val="24"/>
                <w:szCs w:val="24"/>
                <w:lang w:bidi="ru-RU"/>
              </w:rPr>
              <w:t>8112</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28219,032</w:t>
            </w:r>
          </w:p>
        </w:tc>
        <w:tc>
          <w:tcPr>
            <w:tcW w:w="1002" w:type="dxa"/>
            <w:gridSpan w:val="4"/>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11702,944</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16516,088</w:t>
            </w:r>
          </w:p>
        </w:tc>
      </w:tr>
      <w:tr w:rsidR="0073031A" w:rsidRPr="00E565F0" w:rsidTr="0073031A">
        <w:trPr>
          <w:trHeight w:val="346"/>
        </w:trPr>
        <w:tc>
          <w:tcPr>
            <w:tcW w:w="9781" w:type="dxa"/>
            <w:gridSpan w:val="19"/>
            <w:tcBorders>
              <w:top w:val="nil"/>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 xml:space="preserve">2017 </w:t>
            </w:r>
            <w:r w:rsidRPr="00E565F0">
              <w:rPr>
                <w:rFonts w:ascii="Times New Roman" w:eastAsia="Arial Unicode MS" w:hAnsi="Times New Roman" w:cs="Times New Roman"/>
                <w:b/>
                <w:color w:val="000000"/>
                <w:sz w:val="24"/>
                <w:szCs w:val="24"/>
                <w:lang w:bidi="ru-RU"/>
              </w:rPr>
              <w:t>г.</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737</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4666,055</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1,752</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1291,217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3374,838</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672</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665</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4 902,692</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1,754</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1 166,511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3736,181</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606</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3 411,894</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1,719</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1 041,477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2370,417</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218</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2 785,098</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1,722</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375,342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2409,756</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706</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972,383</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1,242</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876,781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95,602</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708</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803,458</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1,123</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795,145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8,313</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691</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816,756</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1,110</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767,098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49,658</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651</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783,097</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1,106</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719,857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63,240</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606</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798,887</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1,138</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689,540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109,347</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679</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2618,000</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1,792</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1 216,997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1401,003</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720</w:t>
            </w:r>
          </w:p>
        </w:tc>
        <w:tc>
          <w:tcPr>
            <w:tcW w:w="851"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176</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3094,459</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1,578</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277,645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2816,814</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2017 г.</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sz w:val="24"/>
                <w:szCs w:val="24"/>
                <w:lang w:bidi="ru-RU"/>
              </w:rPr>
            </w:pPr>
            <w:r w:rsidRPr="00E565F0">
              <w:rPr>
                <w:rFonts w:ascii="Times New Roman" w:eastAsia="Arial Unicode MS" w:hAnsi="Times New Roman" w:cs="Times New Roman"/>
                <w:sz w:val="24"/>
                <w:szCs w:val="24"/>
                <w:lang w:bidi="ru-RU"/>
              </w:rPr>
              <w:t>744</w:t>
            </w:r>
          </w:p>
        </w:tc>
        <w:tc>
          <w:tcPr>
            <w:tcW w:w="851"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98</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3456,239</w:t>
            </w:r>
          </w:p>
        </w:tc>
        <w:tc>
          <w:tcPr>
            <w:tcW w:w="97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1,748</w:t>
            </w: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171,309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3284,930</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Итого за 2017 г.</w:t>
            </w:r>
            <w:r w:rsidRPr="00E565F0">
              <w:rPr>
                <w:rFonts w:ascii="Times New Roman" w:eastAsia="Arial Unicode MS" w:hAnsi="Times New Roman" w:cs="Times New Roman"/>
                <w:b/>
                <w:color w:val="000000"/>
                <w:sz w:val="24"/>
                <w:szCs w:val="24"/>
                <w:lang w:val="en-US" w:bidi="ru-RU"/>
              </w:rPr>
              <w:t>:</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sz w:val="24"/>
                <w:szCs w:val="24"/>
                <w:lang w:bidi="ru-RU"/>
              </w:rPr>
            </w:pPr>
            <w:r w:rsidRPr="00E565F0">
              <w:rPr>
                <w:rFonts w:ascii="Times New Roman" w:eastAsia="Arial Unicode MS" w:hAnsi="Times New Roman" w:cs="Times New Roman"/>
                <w:b/>
                <w:sz w:val="24"/>
                <w:szCs w:val="24"/>
                <w:lang w:bidi="ru-RU"/>
              </w:rPr>
              <w:t>8760</w:t>
            </w:r>
          </w:p>
        </w:tc>
        <w:tc>
          <w:tcPr>
            <w:tcW w:w="851"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6541</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29109,018</w:t>
            </w:r>
          </w:p>
        </w:tc>
        <w:tc>
          <w:tcPr>
            <w:tcW w:w="973" w:type="dxa"/>
            <w:gridSpan w:val="2"/>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9388,919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b/>
                <w:color w:val="000000"/>
                <w:sz w:val="24"/>
                <w:szCs w:val="24"/>
                <w:lang w:eastAsia="ru-RU" w:bidi="ru-RU"/>
              </w:rPr>
              <w:t>19720,099</w:t>
            </w:r>
          </w:p>
        </w:tc>
      </w:tr>
      <w:tr w:rsidR="0073031A" w:rsidRPr="00E565F0" w:rsidTr="0073031A">
        <w:trPr>
          <w:trHeight w:hRule="exact" w:val="346"/>
        </w:trPr>
        <w:tc>
          <w:tcPr>
            <w:tcW w:w="2694"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b/>
                <w:color w:val="000000"/>
                <w:sz w:val="24"/>
                <w:szCs w:val="24"/>
                <w:lang w:bidi="ru-RU"/>
              </w:rPr>
              <w:t>Итого</w:t>
            </w:r>
            <w:r w:rsidRPr="00E565F0">
              <w:rPr>
                <w:rFonts w:ascii="Times New Roman" w:eastAsia="Arial Unicode MS" w:hAnsi="Times New Roman" w:cs="Times New Roman"/>
                <w:b/>
                <w:color w:val="000000"/>
                <w:sz w:val="24"/>
                <w:szCs w:val="24"/>
                <w:lang w:val="en-US" w:bidi="ru-RU"/>
              </w:rPr>
              <w:t>:</w:t>
            </w:r>
          </w:p>
        </w:tc>
        <w:tc>
          <w:tcPr>
            <w:tcW w:w="992" w:type="dxa"/>
            <w:gridSpan w:val="3"/>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7030A0"/>
                <w:sz w:val="24"/>
                <w:szCs w:val="24"/>
                <w:lang w:val="en-US" w:bidi="ru-RU"/>
              </w:rPr>
            </w:pPr>
            <w:r w:rsidRPr="00E565F0">
              <w:rPr>
                <w:rFonts w:ascii="Times New Roman" w:eastAsia="Arial Unicode MS" w:hAnsi="Times New Roman" w:cs="Times New Roman"/>
                <w:b/>
                <w:sz w:val="24"/>
                <w:szCs w:val="24"/>
                <w:lang w:val="en-US" w:bidi="ru-RU"/>
              </w:rPr>
              <w:t>40200</w:t>
            </w:r>
          </w:p>
        </w:tc>
        <w:tc>
          <w:tcPr>
            <w:tcW w:w="851"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32145</w:t>
            </w:r>
          </w:p>
        </w:tc>
        <w:tc>
          <w:tcPr>
            <w:tcW w:w="1559" w:type="dxa"/>
            <w:gridSpan w:val="3"/>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126589,896</w:t>
            </w:r>
          </w:p>
        </w:tc>
        <w:tc>
          <w:tcPr>
            <w:tcW w:w="973" w:type="dxa"/>
            <w:gridSpan w:val="2"/>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295" w:type="dxa"/>
            <w:gridSpan w:val="4"/>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46362</w:t>
            </w:r>
            <w:r w:rsidRPr="00E565F0">
              <w:rPr>
                <w:rFonts w:ascii="Times New Roman" w:eastAsia="Arial Unicode MS" w:hAnsi="Times New Roman" w:cs="Times New Roman"/>
                <w:b/>
                <w:color w:val="000000"/>
                <w:sz w:val="24"/>
                <w:szCs w:val="24"/>
                <w:lang w:bidi="ru-RU"/>
              </w:rPr>
              <w:t>,</w:t>
            </w:r>
            <w:r w:rsidRPr="00E565F0">
              <w:rPr>
                <w:rFonts w:ascii="Times New Roman" w:eastAsia="Arial Unicode MS" w:hAnsi="Times New Roman" w:cs="Times New Roman"/>
                <w:b/>
                <w:color w:val="000000"/>
                <w:sz w:val="24"/>
                <w:szCs w:val="24"/>
                <w:lang w:val="en-US" w:bidi="ru-RU"/>
              </w:rPr>
              <w:t>157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color w:val="000000"/>
                <w:sz w:val="24"/>
                <w:szCs w:val="24"/>
                <w:lang w:val="en-US" w:eastAsia="ru-RU" w:bidi="ru-RU"/>
              </w:rPr>
            </w:pPr>
            <w:r w:rsidRPr="00E565F0">
              <w:rPr>
                <w:rFonts w:ascii="Times New Roman" w:eastAsia="Arial Unicode MS" w:hAnsi="Times New Roman" w:cs="Times New Roman"/>
                <w:b/>
                <w:color w:val="000000"/>
                <w:sz w:val="24"/>
                <w:szCs w:val="24"/>
                <w:lang w:val="en-US" w:eastAsia="ru-RU" w:bidi="ru-RU"/>
              </w:rPr>
              <w:t>80227,739</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Проектные данные по тепловым нагрузкам определялись на основании существующих (на тот период) нагрузок котельной и планируемых присоединяемых мощностей, чем и вызвано расхождение в суммарной выработке тепловой энергии за год с фактическими значениями за рассматриваемый период (соответственно, 34171 Гкал (проектная) и       29109 Гкал (фактическаяза 2017 г.)). </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Количество вырабатываемой когенерационной тепловой энергии по отношению к общей выработке не соответствует проектным значениям - 36,6% (по проекту - 41%) в связи с отключением установки для технического обслуживания в апреле и октябре 2015 г., а также в связи с неполной загрузкой в течение рассматриваемого периода.</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6. Данные по топливу.</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Фактические данные по расходу и теплотворной способности топлива приведены в таблице 3.</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3</w:t>
      </w:r>
    </w:p>
    <w:tbl>
      <w:tblPr>
        <w:tblW w:w="9825" w:type="dxa"/>
        <w:tblInd w:w="10" w:type="dxa"/>
        <w:tblLayout w:type="fixed"/>
        <w:tblCellMar>
          <w:left w:w="10" w:type="dxa"/>
          <w:right w:w="10" w:type="dxa"/>
        </w:tblCellMar>
        <w:tblLook w:val="04A0" w:firstRow="1" w:lastRow="0" w:firstColumn="1" w:lastColumn="0" w:noHBand="0" w:noVBand="1"/>
      </w:tblPr>
      <w:tblGrid>
        <w:gridCol w:w="2112"/>
        <w:gridCol w:w="1364"/>
        <w:gridCol w:w="1460"/>
        <w:gridCol w:w="1753"/>
        <w:gridCol w:w="1417"/>
        <w:gridCol w:w="1719"/>
      </w:tblGrid>
      <w:tr w:rsidR="0073031A" w:rsidRPr="00E565F0" w:rsidTr="0073031A">
        <w:trPr>
          <w:trHeight w:hRule="exact" w:val="461"/>
        </w:trPr>
        <w:tc>
          <w:tcPr>
            <w:tcW w:w="2112" w:type="dxa"/>
            <w:vMerge w:val="restart"/>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363" w:type="dxa"/>
            <w:vMerge w:val="restart"/>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val="en-US" w:bidi="en-US"/>
              </w:rPr>
              <w:t>Q</w:t>
            </w:r>
            <w:r w:rsidRPr="00E565F0">
              <w:rPr>
                <w:rFonts w:ascii="Times New Roman" w:eastAsia="Arial Unicode MS" w:hAnsi="Times New Roman" w:cs="Times New Roman"/>
                <w:color w:val="000000"/>
                <w:sz w:val="24"/>
                <w:szCs w:val="24"/>
                <w:vertAlign w:val="subscript"/>
                <w:lang w:val="en-US" w:bidi="en-US"/>
              </w:rPr>
              <w:t>H</w:t>
            </w:r>
            <w:r w:rsidRPr="00E565F0">
              <w:rPr>
                <w:rFonts w:ascii="Times New Roman" w:eastAsia="Arial Unicode MS" w:hAnsi="Times New Roman" w:cs="Times New Roman"/>
                <w:color w:val="000000"/>
                <w:sz w:val="24"/>
                <w:szCs w:val="24"/>
                <w:vertAlign w:val="superscript"/>
                <w:lang w:val="en-US" w:bidi="en-US"/>
              </w:rPr>
              <w:t>p</w:t>
            </w:r>
            <w:r w:rsidRPr="00E565F0">
              <w:rPr>
                <w:rFonts w:ascii="Times New Roman" w:eastAsia="Arial Unicode MS" w:hAnsi="Times New Roman" w:cs="Times New Roman"/>
                <w:color w:val="000000"/>
                <w:sz w:val="24"/>
                <w:szCs w:val="24"/>
                <w:lang w:val="en-US" w:bidi="en-US"/>
              </w:rPr>
              <w:t>,</w:t>
            </w:r>
          </w:p>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ккал/м</w:t>
            </w:r>
            <w:r w:rsidRPr="00E565F0">
              <w:rPr>
                <w:rFonts w:ascii="Times New Roman" w:eastAsia="Arial Unicode MS" w:hAnsi="Times New Roman" w:cs="Times New Roman"/>
                <w:color w:val="000000"/>
                <w:sz w:val="24"/>
                <w:szCs w:val="24"/>
                <w:vertAlign w:val="superscript"/>
                <w:lang w:bidi="ru-RU"/>
              </w:rPr>
              <w:t>3</w:t>
            </w:r>
          </w:p>
        </w:tc>
        <w:tc>
          <w:tcPr>
            <w:tcW w:w="3211" w:type="dxa"/>
            <w:gridSpan w:val="2"/>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Расход топлива, тыс. м</w:t>
            </w:r>
            <w:r w:rsidRPr="00E565F0">
              <w:rPr>
                <w:rFonts w:ascii="Times New Roman" w:eastAsia="Arial Unicode MS" w:hAnsi="Times New Roman" w:cs="Times New Roman"/>
                <w:color w:val="000000"/>
                <w:sz w:val="24"/>
                <w:szCs w:val="24"/>
                <w:vertAlign w:val="superscript"/>
                <w:lang w:bidi="ru-RU"/>
              </w:rPr>
              <w:t>3</w:t>
            </w:r>
          </w:p>
        </w:tc>
        <w:tc>
          <w:tcPr>
            <w:tcW w:w="3134"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Расход топлива, т у.т.</w:t>
            </w:r>
          </w:p>
        </w:tc>
      </w:tr>
      <w:tr w:rsidR="0073031A" w:rsidRPr="00E565F0" w:rsidTr="0073031A">
        <w:trPr>
          <w:trHeight w:hRule="exact" w:val="591"/>
        </w:trPr>
        <w:tc>
          <w:tcPr>
            <w:tcW w:w="9820" w:type="dxa"/>
            <w:vMerge/>
            <w:tcBorders>
              <w:top w:val="single" w:sz="4" w:space="0" w:color="auto"/>
              <w:left w:val="single" w:sz="4" w:space="0" w:color="auto"/>
              <w:bottom w:val="nil"/>
              <w:right w:val="nil"/>
            </w:tcBorders>
            <w:vAlign w:val="center"/>
            <w:hideMark/>
          </w:tcPr>
          <w:p w:rsidR="0073031A" w:rsidRPr="00E565F0" w:rsidRDefault="0073031A" w:rsidP="0073031A">
            <w:pPr>
              <w:spacing w:after="0" w:line="256" w:lineRule="auto"/>
              <w:rPr>
                <w:rFonts w:ascii="Arial Unicode MS" w:eastAsia="Arial Unicode MS" w:hAnsi="Arial Unicode MS" w:cs="Arial Unicode MS"/>
                <w:color w:val="000000"/>
                <w:sz w:val="24"/>
                <w:szCs w:val="24"/>
                <w:lang w:bidi="ru-RU"/>
              </w:rPr>
            </w:pPr>
          </w:p>
        </w:tc>
        <w:tc>
          <w:tcPr>
            <w:tcW w:w="1363" w:type="dxa"/>
            <w:vMerge/>
            <w:tcBorders>
              <w:top w:val="single" w:sz="4" w:space="0" w:color="auto"/>
              <w:left w:val="single" w:sz="4" w:space="0" w:color="auto"/>
              <w:bottom w:val="nil"/>
              <w:right w:val="nil"/>
            </w:tcBorders>
            <w:vAlign w:val="center"/>
            <w:hideMark/>
          </w:tcPr>
          <w:p w:rsidR="0073031A" w:rsidRPr="00E565F0" w:rsidRDefault="0073031A" w:rsidP="0073031A">
            <w:pPr>
              <w:spacing w:after="0" w:line="256" w:lineRule="auto"/>
              <w:rPr>
                <w:rFonts w:ascii="Arial Unicode MS" w:eastAsia="Arial Unicode MS" w:hAnsi="Arial Unicode MS" w:cs="Arial Unicode MS"/>
                <w:color w:val="000000"/>
                <w:sz w:val="24"/>
                <w:szCs w:val="24"/>
                <w:lang w:bidi="ru-RU"/>
              </w:rPr>
            </w:pP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Котлоагре-гаты</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Котлоагре-гаты</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36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459"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175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141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1718"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6</w:t>
            </w:r>
          </w:p>
        </w:tc>
      </w:tr>
      <w:tr w:rsidR="0073031A" w:rsidRPr="00E565F0" w:rsidTr="0073031A">
        <w:trPr>
          <w:trHeight w:val="326"/>
        </w:trPr>
        <w:tc>
          <w:tcPr>
            <w:tcW w:w="9820" w:type="dxa"/>
            <w:gridSpan w:val="6"/>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60" w:lineRule="exact"/>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2013 г.</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2013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8078</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5,844</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101,343</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6,744</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116,950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2013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8064</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154,033</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35,749</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177,446</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41,183</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2013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8085</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200,424</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8,633</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231,490</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9,971</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2013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8099</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228,016</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0,476</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263,815</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0,551</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2013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8064</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342,210</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219,358</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394,226</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252,700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2013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8064</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334,441</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257,181</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385,276</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296,273</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2013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8050</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365,165</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375,458</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419,940</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431,777</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Итого за 2013 г.</w:t>
            </w:r>
            <w:r w:rsidRPr="00E565F0">
              <w:rPr>
                <w:rFonts w:ascii="Times New Roman" w:eastAsia="Arial Unicode MS" w:hAnsi="Times New Roman" w:cs="Times New Roman"/>
                <w:b/>
                <w:color w:val="000000"/>
                <w:sz w:val="24"/>
                <w:szCs w:val="24"/>
                <w:lang w:val="en-US" w:bidi="ru-RU"/>
              </w:rPr>
              <w:t>:</w:t>
            </w:r>
          </w:p>
        </w:tc>
        <w:tc>
          <w:tcPr>
            <w:tcW w:w="1363" w:type="dxa"/>
            <w:tcBorders>
              <w:top w:val="single" w:sz="4" w:space="0" w:color="auto"/>
              <w:left w:val="single" w:sz="4" w:space="0" w:color="auto"/>
              <w:bottom w:val="nil"/>
              <w:right w:val="nil"/>
            </w:tcBorders>
            <w:shd w:val="clear" w:color="auto" w:fill="FFFFFF"/>
            <w:vAlign w:val="bottom"/>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p>
        </w:tc>
        <w:tc>
          <w:tcPr>
            <w:tcW w:w="1459"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1630,133</w:t>
            </w:r>
          </w:p>
        </w:tc>
        <w:tc>
          <w:tcPr>
            <w:tcW w:w="175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998,198</w:t>
            </w:r>
          </w:p>
        </w:tc>
        <w:tc>
          <w:tcPr>
            <w:tcW w:w="141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1878,937</w:t>
            </w:r>
          </w:p>
        </w:tc>
        <w:tc>
          <w:tcPr>
            <w:tcW w:w="1718"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1149,405</w:t>
            </w:r>
          </w:p>
        </w:tc>
      </w:tr>
      <w:tr w:rsidR="0073031A" w:rsidRPr="00E565F0" w:rsidTr="0073031A">
        <w:trPr>
          <w:trHeight w:val="326"/>
        </w:trPr>
        <w:tc>
          <w:tcPr>
            <w:tcW w:w="9820" w:type="dxa"/>
            <w:gridSpan w:val="6"/>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2014 г.</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8 036</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366,732</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554,369</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421,008</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636,416</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8 050</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330,221</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332,539</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379,754</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382,420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8 057</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362,368</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277,491</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417,085</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319,392</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8 092</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301,876</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127,615</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348,969</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147,523</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8 085</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245,239</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283,252</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8 085</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217,790</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251,547</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8 043</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203,797</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234,162</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8 120</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206,614</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239,672</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8 134</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229,713</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266,926</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8 113</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73,008</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348,427</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84,616</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403,827</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2014</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8 071</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206,301</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383,714</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237,865</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442,422</w:t>
            </w:r>
          </w:p>
        </w:tc>
      </w:tr>
      <w:tr w:rsidR="0073031A" w:rsidRPr="00E565F0" w:rsidTr="0073031A">
        <w:trPr>
          <w:trHeight w:hRule="exact" w:val="317"/>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2014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8 050</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368,512</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405,397</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423,789</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466,207</w:t>
            </w:r>
          </w:p>
        </w:tc>
      </w:tr>
      <w:tr w:rsidR="0073031A" w:rsidRPr="00E565F0" w:rsidTr="0073031A">
        <w:trPr>
          <w:trHeight w:hRule="exact" w:val="317"/>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Итого за 2014 г.</w:t>
            </w:r>
            <w:r w:rsidRPr="00E565F0">
              <w:rPr>
                <w:rFonts w:ascii="Times New Roman" w:eastAsia="Arial Unicode MS" w:hAnsi="Times New Roman" w:cs="Times New Roman"/>
                <w:b/>
                <w:color w:val="000000"/>
                <w:sz w:val="24"/>
                <w:szCs w:val="24"/>
                <w:lang w:val="en-US" w:bidi="ru-RU"/>
              </w:rPr>
              <w:t>:</w:t>
            </w:r>
          </w:p>
        </w:tc>
        <w:tc>
          <w:tcPr>
            <w:tcW w:w="1363" w:type="dxa"/>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3112</w:t>
            </w:r>
            <w:r w:rsidRPr="00E565F0">
              <w:rPr>
                <w:rFonts w:ascii="Times New Roman" w:eastAsia="Arial Unicode MS" w:hAnsi="Times New Roman" w:cs="Times New Roman"/>
                <w:b/>
                <w:color w:val="000000"/>
                <w:sz w:val="24"/>
                <w:szCs w:val="24"/>
                <w:lang w:val="en-US" w:bidi="ru-RU"/>
              </w:rPr>
              <w:t>,171</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2429,552</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3588,645</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2798,207</w:t>
            </w:r>
          </w:p>
        </w:tc>
      </w:tr>
      <w:tr w:rsidR="0073031A" w:rsidRPr="00E565F0" w:rsidTr="0073031A">
        <w:trPr>
          <w:trHeight w:val="326"/>
        </w:trPr>
        <w:tc>
          <w:tcPr>
            <w:tcW w:w="9820" w:type="dxa"/>
            <w:gridSpan w:val="6"/>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2015 г.</w:t>
            </w:r>
          </w:p>
        </w:tc>
      </w:tr>
      <w:tr w:rsidR="0073031A" w:rsidRPr="00E565F0" w:rsidTr="0073031A">
        <w:trPr>
          <w:trHeight w:hRule="exact" w:val="331"/>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 2015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8 057</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357,962</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396,790</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412,014</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456,705</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 2015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8 064</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337,196</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346,286</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388,449</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398,921</w:t>
            </w:r>
          </w:p>
        </w:tc>
      </w:tr>
      <w:tr w:rsidR="0073031A" w:rsidRPr="00E565F0" w:rsidTr="0073031A">
        <w:trPr>
          <w:trHeight w:hRule="exact" w:val="317"/>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 2015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8 099</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161,767</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385,308</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187,164</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445,801</w:t>
            </w:r>
          </w:p>
        </w:tc>
      </w:tr>
      <w:tr w:rsidR="0073031A" w:rsidRPr="00E565F0" w:rsidTr="0073031A">
        <w:trPr>
          <w:trHeight w:hRule="exact" w:val="341"/>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 2015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8 106</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338,045</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391,456</w:t>
            </w:r>
          </w:p>
        </w:tc>
      </w:tr>
      <w:tr w:rsidR="0073031A" w:rsidRPr="00E565F0" w:rsidTr="0073031A">
        <w:trPr>
          <w:trHeight w:hRule="exact" w:val="34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 2015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8 134</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192,077</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24,868</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223,194</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28,897</w:t>
            </w:r>
          </w:p>
        </w:tc>
      </w:tr>
      <w:tr w:rsidR="0073031A" w:rsidRPr="00E565F0" w:rsidTr="0073031A">
        <w:trPr>
          <w:trHeight w:hRule="exact" w:val="326"/>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2015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8 176</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181,677</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212,199</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bl>
    <w:p w:rsidR="0073031A" w:rsidRDefault="0073031A" w:rsidP="0073031A">
      <w:pPr>
        <w:widowControl w:val="0"/>
        <w:spacing w:after="0" w:line="240" w:lineRule="auto"/>
        <w:rPr>
          <w:rFonts w:ascii="Times New Roman" w:eastAsia="Arial Unicode MS" w:hAnsi="Times New Roman" w:cs="Times New Roman"/>
          <w:color w:val="000000"/>
          <w:sz w:val="24"/>
          <w:szCs w:val="24"/>
          <w:lang w:eastAsia="ru-RU" w:bidi="ru-RU"/>
        </w:rPr>
      </w:pPr>
    </w:p>
    <w:p w:rsidR="00E565F0" w:rsidRDefault="00E565F0" w:rsidP="0073031A">
      <w:pPr>
        <w:widowControl w:val="0"/>
        <w:spacing w:after="0" w:line="240" w:lineRule="auto"/>
        <w:rPr>
          <w:rFonts w:ascii="Times New Roman" w:eastAsia="Arial Unicode MS" w:hAnsi="Times New Roman" w:cs="Times New Roman"/>
          <w:color w:val="000000"/>
          <w:sz w:val="24"/>
          <w:szCs w:val="24"/>
          <w:lang w:eastAsia="ru-RU" w:bidi="ru-RU"/>
        </w:rPr>
      </w:pPr>
    </w:p>
    <w:p w:rsidR="00E565F0" w:rsidRDefault="00E565F0" w:rsidP="0073031A">
      <w:pPr>
        <w:widowControl w:val="0"/>
        <w:spacing w:after="0" w:line="240" w:lineRule="auto"/>
        <w:rPr>
          <w:rFonts w:ascii="Times New Roman" w:eastAsia="Arial Unicode MS" w:hAnsi="Times New Roman" w:cs="Times New Roman"/>
          <w:color w:val="000000"/>
          <w:sz w:val="24"/>
          <w:szCs w:val="24"/>
          <w:lang w:eastAsia="ru-RU" w:bidi="ru-RU"/>
        </w:rPr>
      </w:pPr>
    </w:p>
    <w:p w:rsidR="00E565F0" w:rsidRDefault="00E565F0" w:rsidP="0073031A">
      <w:pPr>
        <w:widowControl w:val="0"/>
        <w:spacing w:after="0" w:line="240" w:lineRule="auto"/>
        <w:rPr>
          <w:rFonts w:ascii="Times New Roman" w:eastAsia="Arial Unicode MS" w:hAnsi="Times New Roman" w:cs="Times New Roman"/>
          <w:color w:val="000000"/>
          <w:sz w:val="24"/>
          <w:szCs w:val="24"/>
          <w:lang w:eastAsia="ru-RU" w:bidi="ru-RU"/>
        </w:rPr>
      </w:pPr>
    </w:p>
    <w:p w:rsidR="00E565F0" w:rsidRDefault="00E565F0" w:rsidP="0073031A">
      <w:pPr>
        <w:widowControl w:val="0"/>
        <w:spacing w:after="0" w:line="240" w:lineRule="auto"/>
        <w:rPr>
          <w:rFonts w:ascii="Times New Roman" w:eastAsia="Arial Unicode MS" w:hAnsi="Times New Roman" w:cs="Times New Roman"/>
          <w:color w:val="000000"/>
          <w:sz w:val="24"/>
          <w:szCs w:val="24"/>
          <w:lang w:eastAsia="ru-RU" w:bidi="ru-RU"/>
        </w:rPr>
      </w:pPr>
    </w:p>
    <w:p w:rsidR="00E565F0" w:rsidRDefault="00E565F0" w:rsidP="0073031A">
      <w:pPr>
        <w:widowControl w:val="0"/>
        <w:spacing w:after="0" w:line="240" w:lineRule="auto"/>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rPr>
          <w:rFonts w:ascii="Arial Unicode MS" w:eastAsia="Arial Unicode MS" w:hAnsi="Arial Unicode MS" w:cs="Arial Unicode MS"/>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Окончание таблицы 3</w:t>
      </w:r>
    </w:p>
    <w:tbl>
      <w:tblPr>
        <w:tblW w:w="9825" w:type="dxa"/>
        <w:tblInd w:w="10" w:type="dxa"/>
        <w:tblLayout w:type="fixed"/>
        <w:tblCellMar>
          <w:left w:w="10" w:type="dxa"/>
          <w:right w:w="10" w:type="dxa"/>
        </w:tblCellMar>
        <w:tblLook w:val="04A0" w:firstRow="1" w:lastRow="0" w:firstColumn="1" w:lastColumn="0" w:noHBand="0" w:noVBand="1"/>
      </w:tblPr>
      <w:tblGrid>
        <w:gridCol w:w="2112"/>
        <w:gridCol w:w="1364"/>
        <w:gridCol w:w="1460"/>
        <w:gridCol w:w="1753"/>
        <w:gridCol w:w="1417"/>
        <w:gridCol w:w="1719"/>
      </w:tblGrid>
      <w:tr w:rsidR="0073031A" w:rsidRPr="00E565F0" w:rsidTr="0073031A">
        <w:trPr>
          <w:trHeight w:hRule="exact" w:val="317"/>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363"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459"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175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1416"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1718"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widowControl w:val="0"/>
              <w:spacing w:after="0" w:line="260" w:lineRule="exact"/>
              <w:jc w:val="center"/>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6</w:t>
            </w:r>
          </w:p>
        </w:tc>
      </w:tr>
      <w:tr w:rsidR="0073031A" w:rsidRPr="00E565F0" w:rsidTr="0073031A">
        <w:trPr>
          <w:trHeight w:hRule="exact" w:val="317"/>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2015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8 155</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132,570</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26,620</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154,444</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31,012</w:t>
            </w:r>
          </w:p>
        </w:tc>
      </w:tr>
      <w:tr w:rsidR="0073031A" w:rsidRPr="00E565F0" w:rsidTr="0073031A">
        <w:trPr>
          <w:trHeight w:hRule="exact" w:val="322"/>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2015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8 190</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168,195</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196,788</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26"/>
        </w:trPr>
        <w:tc>
          <w:tcPr>
            <w:tcW w:w="2112"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2015 г.</w:t>
            </w:r>
          </w:p>
        </w:tc>
        <w:tc>
          <w:tcPr>
            <w:tcW w:w="136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8 190</w:t>
            </w:r>
          </w:p>
        </w:tc>
        <w:tc>
          <w:tcPr>
            <w:tcW w:w="1459"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145,321</w:t>
            </w:r>
          </w:p>
        </w:tc>
        <w:tc>
          <w:tcPr>
            <w:tcW w:w="1752"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16,835</w:t>
            </w:r>
          </w:p>
        </w:tc>
        <w:tc>
          <w:tcPr>
            <w:tcW w:w="1416"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170,026</w:t>
            </w:r>
          </w:p>
        </w:tc>
        <w:tc>
          <w:tcPr>
            <w:tcW w:w="1718"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19,697</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2015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8 155</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379,970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442,665</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2015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8 127</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325,699</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297,625</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378,136</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345,543</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2015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8 092</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350,978</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350,620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405,731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405,317</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Итого за 2015 г.</w:t>
            </w:r>
            <w:r w:rsidRPr="00E565F0">
              <w:rPr>
                <w:rFonts w:ascii="Times New Roman" w:eastAsia="Arial Unicode MS" w:hAnsi="Times New Roman" w:cs="Times New Roman"/>
                <w:b/>
                <w:color w:val="000000"/>
                <w:sz w:val="24"/>
                <w:szCs w:val="24"/>
                <w:lang w:val="en-US" w:bidi="ru-RU"/>
              </w:rPr>
              <w:t>:</w:t>
            </w:r>
          </w:p>
        </w:tc>
        <w:tc>
          <w:tcPr>
            <w:tcW w:w="1363" w:type="dxa"/>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2353,442</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2561,967</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2728,145</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2966,014</w:t>
            </w:r>
          </w:p>
        </w:tc>
      </w:tr>
      <w:tr w:rsidR="0073031A" w:rsidRPr="00E565F0" w:rsidTr="00E565F0">
        <w:trPr>
          <w:trHeight w:val="70"/>
        </w:trPr>
        <w:tc>
          <w:tcPr>
            <w:tcW w:w="9820"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2016 г.</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8 085</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355,168</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558,722</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410,219</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645,324</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8 113</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342,292</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306,140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396,716</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354,816</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8 127</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353,317</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317,842</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410,201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369,015</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8 218</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281,608</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78,968</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330,607</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92,708</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8 162</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215,622</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251,415</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8 225</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199,657</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234,597</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8 225</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196,392</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230,761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8 225</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190,982</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224,404</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0,000</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8 155</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208,327</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2,100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242,701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2,447</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8 113</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169,100</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288,067</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195,887</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333,841</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8 106</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349,382</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330,754</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404,584</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383,013</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2016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8 106</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368,972</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359,186</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427,270</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415,183</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Итого за 2016 г.</w:t>
            </w:r>
            <w:r w:rsidRPr="00E565F0">
              <w:rPr>
                <w:rFonts w:ascii="Times New Roman" w:eastAsia="Arial Unicode MS" w:hAnsi="Times New Roman" w:cs="Times New Roman"/>
                <w:b/>
                <w:color w:val="000000"/>
                <w:sz w:val="24"/>
                <w:szCs w:val="24"/>
                <w:lang w:val="en-US" w:bidi="ru-RU"/>
              </w:rPr>
              <w:t>:</w:t>
            </w:r>
          </w:p>
        </w:tc>
        <w:tc>
          <w:tcPr>
            <w:tcW w:w="1363" w:type="dxa"/>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3230,819</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2241,779</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3759,362</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2596,347</w:t>
            </w:r>
          </w:p>
        </w:tc>
      </w:tr>
      <w:tr w:rsidR="0073031A" w:rsidRPr="00E565F0" w:rsidTr="00E565F0">
        <w:trPr>
          <w:trHeight w:val="70"/>
        </w:trPr>
        <w:tc>
          <w:tcPr>
            <w:tcW w:w="9820"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2017 г.</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8 078</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369,026</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459,091</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425,855</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Arial Unicode MS" w:hAnsi="Times New Roman" w:cs="Times New Roman"/>
                <w:color w:val="000000"/>
                <w:sz w:val="24"/>
                <w:szCs w:val="24"/>
                <w:lang w:bidi="ru-RU"/>
              </w:rPr>
              <w:t>529,791</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8 085</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331,784</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369,884</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383,211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427,552</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8 106</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274,334</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321,278</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317,679</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372,040</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8 169</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95,300</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328,704</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111,215</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383,598</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8 134</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236,386</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13,098</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274,681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15,220</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8 155</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210,559</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1,136</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245,302</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1,323</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8 113</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203,487</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6,821</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235,842</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7,906</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8 099</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191,365</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8,700</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221,410</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10,066</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8 127</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184,520</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14,994</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214,228</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17,408</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8 113</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341,388</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190,558</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395,669</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220,857</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8 099</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83,186</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382,493</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96,247</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442,544</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 2017 г.</w:t>
            </w:r>
          </w:p>
        </w:tc>
        <w:tc>
          <w:tcPr>
            <w:tcW w:w="136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8 106</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44,191</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446,597</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51,173</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517,159</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Итого за 2017 г.</w:t>
            </w:r>
            <w:r w:rsidRPr="00E565F0">
              <w:rPr>
                <w:rFonts w:ascii="Times New Roman" w:eastAsia="Arial Unicode MS" w:hAnsi="Times New Roman" w:cs="Times New Roman"/>
                <w:b/>
                <w:color w:val="000000"/>
                <w:sz w:val="24"/>
                <w:szCs w:val="24"/>
                <w:lang w:val="en-US" w:bidi="ru-RU"/>
              </w:rPr>
              <w:t>:</w:t>
            </w:r>
          </w:p>
        </w:tc>
        <w:tc>
          <w:tcPr>
            <w:tcW w:w="1363" w:type="dxa"/>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2565,526</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2543,354</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2972,512</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2945,464</w:t>
            </w:r>
          </w:p>
        </w:tc>
      </w:tr>
      <w:tr w:rsidR="0073031A" w:rsidRPr="00E565F0" w:rsidTr="0073031A">
        <w:trPr>
          <w:trHeight w:hRule="exact" w:val="350"/>
        </w:trPr>
        <w:tc>
          <w:tcPr>
            <w:tcW w:w="2112"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Итого</w:t>
            </w:r>
            <w:r w:rsidRPr="00E565F0">
              <w:rPr>
                <w:rFonts w:ascii="Times New Roman" w:eastAsia="Arial Unicode MS" w:hAnsi="Times New Roman" w:cs="Times New Roman"/>
                <w:b/>
                <w:color w:val="000000"/>
                <w:sz w:val="24"/>
                <w:szCs w:val="24"/>
                <w:lang w:val="en-US" w:bidi="ru-RU"/>
              </w:rPr>
              <w:t>:</w:t>
            </w:r>
          </w:p>
        </w:tc>
        <w:tc>
          <w:tcPr>
            <w:tcW w:w="1363" w:type="dxa"/>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459"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12892,091</w:t>
            </w:r>
          </w:p>
        </w:tc>
        <w:tc>
          <w:tcPr>
            <w:tcW w:w="1752"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8</w:t>
            </w:r>
            <w:r w:rsidRPr="00E565F0">
              <w:rPr>
                <w:rFonts w:ascii="Times New Roman" w:eastAsia="Arial Unicode MS" w:hAnsi="Times New Roman" w:cs="Times New Roman"/>
                <w:b/>
                <w:color w:val="000000"/>
                <w:sz w:val="24"/>
                <w:szCs w:val="24"/>
                <w:lang w:val="en-US" w:bidi="ru-RU"/>
              </w:rPr>
              <w:t>212,883</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14927,601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widowControl w:val="0"/>
              <w:spacing w:after="0" w:line="260" w:lineRule="exact"/>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val="en-US" w:bidi="ru-RU"/>
              </w:rPr>
              <w:t>12455,437</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Используя выше приведенные данные можно определить следующие показатели энергоэффективности внедренной когенерационной установки: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 Удельный расход условного топлива на 1 кВт∙ч выработанной электроэнергии (при </w:t>
      </w:r>
      <w:r w:rsidRPr="00E565F0">
        <w:rPr>
          <w:rFonts w:ascii="Times New Roman" w:eastAsia="Arial Unicode MS" w:hAnsi="Times New Roman" w:cs="Times New Roman"/>
          <w:color w:val="000000"/>
          <w:sz w:val="24"/>
          <w:szCs w:val="24"/>
          <w:lang w:eastAsia="ru-RU" w:bidi="ru-RU"/>
        </w:rPr>
        <w:lastRenderedPageBreak/>
        <w:t>удельном расходе топлива на выработку 1 Гкал - 160 кг у.т./Гкал, принятом согласно п. 1.2 постановления Совета Министров РБ №248 от 22.02.2010 г.):</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–проектный - 151,1 г у.т.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–фактический - 154,05 г у.т.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Экономия условного топлива (при удельном расходе условного топлива на конденсационную выработку 1 кВт∙ч на замыкающей станции в энергосистеме (Лукомльской ГРЭС) - 280,9 г у.т./(кВт∙ч)):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–проектная - 2,26 тыс. т у.т./год;</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фактическая - 6,149 тыс. т.у.т. (за весь период эксплуатации), среднегодовая составляет 1,342 тыс. т 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Удельная выработка электрической энергии КГУ на тепловом потреблении: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проектная - 1283 (кВт∙ч)/Гкал;</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–фактическая - 1082 (кВт∙ч)/Гкал.</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Сравнительный анализ вышеприведенных данных подтверждает целесообразность внедренных энергоэффективных мероприятий по проекту.</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r w:rsidRPr="00E565F0">
        <w:rPr>
          <w:rFonts w:ascii="Times New Roman" w:eastAsia="Arial Unicode MS" w:hAnsi="Times New Roman" w:cs="Times New Roman"/>
          <w:b/>
          <w:color w:val="000000"/>
          <w:sz w:val="24"/>
          <w:szCs w:val="24"/>
          <w:lang w:eastAsia="ru-RU" w:bidi="ru-RU"/>
        </w:rPr>
        <w:t xml:space="preserve">2.  </w:t>
      </w:r>
      <w:r w:rsidRPr="00E565F0">
        <w:rPr>
          <w:rFonts w:ascii="Times New Roman" w:eastAsia="Arial Unicode MS" w:hAnsi="Times New Roman" w:cs="Times New Roman"/>
          <w:b/>
          <w:color w:val="000000"/>
          <w:sz w:val="24"/>
          <w:szCs w:val="24"/>
          <w:u w:val="single"/>
          <w:lang w:eastAsia="ru-RU" w:bidi="ru-RU"/>
        </w:rPr>
        <w:t>Объект «Реконструкция котельной с преобразованием мини-ТЭЦ в г. Ошмяны с использованием газо-поршневого двигателя».</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Ниже приведен анализ рассматриваемого объекта с учетом данных, предоставленных «Ошмянским РУП ЖКХ», г. Ошмяны.</w:t>
      </w:r>
    </w:p>
    <w:p w:rsidR="0073031A" w:rsidRPr="00E565F0" w:rsidRDefault="0073031A" w:rsidP="0073031A">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1. Дата ввода объекта в эксплуатацию: 31.12.2013г.</w:t>
      </w:r>
    </w:p>
    <w:p w:rsidR="0073031A" w:rsidRPr="00E565F0" w:rsidRDefault="0073031A" w:rsidP="0073031A">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2.Установленная электрическая мощность когенерационной установки: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проектная – 1,1МВт,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фактическая – 1,1МВт.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3. Число часов использования установленной мощности КГУ в течение года:</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проектное:7100 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фактическое по годам с момента установки оборудования см. таблицу 4.</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4</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1099"/>
        <w:gridCol w:w="1026"/>
        <w:gridCol w:w="992"/>
        <w:gridCol w:w="993"/>
        <w:gridCol w:w="992"/>
      </w:tblGrid>
      <w:tr w:rsidR="0073031A" w:rsidRPr="00E565F0" w:rsidTr="00271CBC">
        <w:trPr>
          <w:trHeight w:val="469"/>
        </w:trPr>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099"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val="en-US" w:bidi="ru-RU"/>
              </w:rPr>
            </w:pPr>
            <w:r w:rsidRPr="00E565F0">
              <w:rPr>
                <w:rFonts w:ascii="Times New Roman" w:eastAsia="Arial Unicode MS" w:hAnsi="Times New Roman" w:cs="Times New Roman"/>
                <w:color w:val="000000"/>
                <w:sz w:val="24"/>
                <w:szCs w:val="24"/>
                <w:lang w:bidi="ru-RU"/>
              </w:rPr>
              <w:t>Ед.изм</w:t>
            </w:r>
          </w:p>
        </w:tc>
        <w:tc>
          <w:tcPr>
            <w:tcW w:w="102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w:t>
            </w:r>
          </w:p>
        </w:tc>
      </w:tr>
      <w:tr w:rsidR="0073031A" w:rsidRPr="00E565F0" w:rsidTr="00271CBC">
        <w:trPr>
          <w:trHeight w:val="359"/>
        </w:trPr>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725</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656</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693</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660</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Март </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675</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672</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721</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520</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602</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709</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552</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729</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576</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548</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572</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703</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570</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537</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721</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710</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412</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732</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704</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711</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708</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727</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721</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730</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691</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712</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368</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231</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743</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738</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732</w:t>
            </w:r>
          </w:p>
        </w:tc>
      </w:tr>
      <w:tr w:rsidR="0073031A" w:rsidRPr="00E565F0" w:rsidTr="00271CBC">
        <w:tc>
          <w:tcPr>
            <w:tcW w:w="4108"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Число часов работы установки (годовое)</w:t>
            </w:r>
          </w:p>
        </w:tc>
        <w:tc>
          <w:tcPr>
            <w:tcW w:w="1099"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час</w:t>
            </w:r>
          </w:p>
        </w:tc>
        <w:tc>
          <w:tcPr>
            <w:tcW w:w="102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6760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7745</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8425</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7577</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Число часов работы КГУ за весь период эксплуатации: 30507ч.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4. Выработка электроэнергии КГУ в разрезе года за весь период эксплуатации: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проектная- 8,0млн.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фактическая по годам с момента установки оборудования см. таблицу 5.</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u w:val="single"/>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E565F0">
        <w:rPr>
          <w:rFonts w:ascii="Times New Roman" w:eastAsia="Arial Unicode MS" w:hAnsi="Times New Roman" w:cs="Times New Roman"/>
          <w:color w:val="000000"/>
          <w:sz w:val="24"/>
          <w:szCs w:val="24"/>
          <w:u w:val="single"/>
          <w:lang w:eastAsia="ru-RU" w:bidi="ru-RU"/>
        </w:rPr>
        <w:t>Таблица 5</w:t>
      </w: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1561"/>
        <w:gridCol w:w="1030"/>
        <w:gridCol w:w="992"/>
        <w:gridCol w:w="1132"/>
        <w:gridCol w:w="1136"/>
      </w:tblGrid>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изм.</w:t>
            </w:r>
          </w:p>
        </w:tc>
        <w:tc>
          <w:tcPr>
            <w:tcW w:w="103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2015г</w:t>
            </w:r>
          </w:p>
        </w:tc>
        <w:tc>
          <w:tcPr>
            <w:tcW w:w="113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0,648</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0,686</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0,769</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0,716</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0,595</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0,608</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0,747</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0,573</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Март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0,621</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0,631</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0,779</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0,408</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0,541</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0,767</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0,775</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0,562</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0,787</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0,622</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0,629</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0,606</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0,734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0,655</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0,753</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0,635</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0,744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0,615</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0797</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0,788</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0,339</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0445</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0,695</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0,777</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0,693</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0,770</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0,768</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0,657</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0,705</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0,753</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0,576</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0,704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0,774</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0,766</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0,499</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0,250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0,771</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0,800</w:t>
            </w:r>
          </w:p>
        </w:tc>
        <w:tc>
          <w:tcPr>
            <w:tcW w:w="1136"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0,812</w:t>
            </w:r>
          </w:p>
        </w:tc>
      </w:tr>
      <w:tr w:rsidR="0073031A" w:rsidRPr="00E565F0" w:rsidTr="0073031A">
        <w:tc>
          <w:tcPr>
            <w:tcW w:w="340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Годовая выработка электроэнергии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млн. кВт∙ч</w:t>
            </w:r>
          </w:p>
        </w:tc>
        <w:tc>
          <w:tcPr>
            <w:tcW w:w="103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7,972</w:t>
            </w:r>
          </w:p>
        </w:tc>
        <w:tc>
          <w:tcPr>
            <w:tcW w:w="113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9,033</w:t>
            </w:r>
          </w:p>
        </w:tc>
        <w:tc>
          <w:tcPr>
            <w:tcW w:w="113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7,720</w:t>
            </w:r>
          </w:p>
        </w:tc>
      </w:tr>
    </w:tbl>
    <w:p w:rsidR="0073031A" w:rsidRPr="00E565F0" w:rsidRDefault="0073031A" w:rsidP="0073031A">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CYR" w:eastAsia="Arial Unicode MS" w:hAnsi="Times New Roman CYR" w:cs="Times New Roman CYR"/>
          <w:color w:val="000000"/>
          <w:sz w:val="24"/>
          <w:szCs w:val="24"/>
          <w:lang w:eastAsia="ru-RU" w:bidi="ru-RU"/>
        </w:rPr>
        <w:t>5. Потребление электроэнергии на собственные нужды КГУ в разрезе года:</w:t>
      </w: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 </w:t>
      </w:r>
      <w:r w:rsidRPr="00E565F0">
        <w:rPr>
          <w:rFonts w:ascii="Times New Roman CYR" w:eastAsia="Arial Unicode MS" w:hAnsi="Times New Roman CYR" w:cs="Times New Roman CYR"/>
          <w:color w:val="000000"/>
          <w:sz w:val="24"/>
          <w:szCs w:val="24"/>
          <w:lang w:eastAsia="ru-RU" w:bidi="ru-RU"/>
        </w:rPr>
        <w:t>проектное-39,0 тыс.кВт∙ч;</w:t>
      </w: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 </w:t>
      </w:r>
      <w:r w:rsidRPr="00E565F0">
        <w:rPr>
          <w:rFonts w:ascii="Times New Roman CYR" w:eastAsia="Arial Unicode MS" w:hAnsi="Times New Roman CYR" w:cs="Times New Roman CYR"/>
          <w:color w:val="000000"/>
          <w:sz w:val="24"/>
          <w:szCs w:val="24"/>
          <w:lang w:eastAsia="ru-RU" w:bidi="ru-RU"/>
        </w:rPr>
        <w:t>фактическое(</w:t>
      </w:r>
      <w:r w:rsidRPr="00E565F0">
        <w:rPr>
          <w:rFonts w:ascii="Times New Roman" w:eastAsia="Arial Unicode MS" w:hAnsi="Times New Roman" w:cs="Times New Roman"/>
          <w:color w:val="000000"/>
          <w:sz w:val="24"/>
          <w:szCs w:val="24"/>
          <w:lang w:eastAsia="ru-RU" w:bidi="ru-RU"/>
        </w:rPr>
        <w:t xml:space="preserve">с момента установки оборудования) </w:t>
      </w:r>
      <w:r w:rsidRPr="00E565F0">
        <w:rPr>
          <w:rFonts w:ascii="Times New Roman CYR" w:eastAsia="Arial Unicode MS" w:hAnsi="Times New Roman CYR" w:cs="Times New Roman CYR"/>
          <w:color w:val="000000"/>
          <w:sz w:val="24"/>
          <w:szCs w:val="24"/>
          <w:lang w:eastAsia="ru-RU" w:bidi="ru-RU"/>
        </w:rPr>
        <w:t>см. таблицу 6.</w:t>
      </w: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CYR" w:eastAsia="Arial Unicode MS" w:hAnsi="Times New Roman CYR" w:cs="Times New Roman CYR"/>
          <w:color w:val="000000"/>
          <w:sz w:val="24"/>
          <w:szCs w:val="24"/>
          <w:lang w:eastAsia="ru-RU" w:bidi="ru-RU"/>
        </w:rPr>
        <w:t>Таблица 6</w:t>
      </w: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1560"/>
        <w:gridCol w:w="1030"/>
        <w:gridCol w:w="992"/>
        <w:gridCol w:w="1132"/>
        <w:gridCol w:w="994"/>
      </w:tblGrid>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изм.</w:t>
            </w:r>
          </w:p>
        </w:tc>
        <w:tc>
          <w:tcPr>
            <w:tcW w:w="103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2015г</w:t>
            </w:r>
          </w:p>
        </w:tc>
        <w:tc>
          <w:tcPr>
            <w:tcW w:w="113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tc>
        <w:tc>
          <w:tcPr>
            <w:tcW w:w="9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03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113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3,63</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4,03</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4,18</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3,53</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3,25</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3,38</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3,76</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3,04</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Март </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3,24</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3,83</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2,49</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3,05</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3,73</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3,65</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3,33</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4,21</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3,54</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3,31</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3,66</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3,99</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4,14</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4,83</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0,45</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5,18</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3,95</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5,21</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0,43</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3,01</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4,36</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4,96</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4,31</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0,41</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4,06</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3,49</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3,89</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7,81</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3,66</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3,38</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3,91</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3,49</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3,17</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2,73</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3,94</w:t>
            </w:r>
          </w:p>
        </w:tc>
        <w:tc>
          <w:tcPr>
            <w:tcW w:w="113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2,49</w:t>
            </w:r>
          </w:p>
        </w:tc>
        <w:tc>
          <w:tcPr>
            <w:tcW w:w="994"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3,85</w:t>
            </w:r>
          </w:p>
        </w:tc>
      </w:tr>
      <w:tr w:rsidR="0073031A" w:rsidRPr="00E565F0" w:rsidTr="00271CBC">
        <w:tc>
          <w:tcPr>
            <w:tcW w:w="3547"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Потребление электроэнергии на собственные нужды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тыс. кВт∙ч</w:t>
            </w:r>
          </w:p>
        </w:tc>
        <w:tc>
          <w:tcPr>
            <w:tcW w:w="103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39,5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45,1</w:t>
            </w:r>
          </w:p>
        </w:tc>
        <w:tc>
          <w:tcPr>
            <w:tcW w:w="113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47,3</w:t>
            </w:r>
          </w:p>
        </w:tc>
        <w:tc>
          <w:tcPr>
            <w:tcW w:w="9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36,6</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Усредненное годовое фактическое потребление электроэнергии на собственные нужды составляет 42,1 </w:t>
      </w:r>
      <w:r w:rsidRPr="00E565F0">
        <w:rPr>
          <w:rFonts w:ascii="Times New Roman CYR" w:eastAsia="Arial Unicode MS" w:hAnsi="Times New Roman CYR" w:cs="Times New Roman CYR"/>
          <w:color w:val="000000"/>
          <w:sz w:val="24"/>
          <w:szCs w:val="24"/>
          <w:lang w:eastAsia="ru-RU" w:bidi="ru-RU"/>
        </w:rPr>
        <w:t>тыс.кВт∙ч</w:t>
      </w:r>
      <w:r w:rsidRPr="00E565F0">
        <w:rPr>
          <w:rFonts w:ascii="Times New Roman" w:eastAsia="Arial Unicode MS" w:hAnsi="Times New Roman" w:cs="Times New Roman"/>
          <w:color w:val="000000"/>
          <w:sz w:val="24"/>
          <w:szCs w:val="24"/>
          <w:lang w:eastAsia="ru-RU" w:bidi="ru-RU"/>
        </w:rPr>
        <w:t xml:space="preserve">, что незначительно превышает проектные показатели. </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6. Данные по тепловой энергии.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Проектные данные по выработке тепловой энергии КГУ и котельной представлены в таблице 7.</w:t>
      </w:r>
    </w:p>
    <w:p w:rsidR="0040358B" w:rsidRPr="00E565F0" w:rsidRDefault="0040358B" w:rsidP="0073031A">
      <w:pPr>
        <w:widowControl w:val="0"/>
        <w:tabs>
          <w:tab w:val="left" w:pos="7013"/>
        </w:tabs>
        <w:spacing w:after="0" w:line="346" w:lineRule="exact"/>
        <w:rPr>
          <w:rFonts w:ascii="Times New Roman" w:eastAsia="Times New Roman" w:hAnsi="Times New Roman" w:cs="Times New Roman"/>
          <w:sz w:val="24"/>
          <w:szCs w:val="24"/>
        </w:rPr>
      </w:pPr>
    </w:p>
    <w:p w:rsidR="0073031A" w:rsidRPr="00E565F0" w:rsidRDefault="0073031A" w:rsidP="0073031A">
      <w:pPr>
        <w:widowControl w:val="0"/>
        <w:tabs>
          <w:tab w:val="left" w:pos="7013"/>
        </w:tabs>
        <w:spacing w:after="0" w:line="346" w:lineRule="exact"/>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t>Таблица 7</w:t>
      </w:r>
    </w:p>
    <w:tbl>
      <w:tblPr>
        <w:tblOverlap w:val="never"/>
        <w:tblW w:w="9450" w:type="dxa"/>
        <w:tblLayout w:type="fixed"/>
        <w:tblCellMar>
          <w:left w:w="10" w:type="dxa"/>
          <w:right w:w="10" w:type="dxa"/>
        </w:tblCellMar>
        <w:tblLook w:val="04A0" w:firstRow="1" w:lastRow="0" w:firstColumn="1" w:lastColumn="0" w:noHBand="0" w:noVBand="1"/>
      </w:tblPr>
      <w:tblGrid>
        <w:gridCol w:w="2067"/>
        <w:gridCol w:w="995"/>
        <w:gridCol w:w="1030"/>
        <w:gridCol w:w="993"/>
        <w:gridCol w:w="1008"/>
        <w:gridCol w:w="1144"/>
        <w:gridCol w:w="1079"/>
        <w:gridCol w:w="1134"/>
      </w:tblGrid>
      <w:tr w:rsidR="0073031A" w:rsidRPr="00E565F0" w:rsidTr="00C87B49">
        <w:trPr>
          <w:trHeight w:hRule="exact" w:val="1323"/>
        </w:trPr>
        <w:tc>
          <w:tcPr>
            <w:tcW w:w="2067" w:type="dxa"/>
            <w:vMerge w:val="restart"/>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995" w:type="dxa"/>
            <w:vMerge w:val="restart"/>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Число часов в месяце</w:t>
            </w:r>
          </w:p>
        </w:tc>
        <w:tc>
          <w:tcPr>
            <w:tcW w:w="2023" w:type="dxa"/>
            <w:gridSpan w:val="2"/>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Суммарная выработка ТЭ</w:t>
            </w:r>
          </w:p>
        </w:tc>
        <w:tc>
          <w:tcPr>
            <w:tcW w:w="2152" w:type="dxa"/>
            <w:gridSpan w:val="2"/>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Выработка ТЭ КГУ</w:t>
            </w:r>
          </w:p>
        </w:tc>
        <w:tc>
          <w:tcPr>
            <w:tcW w:w="2213"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Выработка ТЭ котельной</w:t>
            </w:r>
          </w:p>
        </w:tc>
      </w:tr>
      <w:tr w:rsidR="0073031A" w:rsidRPr="00E565F0" w:rsidTr="00C87B49">
        <w:trPr>
          <w:trHeight w:hRule="exact" w:val="336"/>
        </w:trPr>
        <w:tc>
          <w:tcPr>
            <w:tcW w:w="2067" w:type="dxa"/>
            <w:vMerge/>
            <w:tcBorders>
              <w:top w:val="single" w:sz="4" w:space="0" w:color="auto"/>
              <w:left w:val="single" w:sz="4" w:space="0" w:color="auto"/>
              <w:bottom w:val="nil"/>
              <w:right w:val="nil"/>
            </w:tcBorders>
            <w:vAlign w:val="center"/>
            <w:hideMark/>
          </w:tcPr>
          <w:p w:rsidR="0073031A" w:rsidRPr="00E565F0" w:rsidRDefault="0073031A" w:rsidP="0073031A">
            <w:pPr>
              <w:spacing w:after="0" w:line="256" w:lineRule="auto"/>
              <w:rPr>
                <w:rFonts w:ascii="Times New Roman" w:eastAsia="Arial Unicode MS" w:hAnsi="Times New Roman" w:cs="Times New Roman"/>
                <w:color w:val="000000"/>
                <w:sz w:val="24"/>
                <w:szCs w:val="24"/>
                <w:lang w:bidi="ru-RU"/>
              </w:rPr>
            </w:pPr>
          </w:p>
        </w:tc>
        <w:tc>
          <w:tcPr>
            <w:tcW w:w="995" w:type="dxa"/>
            <w:vMerge/>
            <w:tcBorders>
              <w:top w:val="single" w:sz="4" w:space="0" w:color="auto"/>
              <w:left w:val="single" w:sz="4" w:space="0" w:color="auto"/>
              <w:bottom w:val="nil"/>
              <w:right w:val="nil"/>
            </w:tcBorders>
            <w:vAlign w:val="center"/>
            <w:hideMark/>
          </w:tcPr>
          <w:p w:rsidR="0073031A" w:rsidRPr="00E565F0" w:rsidRDefault="0073031A" w:rsidP="0073031A">
            <w:pPr>
              <w:spacing w:after="0" w:line="256" w:lineRule="auto"/>
              <w:rPr>
                <w:rFonts w:ascii="Times New Roman" w:eastAsia="Arial Unicode MS" w:hAnsi="Times New Roman" w:cs="Times New Roman"/>
                <w:color w:val="000000"/>
                <w:sz w:val="24"/>
                <w:szCs w:val="24"/>
                <w:lang w:bidi="ru-RU"/>
              </w:rPr>
            </w:pPr>
          </w:p>
        </w:tc>
        <w:tc>
          <w:tcPr>
            <w:tcW w:w="103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993"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08"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14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9"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r>
      <w:tr w:rsidR="0073031A" w:rsidRPr="00E565F0" w:rsidTr="00C87B49">
        <w:trPr>
          <w:trHeight w:hRule="exact" w:val="288"/>
        </w:trPr>
        <w:tc>
          <w:tcPr>
            <w:tcW w:w="2067"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995"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030"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1008"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114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c>
          <w:tcPr>
            <w:tcW w:w="1079"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w:t>
            </w:r>
          </w:p>
        </w:tc>
      </w:tr>
      <w:tr w:rsidR="0073031A" w:rsidRPr="00E565F0" w:rsidTr="00C87B49">
        <w:trPr>
          <w:trHeight w:hRule="exact" w:val="341"/>
        </w:trPr>
        <w:tc>
          <w:tcPr>
            <w:tcW w:w="2067"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w:t>
            </w:r>
          </w:p>
        </w:tc>
        <w:tc>
          <w:tcPr>
            <w:tcW w:w="995" w:type="dxa"/>
            <w:tcBorders>
              <w:top w:val="single" w:sz="4" w:space="0" w:color="auto"/>
              <w:left w:val="single" w:sz="4" w:space="0" w:color="auto"/>
              <w:bottom w:val="nil"/>
              <w:right w:val="nil"/>
            </w:tcBorders>
            <w:shd w:val="clear" w:color="auto" w:fill="FFFFFF"/>
            <w:vAlign w:val="bottom"/>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672</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030" w:type="dxa"/>
            <w:tcBorders>
              <w:top w:val="single" w:sz="4" w:space="0" w:color="auto"/>
              <w:left w:val="single" w:sz="4" w:space="0" w:color="auto"/>
              <w:bottom w:val="nil"/>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6,39</w:t>
            </w:r>
          </w:p>
        </w:tc>
        <w:tc>
          <w:tcPr>
            <w:tcW w:w="993" w:type="dxa"/>
            <w:tcBorders>
              <w:top w:val="single" w:sz="4" w:space="0" w:color="auto"/>
              <w:left w:val="single" w:sz="4" w:space="0" w:color="auto"/>
              <w:bottom w:val="nil"/>
              <w:right w:val="nil"/>
            </w:tcBorders>
            <w:shd w:val="clear" w:color="auto" w:fill="FFFFFF"/>
            <w:vAlign w:val="center"/>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t>4752</w:t>
            </w:r>
          </w:p>
          <w:p w:rsidR="0073031A" w:rsidRPr="00E565F0" w:rsidRDefault="0073031A" w:rsidP="0073031A">
            <w:pPr>
              <w:spacing w:after="0" w:line="256" w:lineRule="auto"/>
              <w:jc w:val="center"/>
              <w:rPr>
                <w:rFonts w:ascii="Times New Roman" w:eastAsia="Times New Roman" w:hAnsi="Times New Roman" w:cs="Times New Roman"/>
                <w:sz w:val="24"/>
                <w:szCs w:val="24"/>
              </w:rPr>
            </w:pPr>
          </w:p>
        </w:tc>
        <w:tc>
          <w:tcPr>
            <w:tcW w:w="1008"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t>1,12</w:t>
            </w:r>
          </w:p>
        </w:tc>
        <w:tc>
          <w:tcPr>
            <w:tcW w:w="1144" w:type="dxa"/>
            <w:tcBorders>
              <w:top w:val="single" w:sz="4" w:space="0" w:color="auto"/>
              <w:left w:val="single" w:sz="4" w:space="0" w:color="auto"/>
              <w:bottom w:val="nil"/>
              <w:right w:val="nil"/>
            </w:tcBorders>
            <w:shd w:val="clear" w:color="auto" w:fill="FFFFFF"/>
            <w:vAlign w:val="center"/>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t>832</w:t>
            </w:r>
          </w:p>
        </w:tc>
        <w:tc>
          <w:tcPr>
            <w:tcW w:w="1079"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t>5,27</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Times New Roman" w:hAnsi="Times New Roman" w:cs="Times New Roman"/>
                <w:sz w:val="24"/>
                <w:szCs w:val="24"/>
              </w:rPr>
            </w:pPr>
            <w:r w:rsidRPr="00E565F0">
              <w:rPr>
                <w:rFonts w:ascii="Times New Roman" w:eastAsia="Times New Roman" w:hAnsi="Times New Roman" w:cs="Times New Roman"/>
                <w:sz w:val="24"/>
                <w:szCs w:val="24"/>
              </w:rPr>
              <w:t>3920</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w:t>
            </w:r>
          </w:p>
        </w:tc>
        <w:tc>
          <w:tcPr>
            <w:tcW w:w="995" w:type="dxa"/>
            <w:tcBorders>
              <w:top w:val="single" w:sz="4" w:space="0" w:color="auto"/>
              <w:left w:val="single" w:sz="4" w:space="0" w:color="auto"/>
              <w:bottom w:val="single" w:sz="4" w:space="0" w:color="auto"/>
              <w:right w:val="nil"/>
            </w:tcBorders>
            <w:shd w:val="clear" w:color="auto" w:fill="FFFFFF"/>
            <w:vAlign w:val="bottom"/>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672</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5,87</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3945</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1,12</w:t>
            </w:r>
          </w:p>
        </w:tc>
        <w:tc>
          <w:tcPr>
            <w:tcW w:w="1144" w:type="dxa"/>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751</w:t>
            </w:r>
          </w:p>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3194</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Март </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5,12</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3809</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1,12</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832</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2977</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1,67</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1200</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1,12</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805</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395</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0,62</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464</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0,62</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464</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0,52</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375</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0,52</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375</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520</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520</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417</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0,56</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417</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0,67</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480</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0,67</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480</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w:t>
            </w:r>
          </w:p>
        </w:tc>
        <w:tc>
          <w:tcPr>
            <w:tcW w:w="995" w:type="dxa"/>
            <w:tcBorders>
              <w:top w:val="single" w:sz="4" w:space="0" w:color="auto"/>
              <w:left w:val="single" w:sz="4" w:space="0" w:color="auto"/>
              <w:bottom w:val="single" w:sz="4" w:space="0" w:color="auto"/>
              <w:right w:val="nil"/>
            </w:tcBorders>
            <w:shd w:val="clear" w:color="auto" w:fill="FFFFFF"/>
            <w:vAlign w:val="bottom"/>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1233</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1,12</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832</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401</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4,25</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3059</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1,12</w:t>
            </w: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805</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2254</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c>
          <w:tcPr>
            <w:tcW w:w="1030"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5,29</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3932</w:t>
            </w:r>
          </w:p>
        </w:tc>
        <w:tc>
          <w:tcPr>
            <w:tcW w:w="1008" w:type="dxa"/>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1,12</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832</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3100</w:t>
            </w:r>
          </w:p>
        </w:tc>
      </w:tr>
      <w:tr w:rsidR="0073031A" w:rsidRPr="00E565F0" w:rsidTr="00C87B49">
        <w:trPr>
          <w:trHeight w:hRule="exact" w:val="341"/>
        </w:trPr>
        <w:tc>
          <w:tcPr>
            <w:tcW w:w="2067"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Итого</w:t>
            </w:r>
          </w:p>
        </w:tc>
        <w:tc>
          <w:tcPr>
            <w:tcW w:w="995" w:type="dxa"/>
            <w:tcBorders>
              <w:top w:val="single" w:sz="4" w:space="0" w:color="auto"/>
              <w:left w:val="single" w:sz="4" w:space="0" w:color="auto"/>
              <w:bottom w:val="single" w:sz="4" w:space="0" w:color="auto"/>
              <w:right w:val="nil"/>
            </w:tcBorders>
            <w:shd w:val="clear" w:color="auto" w:fill="FFFFFF"/>
            <w:vAlign w:val="bottom"/>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8760</w:t>
            </w:r>
          </w:p>
        </w:tc>
        <w:tc>
          <w:tcPr>
            <w:tcW w:w="1030" w:type="dxa"/>
            <w:tcBorders>
              <w:top w:val="single" w:sz="4" w:space="0" w:color="auto"/>
              <w:left w:val="single" w:sz="4" w:space="0" w:color="auto"/>
              <w:bottom w:val="single" w:sz="4" w:space="0" w:color="auto"/>
              <w:right w:val="nil"/>
            </w:tcBorders>
            <w:shd w:val="clear" w:color="auto" w:fill="FFFFFF"/>
            <w:vAlign w:val="bottom"/>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24185</w:t>
            </w:r>
          </w:p>
        </w:tc>
        <w:tc>
          <w:tcPr>
            <w:tcW w:w="1008" w:type="dxa"/>
            <w:tcBorders>
              <w:top w:val="single" w:sz="4" w:space="0" w:color="auto"/>
              <w:left w:val="single" w:sz="4" w:space="0" w:color="auto"/>
              <w:bottom w:val="single" w:sz="4" w:space="0" w:color="auto"/>
              <w:right w:val="nil"/>
            </w:tcBorders>
            <w:shd w:val="clear" w:color="auto" w:fill="FFFFFF"/>
            <w:vAlign w:val="center"/>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144" w:type="dxa"/>
            <w:tcBorders>
              <w:top w:val="single" w:sz="4" w:space="0" w:color="auto"/>
              <w:left w:val="single" w:sz="4" w:space="0" w:color="auto"/>
              <w:bottom w:val="single" w:sz="4" w:space="0" w:color="auto"/>
              <w:right w:val="nil"/>
            </w:tcBorders>
            <w:shd w:val="clear" w:color="auto" w:fill="FFFFFF"/>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7944</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bottom"/>
          </w:tcPr>
          <w:p w:rsidR="0073031A" w:rsidRPr="00E565F0" w:rsidRDefault="0073031A" w:rsidP="0073031A">
            <w:pPr>
              <w:spacing w:after="0" w:line="256" w:lineRule="auto"/>
              <w:jc w:val="center"/>
              <w:rPr>
                <w:rFonts w:ascii="Times New Roman" w:eastAsia="Arial Unicode MS" w:hAnsi="Times New Roman" w:cs="Times New Roman"/>
                <w:b/>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16241</w:t>
            </w:r>
          </w:p>
        </w:tc>
      </w:tr>
      <w:tr w:rsidR="0073031A" w:rsidRPr="00E565F0" w:rsidTr="00C87B49">
        <w:trPr>
          <w:trHeight w:hRule="exact" w:val="341"/>
        </w:trPr>
        <w:tc>
          <w:tcPr>
            <w:tcW w:w="831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E565F0" w:rsidRDefault="0073031A" w:rsidP="0073031A">
            <w:pPr>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Число часов работы с номинальной мощностью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E565F0" w:rsidRDefault="0073031A" w:rsidP="0073031A">
            <w:pPr>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7100</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Фактические данные за весь период (2014-2017 гг.) по выработке тепловой энергии котельной и КГУ представлены в таблице 8.</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1196"/>
        <w:gridCol w:w="1073"/>
        <w:gridCol w:w="992"/>
        <w:gridCol w:w="992"/>
        <w:gridCol w:w="993"/>
      </w:tblGrid>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Ед.изм.</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Январь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val="en-US"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r>
      <w:tr w:rsidR="0073031A" w:rsidRPr="00E565F0" w:rsidTr="00271CBC">
        <w:trPr>
          <w:trHeight w:val="398"/>
        </w:trPr>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val="en-US"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528,2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621,9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579,9</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val="en-US"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4423,9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5467,4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4938,8</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660</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538,3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590,5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468,5</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4078,8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3640,7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3336,1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4051,8</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520</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530,2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566,4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378,1</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3112,7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3398,6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3023,0</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552</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630,7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642,4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473,7</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1419,3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1694,3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985,8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2064,0</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548</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647,2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470,6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517,9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493,9</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lastRenderedPageBreak/>
              <w:t xml:space="preserve">        Котельная                                            </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100,7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121,7</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570</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583,2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564,7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524,2</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85,2</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537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710</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534,8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637,9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636,6</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92,7</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732</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235,4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571,6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618,4</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246,8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54,2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41,8</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711</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619,3</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53,8</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730</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495,4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484,9</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1372,5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2260,3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2442,9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2192,0</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638</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486,8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628,2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435,97</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4309,4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2736,7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3446,4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3239,1</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732</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631,3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621,9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655,2</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                             Котельная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5044,7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3800,9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3778,3</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Число часов работы 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час</w:t>
            </w:r>
            <w:r w:rsidRPr="00E565F0">
              <w:rPr>
                <w:rFonts w:ascii="Times New Roman" w:eastAsia="Arial Unicode MS" w:hAnsi="Times New Roman" w:cs="Times New Roman"/>
                <w:b/>
                <w:color w:val="000000"/>
                <w:sz w:val="24"/>
                <w:szCs w:val="24"/>
                <w:lang w:val="en-US" w:bidi="ru-RU"/>
              </w:rPr>
              <w:t>/</w:t>
            </w:r>
          </w:p>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год</w:t>
            </w:r>
          </w:p>
        </w:tc>
        <w:tc>
          <w:tcPr>
            <w:tcW w:w="107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6760</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7745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8425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7577</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Выработка тепловой энергии КГУ</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Гкал</w:t>
            </w:r>
            <w:r w:rsidRPr="00E565F0">
              <w:rPr>
                <w:rFonts w:ascii="Times New Roman" w:eastAsia="Arial Unicode MS" w:hAnsi="Times New Roman" w:cs="Times New Roman"/>
                <w:b/>
                <w:color w:val="000000"/>
                <w:sz w:val="24"/>
                <w:szCs w:val="24"/>
                <w:lang w:val="en-US" w:bidi="ru-RU"/>
              </w:rPr>
              <w:t>/</w:t>
            </w:r>
          </w:p>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год</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5222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6647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7314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6369</w:t>
            </w:r>
          </w:p>
        </w:tc>
      </w:tr>
      <w:tr w:rsidR="0073031A" w:rsidRPr="00E565F0" w:rsidTr="00271CBC">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Выработка тепловой энергии котельной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Гкал</w:t>
            </w:r>
            <w:r w:rsidRPr="00E565F0">
              <w:rPr>
                <w:rFonts w:ascii="Times New Roman" w:eastAsia="Arial Unicode MS" w:hAnsi="Times New Roman" w:cs="Times New Roman"/>
                <w:b/>
                <w:color w:val="000000"/>
                <w:sz w:val="24"/>
                <w:szCs w:val="24"/>
                <w:lang w:val="en-US" w:bidi="ru-RU"/>
              </w:rPr>
              <w:t>/</w:t>
            </w:r>
          </w:p>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год</w:t>
            </w:r>
          </w:p>
        </w:tc>
        <w:tc>
          <w:tcPr>
            <w:tcW w:w="107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26030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21922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23070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23682</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spacing w:after="0" w:line="240" w:lineRule="auto"/>
        <w:ind w:firstLine="709"/>
        <w:jc w:val="both"/>
        <w:rPr>
          <w:rFonts w:ascii="Times New Roman CYR" w:eastAsia="Arial Unicode MS" w:hAnsi="Times New Roman CYR" w:cs="Times New Roman CYR"/>
          <w:color w:val="000000"/>
          <w:sz w:val="24"/>
          <w:szCs w:val="24"/>
          <w:lang w:eastAsia="ru-RU" w:bidi="ru-RU"/>
        </w:rPr>
      </w:pPr>
      <w:r w:rsidRPr="00E565F0">
        <w:rPr>
          <w:rFonts w:ascii="Times New Roman CYR" w:eastAsia="Arial Unicode MS" w:hAnsi="Times New Roman CYR" w:cs="Times New Roman CYR"/>
          <w:color w:val="000000"/>
          <w:sz w:val="24"/>
          <w:szCs w:val="24"/>
          <w:lang w:eastAsia="ru-RU" w:bidi="ru-RU"/>
        </w:rPr>
        <w:t>В проекте не были предусмотрены присоединительные тепловые нагрузки. Согласно фактических данных, предоставленных Заказчиком, в 2014 году подключенная нагрузка на отопление составила 0,175 Гкал/час; в 2016 году подключенная нагрузка составила 0,565 Гкал/час, в т.ч. отопление - 0,28 Гкал/час и горячее водоснабжение 0,285 Гкал/час. Ввиду возможных особенностей климатических условий, а также подключения дополнительных тепловых нагрузок, фактические данные существенно отличаются от проектных.</w:t>
      </w:r>
    </w:p>
    <w:p w:rsidR="00271CBC" w:rsidRPr="00E565F0" w:rsidRDefault="00271CBC"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CYR" w:eastAsia="Arial Unicode MS" w:hAnsi="Times New Roman CYR" w:cs="Times New Roman CYR"/>
          <w:color w:val="000000"/>
          <w:sz w:val="24"/>
          <w:szCs w:val="24"/>
          <w:lang w:eastAsia="ru-RU" w:bidi="ru-RU"/>
        </w:rPr>
        <w:t>7. Данные по топливу.</w:t>
      </w: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CYR" w:eastAsia="Arial Unicode MS" w:hAnsi="Times New Roman CYR" w:cs="Times New Roman CYR"/>
          <w:color w:val="000000"/>
          <w:sz w:val="24"/>
          <w:szCs w:val="24"/>
          <w:lang w:eastAsia="ru-RU" w:bidi="ru-RU"/>
        </w:rPr>
        <w:t>Виды потребляемого топлива:</w:t>
      </w: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CYR" w:eastAsia="Arial Unicode MS" w:hAnsi="Times New Roman CYR" w:cs="Times New Roman CYR"/>
          <w:color w:val="000000"/>
          <w:sz w:val="24"/>
          <w:szCs w:val="24"/>
          <w:lang w:eastAsia="ru-RU" w:bidi="ru-RU"/>
        </w:rPr>
        <w:t>КГУ - природный газ усредненной низшей теплотой сгорания 8050 кДж/кг;</w:t>
      </w: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К</w:t>
      </w:r>
      <w:r w:rsidRPr="00E565F0">
        <w:rPr>
          <w:rFonts w:ascii="Times New Roman CYR" w:eastAsia="Arial Unicode MS" w:hAnsi="Times New Roman CYR" w:cs="Times New Roman CYR"/>
          <w:color w:val="000000"/>
          <w:sz w:val="24"/>
          <w:szCs w:val="24"/>
          <w:lang w:eastAsia="ru-RU" w:bidi="ru-RU"/>
        </w:rPr>
        <w:t>отельная - природный газ усредненной низшей теплотой сгорания 8050 кДж/кг и фрезерный торф усредненной низшей теплотой сгорания 2030кДж/кг.</w:t>
      </w: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CYR" w:eastAsia="Arial Unicode MS" w:hAnsi="Times New Roman CYR" w:cs="Times New Roman CYR"/>
          <w:color w:val="000000"/>
          <w:sz w:val="24"/>
          <w:szCs w:val="24"/>
          <w:lang w:eastAsia="ru-RU" w:bidi="ru-RU"/>
        </w:rPr>
        <w:t>Данные по потреблению топлива за период 2014г. – 2017г., представленные Заказчиком, отображены в таблице 9.</w:t>
      </w:r>
    </w:p>
    <w:p w:rsidR="0073031A"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p>
    <w:p w:rsidR="00B94BA3" w:rsidRDefault="00B94BA3"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p>
    <w:p w:rsidR="00B94BA3" w:rsidRDefault="00B94BA3"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p>
    <w:p w:rsidR="00B94BA3" w:rsidRPr="00E565F0" w:rsidRDefault="00B94BA3"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p>
    <w:p w:rsidR="0073031A" w:rsidRPr="00E565F0" w:rsidRDefault="0073031A" w:rsidP="0073031A">
      <w:pPr>
        <w:widowControl w:val="0"/>
        <w:spacing w:after="0" w:line="240" w:lineRule="auto"/>
        <w:jc w:val="both"/>
        <w:rPr>
          <w:rFonts w:ascii="Times New Roman CYR" w:eastAsia="Arial Unicode MS" w:hAnsi="Times New Roman CYR" w:cs="Times New Roman CYR"/>
          <w:color w:val="000000"/>
          <w:sz w:val="24"/>
          <w:szCs w:val="24"/>
          <w:lang w:eastAsia="ru-RU" w:bidi="ru-RU"/>
        </w:rPr>
      </w:pPr>
      <w:r w:rsidRPr="00E565F0">
        <w:rPr>
          <w:rFonts w:ascii="Times New Roman CYR" w:eastAsia="Arial Unicode MS" w:hAnsi="Times New Roman CYR" w:cs="Times New Roman CYR"/>
          <w:color w:val="000000"/>
          <w:sz w:val="24"/>
          <w:szCs w:val="24"/>
          <w:lang w:eastAsia="ru-RU" w:bidi="ru-RU"/>
        </w:rPr>
        <w:lastRenderedPageBreak/>
        <w:t>Таблица 9</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1228"/>
        <w:gridCol w:w="1050"/>
        <w:gridCol w:w="993"/>
        <w:gridCol w:w="992"/>
        <w:gridCol w:w="992"/>
      </w:tblGrid>
      <w:tr w:rsidR="0073031A" w:rsidRPr="00E565F0" w:rsidTr="00271CBC">
        <w:tc>
          <w:tcPr>
            <w:tcW w:w="3955"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Ед.изм.</w:t>
            </w:r>
          </w:p>
        </w:tc>
        <w:tc>
          <w:tcPr>
            <w:tcW w:w="105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2014г</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2015г</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w:t>
            </w:r>
          </w:p>
        </w:tc>
      </w:tr>
      <w:tr w:rsidR="0073031A" w:rsidRPr="00E565F0" w:rsidTr="00271CBC">
        <w:tc>
          <w:tcPr>
            <w:tcW w:w="3955"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05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993"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992"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r>
      <w:tr w:rsidR="0073031A" w:rsidRPr="00E565F0" w:rsidTr="00271CBC">
        <w:trPr>
          <w:trHeight w:val="348"/>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val="en-US" w:bidi="ru-RU"/>
              </w:rPr>
            </w:pPr>
            <w:r w:rsidRPr="00E565F0">
              <w:rPr>
                <w:rFonts w:ascii="Times New Roman" w:eastAsia="Arial Unicode MS" w:hAnsi="Times New Roman" w:cs="Times New Roman"/>
                <w:color w:val="000000"/>
                <w:sz w:val="24"/>
                <w:szCs w:val="24"/>
                <w:lang w:bidi="ru-RU"/>
              </w:rPr>
              <w:t>Январь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w:t>
            </w:r>
            <w:r w:rsidR="00271CBC" w:rsidRPr="00E565F0">
              <w:rPr>
                <w:rFonts w:ascii="Times New Roman" w:eastAsia="Arial Unicode MS" w:hAnsi="Times New Roman" w:cs="Times New Roman"/>
                <w:color w:val="000000"/>
                <w:sz w:val="24"/>
                <w:szCs w:val="24"/>
                <w:lang w:bidi="ru-RU"/>
              </w:rPr>
              <w:t xml:space="preserve"> </w:t>
            </w:r>
            <w:r w:rsidRPr="00E565F0">
              <w:rPr>
                <w:rFonts w:ascii="Times New Roman" w:eastAsia="Arial Unicode MS" w:hAnsi="Times New Roman" w:cs="Times New Roman"/>
                <w:color w:val="000000"/>
                <w:sz w:val="24"/>
                <w:szCs w:val="24"/>
                <w:lang w:bidi="ru-RU"/>
              </w:rPr>
              <w:t>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194,6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221,9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208,8</w:t>
            </w:r>
          </w:p>
        </w:tc>
      </w:tr>
      <w:tr w:rsidR="0073031A" w:rsidRPr="00E565F0" w:rsidTr="00271CBC">
        <w:trPr>
          <w:trHeight w:val="348"/>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Котельная</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271CBC"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т </w:t>
            </w:r>
            <w:r w:rsidR="0073031A" w:rsidRPr="00E565F0">
              <w:rPr>
                <w:rFonts w:ascii="Times New Roman" w:eastAsia="Arial Unicode MS" w:hAnsi="Times New Roman" w:cs="Times New Roman"/>
                <w:color w:val="000000"/>
                <w:sz w:val="24"/>
                <w:szCs w:val="24"/>
                <w:lang w:bidi="ru-RU"/>
              </w:rPr>
              <w:t>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885,1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373,8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552,9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417,5</w:t>
            </w:r>
          </w:p>
        </w:tc>
      </w:tr>
      <w:tr w:rsidR="0073031A" w:rsidRPr="00E565F0" w:rsidTr="00271CBC">
        <w:trPr>
          <w:trHeight w:val="34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val="en-US"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296,0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392,9</w:t>
            </w:r>
          </w:p>
        </w:tc>
      </w:tr>
      <w:tr w:rsidR="0073031A" w:rsidRPr="00E565F0" w:rsidTr="00271CBC">
        <w:trPr>
          <w:trHeight w:val="340"/>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Февраль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         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183,0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184,8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167,8</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396,5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317,8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203,1</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262,0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277,6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544,4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490,9</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Март</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            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179,2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185,1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127,1</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68,6</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305,8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492,2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576,1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466,7</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Апрель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             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159,9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220,7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167,0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90,8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223,3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47,3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27,3</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149,4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107,8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342,6</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Май</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                 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223,8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171,9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180,4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177,2</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18,5</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204,8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187,2</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12,9</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 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209,2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185,5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230,0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14,3</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 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95,4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204,1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223,4</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8,3</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Котельная торф</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 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197,2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223,5</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8,3</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192,2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208,8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217,7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171,1</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86,6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172,5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307,3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440,9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396,2</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198,3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235,8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150,9</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142,3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79,5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608,8</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551,9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571,2</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 xml:space="preserve">КГУ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73,3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223,2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228,9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236,3</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газ</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393,9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95,0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lastRenderedPageBreak/>
              <w:t xml:space="preserve">Котельная </w:t>
            </w:r>
            <w:r w:rsidRPr="00E565F0">
              <w:rPr>
                <w:rFonts w:ascii="Times New Roman" w:eastAsia="Arial Unicode MS" w:hAnsi="Times New Roman" w:cs="Times New Roman"/>
                <w:color w:val="000000"/>
                <w:sz w:val="24"/>
                <w:szCs w:val="24"/>
                <w:lang w:val="en-US" w:bidi="ru-RU"/>
              </w:rPr>
              <w:t>(</w:t>
            </w:r>
            <w:r w:rsidRPr="00E565F0">
              <w:rPr>
                <w:rFonts w:ascii="Times New Roman" w:eastAsia="Arial Unicode MS" w:hAnsi="Times New Roman" w:cs="Times New Roman"/>
                <w:color w:val="000000"/>
                <w:sz w:val="24"/>
                <w:szCs w:val="24"/>
                <w:lang w:bidi="ru-RU"/>
              </w:rPr>
              <w:t>торф</w:t>
            </w:r>
            <w:r w:rsidRPr="00E565F0">
              <w:rPr>
                <w:rFonts w:ascii="Times New Roman" w:eastAsia="Arial Unicode MS" w:hAnsi="Times New Roman" w:cs="Times New Roman"/>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т.у.т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413,1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588,6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554,3</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Расход топлива</w:t>
            </w:r>
            <w:r w:rsidRPr="00E565F0">
              <w:rPr>
                <w:rFonts w:ascii="Times New Roman" w:eastAsia="Arial Unicode MS" w:hAnsi="Times New Roman" w:cs="Times New Roman"/>
                <w:b/>
                <w:color w:val="000000"/>
                <w:sz w:val="24"/>
                <w:szCs w:val="24"/>
                <w:lang w:val="en-US" w:bidi="ru-RU"/>
              </w:rPr>
              <w:t xml:space="preserve">:      </w:t>
            </w:r>
            <w:r w:rsidRPr="00E565F0">
              <w:rPr>
                <w:rFonts w:ascii="Times New Roman" w:eastAsia="Arial Unicode MS" w:hAnsi="Times New Roman" w:cs="Times New Roman"/>
                <w:b/>
                <w:color w:val="000000"/>
                <w:sz w:val="24"/>
                <w:szCs w:val="24"/>
                <w:lang w:bidi="ru-RU"/>
              </w:rPr>
              <w:t xml:space="preserve"> КГУ</w:t>
            </w: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газ</w:t>
            </w:r>
            <w:r w:rsidRPr="00E565F0">
              <w:rPr>
                <w:rFonts w:ascii="Times New Roman" w:eastAsia="Arial Unicode MS" w:hAnsi="Times New Roman" w:cs="Times New Roman"/>
                <w:b/>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т.у.т/</w:t>
            </w:r>
          </w:p>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год</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1914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2349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2601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2270</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Расход топлива</w:t>
            </w:r>
            <w:r w:rsidRPr="00E565F0">
              <w:rPr>
                <w:rFonts w:ascii="Times New Roman" w:eastAsia="Arial Unicode MS" w:hAnsi="Times New Roman" w:cs="Times New Roman"/>
                <w:b/>
                <w:color w:val="000000"/>
                <w:sz w:val="24"/>
                <w:szCs w:val="24"/>
                <w:lang w:val="en-US" w:bidi="ru-RU"/>
              </w:rPr>
              <w:t>:</w:t>
            </w:r>
          </w:p>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 xml:space="preserve">котельная   </w:t>
            </w: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газ</w:t>
            </w:r>
            <w:r w:rsidRPr="00E565F0">
              <w:rPr>
                <w:rFonts w:ascii="Times New Roman" w:eastAsia="Arial Unicode MS" w:hAnsi="Times New Roman" w:cs="Times New Roman"/>
                <w:b/>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т.у.т/</w:t>
            </w:r>
          </w:p>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год</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2217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1413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856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876</w:t>
            </w:r>
          </w:p>
        </w:tc>
      </w:tr>
      <w:tr w:rsidR="0073031A" w:rsidRPr="00E565F0" w:rsidTr="00271CBC">
        <w:trPr>
          <w:trHeight w:val="365"/>
        </w:trPr>
        <w:tc>
          <w:tcPr>
            <w:tcW w:w="395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right"/>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котельная</w:t>
            </w: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торф</w:t>
            </w:r>
            <w:r w:rsidRPr="00E565F0">
              <w:rPr>
                <w:rFonts w:ascii="Times New Roman" w:eastAsia="Arial Unicode MS" w:hAnsi="Times New Roman" w:cs="Times New Roman"/>
                <w:b/>
                <w:color w:val="000000"/>
                <w:sz w:val="24"/>
                <w:szCs w:val="24"/>
                <w:lang w:val="en-US" w:bidi="ru-RU"/>
              </w:rPr>
              <w:t>)</w:t>
            </w:r>
          </w:p>
        </w:tc>
        <w:tc>
          <w:tcPr>
            <w:tcW w:w="122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val="en-US" w:bidi="ru-RU"/>
              </w:rPr>
            </w:pPr>
            <w:r w:rsidRPr="00E565F0">
              <w:rPr>
                <w:rFonts w:ascii="Times New Roman" w:eastAsia="Arial Unicode MS" w:hAnsi="Times New Roman" w:cs="Times New Roman"/>
                <w:b/>
                <w:color w:val="000000"/>
                <w:sz w:val="24"/>
                <w:szCs w:val="24"/>
                <w:lang w:bidi="ru-RU"/>
              </w:rPr>
              <w:t>т.у.т/</w:t>
            </w:r>
          </w:p>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val="en-US" w:bidi="ru-RU"/>
              </w:rPr>
              <w:t>/</w:t>
            </w:r>
            <w:r w:rsidRPr="00E565F0">
              <w:rPr>
                <w:rFonts w:ascii="Times New Roman" w:eastAsia="Arial Unicode MS" w:hAnsi="Times New Roman" w:cs="Times New Roman"/>
                <w:b/>
                <w:color w:val="000000"/>
                <w:sz w:val="24"/>
                <w:szCs w:val="24"/>
                <w:lang w:bidi="ru-RU"/>
              </w:rPr>
              <w:t>год</w:t>
            </w:r>
          </w:p>
        </w:tc>
        <w:tc>
          <w:tcPr>
            <w:tcW w:w="105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1982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2221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3127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3215</w:t>
            </w:r>
          </w:p>
        </w:tc>
      </w:tr>
    </w:tbl>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Используя данные таблиц 8, 9, а также данные по выработке электрической энергии КГУ, можно определить следующие показатели энергоэффективности внедренной когенерационной установки: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Удельный расход условного топлива на 1 кВт∙ч выработанной электроэнергии (при удельном расходе топлива на выработку 1 Гкал - 160 кг/Гкал, принятом согласно п. 1.2 постановления Совета Министров РБ №248 от 22.02.2010 г.):</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проектный - 153,3 т у.т./(кВт∙ч);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–фактический - 121,07 т у.т.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Экономия условного топлива (при удельном расходе условного топлива на конденсационную выработку 1 кВт∙ч на замыкающей станции в энергосистеме (Лукомльской ГРЭС) - 280,9 г у.т./(кВт∙ч)):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–проектная - 1,24 тыс. т у.т. в год;</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–фактическая - 4,983 тыс. т.у.т. (за весь период эксплуатации); среднегодовая составляет 1,245 тыс. т.у.т.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Удельная выработка электрической энергии КГУ на тепловом потреблении: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проектная - 1115,8 (кВт∙ч)/Гкал;</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–фактическая - 935 (кВт∙ч)/Гкал.</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Сравнительный анализ вышеприведенных данных подтверждают целесообразность внедренных энергоэффективных мероприятий по проекту.</w:t>
      </w:r>
    </w:p>
    <w:p w:rsidR="00412246" w:rsidRPr="00E565F0" w:rsidRDefault="00412246"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r w:rsidRPr="00E565F0">
        <w:rPr>
          <w:rFonts w:ascii="Times New Roman" w:eastAsia="Arial Unicode MS" w:hAnsi="Times New Roman" w:cs="Times New Roman"/>
          <w:b/>
          <w:color w:val="000000"/>
          <w:sz w:val="24"/>
          <w:szCs w:val="24"/>
          <w:lang w:eastAsia="ru-RU" w:bidi="ru-RU"/>
        </w:rPr>
        <w:t xml:space="preserve">3. </w:t>
      </w:r>
      <w:r w:rsidRPr="00E565F0">
        <w:rPr>
          <w:rFonts w:ascii="Times New Roman" w:eastAsia="Arial Unicode MS" w:hAnsi="Times New Roman" w:cs="Times New Roman"/>
          <w:b/>
          <w:color w:val="000000"/>
          <w:sz w:val="24"/>
          <w:szCs w:val="24"/>
          <w:u w:val="single"/>
          <w:lang w:eastAsia="ru-RU" w:bidi="ru-RU"/>
        </w:rPr>
        <w:t>Объект «Реконструкция котельной с преобразованием мини-ТЭЦ в г. Ошмяны с использованием газо-поршневого двигателя» «Модернизация тепловой схемы г. Ошмяны с заменой оборудования для повышения энергоэффективности теплоснабжения от КГУ».</w:t>
      </w:r>
    </w:p>
    <w:p w:rsidR="00412246" w:rsidRPr="00E565F0" w:rsidRDefault="00412246" w:rsidP="00274184">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p>
    <w:p w:rsidR="0073031A" w:rsidRPr="00E565F0" w:rsidRDefault="0073031A" w:rsidP="0027418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Ниже приведен анализ рассматриваемого объекта с учетом данных, предоставленных «Ошмянским РУП ЖКХ», г. Ошмяны.</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Согласноданного объекта выполнен участок тепловой сети - перемычка между котельными по пер. Я. Коласа и ул. Первомайской в г. Ошмяны с применением ПИ-трубопроводов. </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Дата ввода объекта в эксплуатацию: 19.10.2015г.</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Потери тепла в тепловых сетях в разрезе года до ввода объекта в эксплуатацию и фактические потери в тепловых сетях в разрезе года за весь период с момента реализации проекта по настоящее время представлены в таблице 10.</w:t>
      </w:r>
    </w:p>
    <w:p w:rsidR="00B94BA3" w:rsidRDefault="00B94BA3" w:rsidP="00274184">
      <w:pPr>
        <w:widowControl w:val="0"/>
        <w:spacing w:after="0" w:line="240" w:lineRule="auto"/>
        <w:rPr>
          <w:rFonts w:ascii="Times New Roman" w:eastAsia="Arial Unicode MS" w:hAnsi="Times New Roman" w:cs="Times New Roman"/>
          <w:color w:val="000000"/>
          <w:sz w:val="24"/>
          <w:szCs w:val="24"/>
          <w:lang w:eastAsia="ru-RU" w:bidi="ru-RU"/>
        </w:rPr>
      </w:pPr>
    </w:p>
    <w:p w:rsidR="00B94BA3" w:rsidRDefault="00B94BA3" w:rsidP="00274184">
      <w:pPr>
        <w:widowControl w:val="0"/>
        <w:spacing w:after="0" w:line="240" w:lineRule="auto"/>
        <w:rPr>
          <w:rFonts w:ascii="Times New Roman" w:eastAsia="Arial Unicode MS" w:hAnsi="Times New Roman" w:cs="Times New Roman"/>
          <w:color w:val="000000"/>
          <w:sz w:val="24"/>
          <w:szCs w:val="24"/>
          <w:lang w:eastAsia="ru-RU" w:bidi="ru-RU"/>
        </w:rPr>
      </w:pPr>
    </w:p>
    <w:p w:rsidR="00B94BA3" w:rsidRDefault="00B94BA3" w:rsidP="00274184">
      <w:pPr>
        <w:widowControl w:val="0"/>
        <w:spacing w:after="0" w:line="240" w:lineRule="auto"/>
        <w:rPr>
          <w:rFonts w:ascii="Times New Roman" w:eastAsia="Arial Unicode MS" w:hAnsi="Times New Roman" w:cs="Times New Roman"/>
          <w:color w:val="000000"/>
          <w:sz w:val="24"/>
          <w:szCs w:val="24"/>
          <w:lang w:eastAsia="ru-RU" w:bidi="ru-RU"/>
        </w:rPr>
      </w:pPr>
    </w:p>
    <w:p w:rsidR="00B94BA3" w:rsidRDefault="00B94BA3" w:rsidP="00274184">
      <w:pPr>
        <w:widowControl w:val="0"/>
        <w:spacing w:after="0" w:line="240" w:lineRule="auto"/>
        <w:rPr>
          <w:rFonts w:ascii="Times New Roman" w:eastAsia="Arial Unicode MS" w:hAnsi="Times New Roman" w:cs="Times New Roman"/>
          <w:color w:val="000000"/>
          <w:sz w:val="24"/>
          <w:szCs w:val="24"/>
          <w:lang w:eastAsia="ru-RU" w:bidi="ru-RU"/>
        </w:rPr>
      </w:pPr>
    </w:p>
    <w:p w:rsidR="00B94BA3" w:rsidRDefault="00B94BA3" w:rsidP="00274184">
      <w:pPr>
        <w:widowControl w:val="0"/>
        <w:spacing w:after="0" w:line="240" w:lineRule="auto"/>
        <w:rPr>
          <w:rFonts w:ascii="Times New Roman" w:eastAsia="Arial Unicode MS" w:hAnsi="Times New Roman" w:cs="Times New Roman"/>
          <w:color w:val="000000"/>
          <w:sz w:val="24"/>
          <w:szCs w:val="24"/>
          <w:lang w:eastAsia="ru-RU" w:bidi="ru-RU"/>
        </w:rPr>
      </w:pPr>
    </w:p>
    <w:p w:rsidR="00B94BA3" w:rsidRDefault="00B94BA3" w:rsidP="00274184">
      <w:pPr>
        <w:widowControl w:val="0"/>
        <w:spacing w:after="0" w:line="240" w:lineRule="auto"/>
        <w:rPr>
          <w:rFonts w:ascii="Times New Roman" w:eastAsia="Arial Unicode MS" w:hAnsi="Times New Roman" w:cs="Times New Roman"/>
          <w:color w:val="000000"/>
          <w:sz w:val="24"/>
          <w:szCs w:val="24"/>
          <w:lang w:eastAsia="ru-RU" w:bidi="ru-RU"/>
        </w:rPr>
      </w:pPr>
    </w:p>
    <w:p w:rsidR="00B94BA3" w:rsidRDefault="00B94BA3" w:rsidP="00274184">
      <w:pPr>
        <w:widowControl w:val="0"/>
        <w:spacing w:after="0" w:line="240" w:lineRule="auto"/>
        <w:rPr>
          <w:rFonts w:ascii="Times New Roman" w:eastAsia="Arial Unicode MS" w:hAnsi="Times New Roman" w:cs="Times New Roman"/>
          <w:color w:val="000000"/>
          <w:sz w:val="24"/>
          <w:szCs w:val="24"/>
          <w:lang w:eastAsia="ru-RU" w:bidi="ru-RU"/>
        </w:rPr>
      </w:pPr>
    </w:p>
    <w:p w:rsidR="00B94BA3" w:rsidRDefault="00B94BA3" w:rsidP="00274184">
      <w:pPr>
        <w:widowControl w:val="0"/>
        <w:spacing w:after="0" w:line="240" w:lineRule="auto"/>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spacing w:after="0" w:line="240" w:lineRule="auto"/>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Таблица 10</w:t>
      </w:r>
      <w:r w:rsidR="00274184" w:rsidRPr="00E565F0">
        <w:rPr>
          <w:rFonts w:ascii="Times New Roman" w:eastAsia="Arial Unicode MS" w:hAnsi="Times New Roman" w:cs="Times New Roman"/>
          <w:color w:val="000000"/>
          <w:sz w:val="24"/>
          <w:szCs w:val="24"/>
          <w:lang w:eastAsia="ru-RU" w:bidi="ru-RU"/>
        </w:rPr>
        <w:t>.</w:t>
      </w:r>
    </w:p>
    <w:p w:rsidR="00412246" w:rsidRPr="00E565F0" w:rsidRDefault="00412246"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1211"/>
        <w:gridCol w:w="1058"/>
        <w:gridCol w:w="992"/>
        <w:gridCol w:w="993"/>
        <w:gridCol w:w="992"/>
      </w:tblGrid>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b/>
                <w:color w:val="000000"/>
                <w:sz w:val="24"/>
                <w:szCs w:val="24"/>
                <w:lang w:bidi="ru-RU"/>
              </w:rPr>
              <w:t>Тепловые потери</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Ед.изм.</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Январь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14,1</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0,86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1,04</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Февраль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14,3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8,0</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0,97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0,59</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0,54</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Март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10,7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15,0</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0,69</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Апрель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9,4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0,71</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Май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30,7</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0,27</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Июнь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29,6</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37,5</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0,32</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Июль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34,8</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0,34</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Август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28,2</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26,4</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0,24</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0,23</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Сентябрь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18,0</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29,0</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0,27</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Октябрь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24,5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27,7</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15,0</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0,97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0,54</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Ноябрь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8,1</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8,3</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0,17</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0,43</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Декабрь                                           </w:t>
            </w: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12,5</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12,2</w:t>
            </w:r>
          </w:p>
        </w:tc>
      </w:tr>
      <w:tr w:rsidR="0073031A" w:rsidRPr="00E565F0" w:rsidTr="00412246">
        <w:tc>
          <w:tcPr>
            <w:tcW w:w="4114"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Гкал/ч</w:t>
            </w:r>
          </w:p>
        </w:tc>
        <w:tc>
          <w:tcPr>
            <w:tcW w:w="105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0,71</w:t>
            </w:r>
          </w:p>
        </w:tc>
        <w:tc>
          <w:tcPr>
            <w:tcW w:w="993"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0,39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0,73</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Исходя из выше представленных данных следует вывод, что улучшение показателей по тепловым сетям нестабильно. Снижение тепловых потерь в сетях наблюдается в течение отопительного периода(при возрастающей тепловой нагрузке). Следует так же отметить, что показатели 2017-го года хуже показателей 2016г. и 2015г., что связано, возможно,  с возникшими неисправностями отдельных участков тепловой сети.</w:t>
      </w:r>
    </w:p>
    <w:p w:rsidR="003153D1" w:rsidRPr="00E565F0" w:rsidRDefault="003153D1" w:rsidP="00274184">
      <w:pPr>
        <w:widowControl w:val="0"/>
        <w:spacing w:after="0" w:line="240" w:lineRule="auto"/>
        <w:ind w:firstLine="709"/>
        <w:jc w:val="both"/>
        <w:rPr>
          <w:rFonts w:ascii="Times New Roman" w:eastAsia="Arial Unicode MS" w:hAnsi="Times New Roman" w:cs="Times New Roman"/>
          <w:b/>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b/>
          <w:color w:val="000000"/>
          <w:sz w:val="24"/>
          <w:szCs w:val="24"/>
          <w:lang w:eastAsia="ru-RU" w:bidi="ru-RU"/>
        </w:rPr>
      </w:pPr>
      <w:r w:rsidRPr="00E565F0">
        <w:rPr>
          <w:rFonts w:ascii="Times New Roman" w:eastAsia="Arial Unicode MS" w:hAnsi="Times New Roman" w:cs="Times New Roman"/>
          <w:b/>
          <w:color w:val="000000"/>
          <w:sz w:val="24"/>
          <w:szCs w:val="24"/>
          <w:lang w:eastAsia="ru-RU" w:bidi="ru-RU"/>
        </w:rPr>
        <w:t xml:space="preserve">4. </w:t>
      </w:r>
      <w:r w:rsidRPr="00E565F0">
        <w:rPr>
          <w:rFonts w:ascii="Times New Roman" w:eastAsia="Arial Unicode MS" w:hAnsi="Times New Roman" w:cs="Times New Roman"/>
          <w:b/>
          <w:color w:val="000000"/>
          <w:sz w:val="24"/>
          <w:szCs w:val="24"/>
          <w:u w:val="single"/>
          <w:lang w:eastAsia="ru-RU" w:bidi="ru-RU"/>
        </w:rPr>
        <w:t>Объект «Реконструкция котельной с преобразованием мини-ТЭЦ в г. Ошмяны с использованием газо-поршневого двигателя» «Модернизация тепловой схемы г. Ошмяны с заменой оборудования для повышения энергоэффективности теплоснабжения от КГУ» -2 этап.</w:t>
      </w:r>
    </w:p>
    <w:p w:rsidR="0073031A" w:rsidRPr="00E565F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p>
    <w:p w:rsidR="0073031A" w:rsidRPr="00E565F0" w:rsidRDefault="0073031A" w:rsidP="0027418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Ниже приведен анализ рассматриваемого объекта с учетом данных, предоставленных «Ошмянским РУП ЖКХ», г. Ошмяны.</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Согласно данного объекта рассматривается установка контактно-поверхностного конденсационного экономайзера, использующего тепло уходящих газов от твердотопливных котлов КВ-Ф-4.0 Т, со вспомогательным оборудованием, сетевые насосы, а также насосы системы ГВС. </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Дата ввода объекта в эксплуатацию: 31.05.2017г.</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Установленная тепловая мощность конденсационного утилизатора:</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проектная: 0,3 МВт;</w:t>
      </w:r>
    </w:p>
    <w:p w:rsidR="0073031A" w:rsidRPr="00E565F0" w:rsidRDefault="0073031A" w:rsidP="0073031A">
      <w:pPr>
        <w:widowControl w:val="0"/>
        <w:spacing w:after="0" w:line="240" w:lineRule="auto"/>
        <w:jc w:val="both"/>
        <w:rPr>
          <w:rFonts w:ascii="Times New Roman" w:eastAsia="Arial Unicode MS" w:hAnsi="Times New Roman" w:cs="Times New Roman"/>
          <w:i/>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фактическая: 0,27 МВт.</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Фактическое время работы от момента установки оборудования по окончании 2017 г. составило 1386 часов.</w:t>
      </w: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Экономайзер не работал с момента ввода в эксплуатацию в связи с тем, что работа котлов КВ-Ф-4.0Т предусмотрена на теплоисточникетолько в отопительный период. В октябре экономайзер не работал в связи с наладкой работы котельного оборудования после простоя в межотопительный период и нестабильным режимом работы котельной из-за режима «протапливания».</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Данные по тепловой энергии в разрезе года до реализации проекта см. таблицу 11.</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11</w:t>
      </w:r>
      <w:r w:rsidR="00274184" w:rsidRPr="00E565F0">
        <w:rPr>
          <w:rFonts w:ascii="Times New Roman" w:eastAsia="Arial Unicode MS" w:hAnsi="Times New Roman" w:cs="Times New Roman"/>
          <w:color w:val="000000"/>
          <w:sz w:val="24"/>
          <w:szCs w:val="24"/>
          <w:lang w:eastAsia="ru-RU" w:bidi="ru-RU"/>
        </w:rPr>
        <w:t>.</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702"/>
        <w:gridCol w:w="2641"/>
      </w:tblGrid>
      <w:tr w:rsidR="0073031A" w:rsidRPr="00E565F0" w:rsidTr="0073031A">
        <w:tc>
          <w:tcPr>
            <w:tcW w:w="453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Ед.изм.</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tc>
      </w:tr>
      <w:tr w:rsidR="0073031A" w:rsidRPr="00E565F0" w:rsidTr="0073031A">
        <w:tc>
          <w:tcPr>
            <w:tcW w:w="453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Ноябрь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час/мес.</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702</w:t>
            </w:r>
          </w:p>
        </w:tc>
      </w:tr>
      <w:tr w:rsidR="0073031A" w:rsidRPr="00E565F0" w:rsidTr="0073031A">
        <w:tc>
          <w:tcPr>
            <w:tcW w:w="4536"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Гкал/мес.</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3036</w:t>
            </w:r>
          </w:p>
        </w:tc>
      </w:tr>
      <w:tr w:rsidR="0073031A" w:rsidRPr="00E565F0" w:rsidTr="0073031A">
        <w:tc>
          <w:tcPr>
            <w:tcW w:w="453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Декабрь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ч/мес.</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744</w:t>
            </w:r>
          </w:p>
        </w:tc>
      </w:tr>
      <w:tr w:rsidR="0073031A" w:rsidRPr="00E565F0" w:rsidTr="0073031A">
        <w:tc>
          <w:tcPr>
            <w:tcW w:w="4536"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Гкал/мес.</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3238</w:t>
            </w:r>
          </w:p>
        </w:tc>
      </w:tr>
      <w:tr w:rsidR="0073031A" w:rsidRPr="00E565F0" w:rsidTr="0073031A">
        <w:tc>
          <w:tcPr>
            <w:tcW w:w="4536"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 xml:space="preserve">Выработка тепловой энергии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Гкал/год</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6274</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274184">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Данные по тепловой энергии (проектные и фактические) в разрезе года за весь период эксплуатации с момента реализации проекта см. таблицу 12.</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12</w:t>
      </w:r>
      <w:r w:rsidR="00274184" w:rsidRPr="00E565F0">
        <w:rPr>
          <w:rFonts w:ascii="Times New Roman" w:eastAsia="Arial Unicode MS" w:hAnsi="Times New Roman" w:cs="Times New Roman"/>
          <w:color w:val="000000"/>
          <w:sz w:val="24"/>
          <w:szCs w:val="24"/>
          <w:lang w:eastAsia="ru-RU" w:bidi="ru-RU"/>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984"/>
        <w:gridCol w:w="2550"/>
      </w:tblGrid>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Ед.изм.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2017г(факт.)</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Ноябрь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ч/мес.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720</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Гкал/мес.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3239</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Декабрь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ч/мес.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666</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Гкал/мес.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3153</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Выработка тепловой энергии котлами КВ-Ф-4.0Т с конденсационным утилизатором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Гкал/год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6392</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Данные по топливу за два месяца 2016-го года (ноябрь и декабрь) - до реализации проекта см. таблицу 13.</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13</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5"/>
        <w:gridCol w:w="1843"/>
        <w:gridCol w:w="2642"/>
      </w:tblGrid>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Ед.изм.</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Ноябрь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 у.т./мес.</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551,9</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ккал/кг</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2338</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Декабрь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 у.т./мес.</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588,6</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ккал/кг</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1939</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Расход топлива котлоагрегатами КВ-Ф-4.0Т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т у.т./год</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1440,5</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Вид потребляемого топлива и усредненное значение низшей теплоты сгорания  топлива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ккал/кг</w:t>
            </w:r>
          </w:p>
        </w:tc>
        <w:tc>
          <w:tcPr>
            <w:tcW w:w="264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торф</w:t>
            </w:r>
          </w:p>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2139</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Данные по топливу (фактические) в разрезе года за весь период эксплуатации после реализации проекта см. таблицу 14.</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14</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841"/>
        <w:gridCol w:w="2693"/>
      </w:tblGrid>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Ед.изм.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Ноябрь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 у.т./мес.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569,4</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ккал/кг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2086</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 xml:space="preserve">Декабрь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т у.т./мес.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554,3</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ккал/кг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1953</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Расход топлива котлоагрегатами КВ-Ф-4.0Т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т у.т./год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1123,7</w:t>
            </w:r>
          </w:p>
        </w:tc>
      </w:tr>
      <w:tr w:rsidR="0073031A" w:rsidRPr="00E565F0" w:rsidTr="0073031A">
        <w:tc>
          <w:tcPr>
            <w:tcW w:w="496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Вид потребляемого топлива и усредненное значение низшей теплоты сгорания  топлива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ккал/кг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торф</w:t>
            </w:r>
          </w:p>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2020</w:t>
            </w:r>
          </w:p>
        </w:tc>
      </w:tr>
    </w:tbl>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Потребление электроэнергии котельной в разрезе года до реализации проекта и после за весь период эксплуатации (проектное и фактическое) см. таблицу 15.</w:t>
      </w:r>
    </w:p>
    <w:p w:rsidR="00893C31" w:rsidRPr="00E565F0" w:rsidRDefault="00893C31"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Таблица 15</w:t>
      </w:r>
      <w:r w:rsidR="00893C31" w:rsidRPr="00E565F0">
        <w:rPr>
          <w:rFonts w:ascii="Times New Roman" w:eastAsia="Arial Unicode MS" w:hAnsi="Times New Roman" w:cs="Times New Roman"/>
          <w:color w:val="000000"/>
          <w:sz w:val="24"/>
          <w:szCs w:val="24"/>
          <w:lang w:eastAsia="ru-RU" w:bidi="ru-RU"/>
        </w:rPr>
        <w:t>.</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560"/>
        <w:gridCol w:w="1844"/>
        <w:gridCol w:w="2118"/>
      </w:tblGrid>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Месяц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Ед.изм.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2016г</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(дореали-зации проекта)</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2017г</w:t>
            </w:r>
          </w:p>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(послереали-зации проекта)</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Июнь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кВт∙ч/мес.</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38750</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40648</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Июль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кВт∙ч/мес.</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40133</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48229</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Август</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кВт∙ч/мес.</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38627</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37807</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Сентябрь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кВт∙ч/мес.</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44694</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36162</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Октябрь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кВт∙ч/мес.</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123772</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130130</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Ноябрь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кВт∙ч/мес.</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163789</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164799</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Декабрь</w:t>
            </w:r>
          </w:p>
        </w:tc>
        <w:tc>
          <w:tcPr>
            <w:tcW w:w="1560" w:type="dxa"/>
            <w:tcBorders>
              <w:top w:val="single" w:sz="4" w:space="0" w:color="auto"/>
              <w:left w:val="single" w:sz="4" w:space="0" w:color="auto"/>
              <w:bottom w:val="single" w:sz="4" w:space="0" w:color="auto"/>
              <w:right w:val="single" w:sz="4" w:space="0" w:color="auto"/>
            </w:tcBorders>
            <w:hideMark/>
          </w:tcPr>
          <w:p w:rsidR="0073031A" w:rsidRPr="00E565F0" w:rsidRDefault="0073031A" w:rsidP="0073031A">
            <w:pPr>
              <w:widowControl w:val="0"/>
              <w:spacing w:after="0" w:line="256" w:lineRule="auto"/>
              <w:rPr>
                <w:rFonts w:ascii="Arial Unicode MS" w:eastAsia="Arial Unicode MS" w:hAnsi="Arial Unicode MS" w:cs="Arial Unicode MS"/>
                <w:color w:val="000000"/>
                <w:sz w:val="24"/>
                <w:szCs w:val="24"/>
                <w:lang w:bidi="ru-RU"/>
              </w:rPr>
            </w:pPr>
            <w:r w:rsidRPr="00E565F0">
              <w:rPr>
                <w:rFonts w:ascii="Times New Roman" w:eastAsia="Arial Unicode MS" w:hAnsi="Times New Roman" w:cs="Times New Roman"/>
                <w:color w:val="000000"/>
                <w:sz w:val="24"/>
                <w:szCs w:val="24"/>
                <w:lang w:bidi="ru-RU"/>
              </w:rPr>
              <w:t>кВт∙ч/мес.</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207551</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E565F0">
              <w:rPr>
                <w:rFonts w:ascii="Times New Roman" w:eastAsia="Arial Unicode MS" w:hAnsi="Times New Roman" w:cs="Times New Roman"/>
                <w:color w:val="000000"/>
                <w:sz w:val="24"/>
                <w:szCs w:val="24"/>
                <w:lang w:bidi="ru-RU"/>
              </w:rPr>
              <w:t>172549</w:t>
            </w:r>
          </w:p>
        </w:tc>
      </w:tr>
      <w:tr w:rsidR="0073031A" w:rsidRPr="00E565F0" w:rsidTr="00271CBC">
        <w:tc>
          <w:tcPr>
            <w:tcW w:w="368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Потребление электроэнергии  котельной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кВт∙ч/год</w:t>
            </w:r>
          </w:p>
        </w:tc>
        <w:tc>
          <w:tcPr>
            <w:tcW w:w="1844"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657316</w:t>
            </w:r>
          </w:p>
        </w:tc>
        <w:tc>
          <w:tcPr>
            <w:tcW w:w="2118" w:type="dxa"/>
            <w:tcBorders>
              <w:top w:val="single" w:sz="4" w:space="0" w:color="auto"/>
              <w:left w:val="single" w:sz="4" w:space="0" w:color="auto"/>
              <w:bottom w:val="single" w:sz="4" w:space="0" w:color="auto"/>
              <w:right w:val="single" w:sz="4" w:space="0" w:color="auto"/>
            </w:tcBorders>
            <w:vAlign w:val="center"/>
            <w:hideMark/>
          </w:tcPr>
          <w:p w:rsidR="0073031A" w:rsidRPr="00E565F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E565F0">
              <w:rPr>
                <w:rFonts w:ascii="Times New Roman" w:eastAsia="Arial Unicode MS" w:hAnsi="Times New Roman" w:cs="Times New Roman"/>
                <w:b/>
                <w:color w:val="000000"/>
                <w:sz w:val="24"/>
                <w:szCs w:val="24"/>
                <w:lang w:bidi="ru-RU"/>
              </w:rPr>
              <w:t>630324</w:t>
            </w:r>
          </w:p>
        </w:tc>
      </w:tr>
    </w:tbl>
    <w:p w:rsidR="0073031A" w:rsidRPr="00E565F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Исходя из выше указанной информации, предоставленной Заказчиком, следуют выводы:</w:t>
      </w: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1. Не смотря на непродолжительный период эксплуатации конденсационного экономайзера наблюдается значительное сокращение расхода топлива (фрезерного торфа, сжигаемого в котлах КВ-Ф-4.0Т), что приводит к снижению себестоимости вырабатываемой тепловой энергии и снижению выбросов в атмосферу. Следует так же отметить, что анализ выхода установки на проектную мощность возможен при более длительном сроке эксплуатации.</w:t>
      </w: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 Анализируя таблицу с данными по потреблению электроэнергии следует однозначный вывод о снижении энергопотребления рассматриваемого теплоисточника, что так же влечет к снижению себестоимости вырабатываемой тепловой энергии.</w:t>
      </w:r>
    </w:p>
    <w:p w:rsidR="0073031A"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B94BA3" w:rsidRDefault="00B94BA3"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B94BA3" w:rsidRDefault="00B94BA3"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B94BA3" w:rsidRDefault="00B94BA3"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B94BA3" w:rsidRPr="00E565F0" w:rsidRDefault="00B94BA3"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sz w:val="24"/>
          <w:szCs w:val="24"/>
          <w:u w:val="single"/>
          <w:lang w:eastAsia="ru-RU" w:bidi="ru-RU"/>
        </w:rPr>
      </w:pPr>
      <w:r w:rsidRPr="00E565F0">
        <w:rPr>
          <w:rFonts w:ascii="Times New Roman" w:eastAsia="Arial Unicode MS" w:hAnsi="Times New Roman" w:cs="Times New Roman"/>
          <w:b/>
          <w:sz w:val="24"/>
          <w:szCs w:val="24"/>
          <w:lang w:eastAsia="ru-RU" w:bidi="ru-RU"/>
        </w:rPr>
        <w:lastRenderedPageBreak/>
        <w:t xml:space="preserve">5. </w:t>
      </w:r>
      <w:r w:rsidRPr="00E565F0">
        <w:rPr>
          <w:rFonts w:ascii="Times New Roman" w:eastAsia="Arial Unicode MS" w:hAnsi="Times New Roman" w:cs="Times New Roman"/>
          <w:b/>
          <w:sz w:val="24"/>
          <w:szCs w:val="24"/>
          <w:u w:val="single"/>
          <w:lang w:eastAsia="ru-RU" w:bidi="ru-RU"/>
        </w:rPr>
        <w:t>Объект «Реконструкция котельной с преобразованием мини-ТЭЦ в г. Борисов с использованием газо-поршневого двигателя</w:t>
      </w:r>
      <w:r w:rsidRPr="00E565F0">
        <w:rPr>
          <w:rFonts w:ascii="Times New Roman" w:eastAsia="Arial Unicode MS" w:hAnsi="Times New Roman" w:cs="Times New Roman"/>
          <w:sz w:val="24"/>
          <w:szCs w:val="24"/>
          <w:u w:val="single"/>
          <w:lang w:eastAsia="ru-RU" w:bidi="ru-RU"/>
        </w:rPr>
        <w:t>».</w:t>
      </w:r>
    </w:p>
    <w:p w:rsidR="0073031A" w:rsidRPr="00E565F0" w:rsidRDefault="0073031A" w:rsidP="0073031A">
      <w:pPr>
        <w:widowControl w:val="0"/>
        <w:spacing w:after="0" w:line="240" w:lineRule="auto"/>
        <w:jc w:val="both"/>
        <w:rPr>
          <w:rFonts w:ascii="Times New Roman" w:eastAsia="Arial Unicode MS" w:hAnsi="Times New Roman" w:cs="Times New Roman"/>
          <w:sz w:val="24"/>
          <w:szCs w:val="24"/>
          <w:u w:val="single"/>
          <w:lang w:eastAsia="ru-RU" w:bidi="ru-RU"/>
        </w:rPr>
      </w:pPr>
    </w:p>
    <w:p w:rsidR="0073031A" w:rsidRPr="00E565F0" w:rsidRDefault="0073031A" w:rsidP="00893C31">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Ниже приведен анализ рассматриваемого объекта с учетом данных, предоставленных филиалом «Борисовжилтеплосервис» Борисовского городского унитарного предприятия «Жилье», г. Борисов.</w:t>
      </w:r>
    </w:p>
    <w:p w:rsidR="0073031A" w:rsidRPr="00E565F0" w:rsidRDefault="0073031A" w:rsidP="00893C31">
      <w:pPr>
        <w:widowControl w:val="0"/>
        <w:spacing w:after="0" w:line="240" w:lineRule="auto"/>
        <w:ind w:firstLine="709"/>
        <w:jc w:val="both"/>
        <w:rPr>
          <w:rFonts w:ascii="Times New Roman" w:eastAsia="Arial Unicode MS" w:hAnsi="Times New Roman" w:cs="Times New Roman"/>
          <w:sz w:val="24"/>
          <w:szCs w:val="24"/>
          <w:lang w:eastAsia="ru-RU" w:bidi="ru-RU"/>
        </w:rPr>
      </w:pPr>
      <w:r w:rsidRPr="00E565F0">
        <w:rPr>
          <w:rFonts w:ascii="Times New Roman" w:eastAsia="Arial Unicode MS" w:hAnsi="Times New Roman" w:cs="Times New Roman"/>
          <w:sz w:val="24"/>
          <w:szCs w:val="24"/>
          <w:lang w:eastAsia="ru-RU" w:bidi="ru-RU"/>
        </w:rPr>
        <w:t>Дата ввода объекта в эксплуатацию: 30.11.2012 г.</w:t>
      </w:r>
    </w:p>
    <w:p w:rsidR="0073031A" w:rsidRPr="00E565F0" w:rsidRDefault="0073031A" w:rsidP="0073031A">
      <w:pPr>
        <w:widowControl w:val="0"/>
        <w:spacing w:after="0" w:line="240" w:lineRule="auto"/>
        <w:jc w:val="both"/>
        <w:rPr>
          <w:rFonts w:ascii="Times New Roman" w:eastAsia="Arial Unicode MS" w:hAnsi="Times New Roman" w:cs="Times New Roman"/>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Установленная электрическая мощность когенерационной установки (КГУ):</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–проектная- 1,554 МВт;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–фактическая (усредненная) - 1,1 МВт.</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Годовое число часов работы КГУ:</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–проектное: 7898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–фактическоеза весь период эксплуатации по годам:</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highlight w:val="yellow"/>
          <w:lang w:eastAsia="ru-RU" w:bidi="ru-RU"/>
        </w:rPr>
      </w:pP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2013 – 3693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2014 – 5293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2015 – 2891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2016 – 5674 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2017 – 5088 ч.</w:t>
      </w: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За период эксплуатации КГУ работала с периодическими остановами для технического обслуживания. В период с ноября 2017 по декабрь 2017 КГУ не эксплуатировалась по причине выхода  из строя частотного привода. В период ноябрь 2012 по причине выхода из строя температурного датчика.</w:t>
      </w: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 Проектная годовая выработка электроэнергии КГУ - 12,14 млн. кВт∙ч.Фактическая годовая выработка электроэнергии КГУ за весь период эксплуатации (млн. кВт∙ч):</w:t>
      </w: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2013 – 4,876 млн.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2014 – 6,327 млн.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2015 – 3,712 млн.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2016 – 6,294 млн.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2017 – 5,617 млн.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Фактическое потребление электроэнергии на собственные нужды когенерационной установки в разрезе года за весь период эксплуатации (тыс.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2013 – 133,787 тыс.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2014 – 191,751 тыс.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2015 – 116,645 тыс.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2016 – 199,935 тыс. кВт∙ч;</w:t>
      </w:r>
    </w:p>
    <w:p w:rsidR="0073031A" w:rsidRPr="00E565F0" w:rsidRDefault="0073031A" w:rsidP="0073031A">
      <w:pPr>
        <w:widowControl w:val="0"/>
        <w:spacing w:after="0" w:line="232"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2017 – 197,621 тыс. кВт∙ч.</w:t>
      </w: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73031A" w:rsidRPr="00E565F0" w:rsidRDefault="0073031A" w:rsidP="00893C3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Фактические данные по тепловой энергии в разрезе года за весь период эксплуатации.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Установленная тепловая мощность когенерационной установки (КГУ):</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–проектная- 1,436Гкал/ч;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–фактическая(усредненная):</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2013 – 1,14 Гкал/ч; </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 xml:space="preserve">2014 – 1,14 Гкал/ч; </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 xml:space="preserve">2015 – 1,14 Гкал/ч; </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 xml:space="preserve">2016 – 0,85 Гкал/ч; </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2017 – 1,05 Гкал/ч.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lastRenderedPageBreak/>
        <w:t>Выработка тепловой энергии КГУ в месяц (усредненная) по годам эксплуатации: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2013 – 846 Гкал/месяц;</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2014 – 825 Гкал/месяц;</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2015 – 824 Гкал/месяц;</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ab/>
        <w:t>2016 – 616 Гкал/месяц;</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2017 – 759 Гкал/месяц.</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Годовая выработка тепловой энергии КГУ по годам эксплуатации: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2013 – 4210 Гкал/год;</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2014 – 6034 Гкал/год;</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2015 – 3296 Гкал/год;</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2016 – 4893 Гкал/год;</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2017 – 5342 Гкал/год.</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Фактические данные по топливу в разрезе года за весь период эксплуатации: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xml:space="preserve">–вид потребляемого топлива – природный газ; усредненная низшая теплота сгорания используемого топлива -  </w:t>
      </w:r>
      <w:r w:rsidRPr="00E565F0">
        <w:rPr>
          <w:rFonts w:ascii="Times New Roman" w:eastAsia="Arial Unicode MS" w:hAnsi="Times New Roman" w:cs="Times New Roman"/>
          <w:color w:val="000000"/>
          <w:sz w:val="24"/>
          <w:szCs w:val="24"/>
          <w:lang w:val="en-US" w:eastAsia="ru-RU" w:bidi="ru-RU"/>
        </w:rPr>
        <w:t>Q</w:t>
      </w:r>
      <w:r w:rsidRPr="00E565F0">
        <w:rPr>
          <w:rFonts w:ascii="Times New Roman" w:eastAsia="Arial Unicode MS" w:hAnsi="Times New Roman" w:cs="Times New Roman"/>
          <w:color w:val="000000"/>
          <w:sz w:val="24"/>
          <w:szCs w:val="24"/>
          <w:lang w:eastAsia="ru-RU" w:bidi="ru-RU"/>
        </w:rPr>
        <w:t>н = 8010 ккал/м</w:t>
      </w:r>
      <w:r w:rsidRPr="00E565F0">
        <w:rPr>
          <w:rFonts w:ascii="Times New Roman" w:eastAsia="Arial Unicode MS" w:hAnsi="Times New Roman" w:cs="Times New Roman"/>
          <w:color w:val="000000"/>
          <w:sz w:val="24"/>
          <w:szCs w:val="24"/>
          <w:vertAlign w:val="superscript"/>
          <w:lang w:eastAsia="ru-RU" w:bidi="ru-RU"/>
        </w:rPr>
        <w:t>3</w:t>
      </w:r>
      <w:r w:rsidRPr="00E565F0">
        <w:rPr>
          <w:rFonts w:ascii="Times New Roman" w:eastAsia="Arial Unicode MS" w:hAnsi="Times New Roman" w:cs="Times New Roman"/>
          <w:color w:val="000000"/>
          <w:sz w:val="24"/>
          <w:szCs w:val="24"/>
          <w:lang w:eastAsia="ru-RU" w:bidi="ru-RU"/>
        </w:rPr>
        <w:t>.</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Фактический годовой расход топлива КГУ за отчетный период составил:</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2013 – 1195601 м</w:t>
      </w:r>
      <w:r w:rsidRPr="00E565F0">
        <w:rPr>
          <w:rFonts w:ascii="Times New Roman" w:eastAsia="Arial Unicode MS" w:hAnsi="Times New Roman" w:cs="Times New Roman"/>
          <w:color w:val="000000"/>
          <w:sz w:val="24"/>
          <w:szCs w:val="24"/>
          <w:vertAlign w:val="superscript"/>
          <w:lang w:eastAsia="ru-RU" w:bidi="ru-RU"/>
        </w:rPr>
        <w:t>3</w:t>
      </w:r>
      <w:r w:rsidRPr="00E565F0">
        <w:rPr>
          <w:rFonts w:ascii="Times New Roman" w:eastAsia="Arial Unicode MS" w:hAnsi="Times New Roman" w:cs="Times New Roman"/>
          <w:color w:val="000000"/>
          <w:sz w:val="24"/>
          <w:szCs w:val="24"/>
          <w:lang w:eastAsia="ru-RU" w:bidi="ru-RU"/>
        </w:rPr>
        <w:t xml:space="preserve"> (1368 т 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2014 – 1708072 м</w:t>
      </w:r>
      <w:r w:rsidRPr="00E565F0">
        <w:rPr>
          <w:rFonts w:ascii="Times New Roman" w:eastAsia="Arial Unicode MS" w:hAnsi="Times New Roman" w:cs="Times New Roman"/>
          <w:color w:val="000000"/>
          <w:sz w:val="24"/>
          <w:szCs w:val="24"/>
          <w:vertAlign w:val="superscript"/>
          <w:lang w:eastAsia="ru-RU" w:bidi="ru-RU"/>
        </w:rPr>
        <w:t>3</w:t>
      </w:r>
      <w:r w:rsidRPr="00E565F0">
        <w:rPr>
          <w:rFonts w:ascii="Times New Roman" w:eastAsia="Arial Unicode MS" w:hAnsi="Times New Roman" w:cs="Times New Roman"/>
          <w:color w:val="000000"/>
          <w:sz w:val="24"/>
          <w:szCs w:val="24"/>
          <w:lang w:eastAsia="ru-RU" w:bidi="ru-RU"/>
        </w:rPr>
        <w:t xml:space="preserve"> (1955 т 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2015 – 981216 м</w:t>
      </w:r>
      <w:r w:rsidRPr="00E565F0">
        <w:rPr>
          <w:rFonts w:ascii="Times New Roman" w:eastAsia="Arial Unicode MS" w:hAnsi="Times New Roman" w:cs="Times New Roman"/>
          <w:color w:val="000000"/>
          <w:sz w:val="24"/>
          <w:szCs w:val="24"/>
          <w:vertAlign w:val="superscript"/>
          <w:lang w:eastAsia="ru-RU" w:bidi="ru-RU"/>
        </w:rPr>
        <w:t>3</w:t>
      </w:r>
      <w:r w:rsidRPr="00E565F0">
        <w:rPr>
          <w:rFonts w:ascii="Times New Roman" w:eastAsia="Arial Unicode MS" w:hAnsi="Times New Roman" w:cs="Times New Roman"/>
          <w:color w:val="000000"/>
          <w:sz w:val="24"/>
          <w:szCs w:val="24"/>
          <w:lang w:eastAsia="ru-RU" w:bidi="ru-RU"/>
        </w:rPr>
        <w:t xml:space="preserve"> (1123 т 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2016 – 1690235 м</w:t>
      </w:r>
      <w:r w:rsidRPr="00E565F0">
        <w:rPr>
          <w:rFonts w:ascii="Times New Roman" w:eastAsia="Arial Unicode MS" w:hAnsi="Times New Roman" w:cs="Times New Roman"/>
          <w:color w:val="000000"/>
          <w:sz w:val="24"/>
          <w:szCs w:val="24"/>
          <w:vertAlign w:val="superscript"/>
          <w:lang w:eastAsia="ru-RU" w:bidi="ru-RU"/>
        </w:rPr>
        <w:t>3</w:t>
      </w:r>
      <w:r w:rsidRPr="00E565F0">
        <w:rPr>
          <w:rFonts w:ascii="Times New Roman" w:eastAsia="Arial Unicode MS" w:hAnsi="Times New Roman" w:cs="Times New Roman"/>
          <w:color w:val="000000"/>
          <w:sz w:val="24"/>
          <w:szCs w:val="24"/>
          <w:lang w:eastAsia="ru-RU" w:bidi="ru-RU"/>
        </w:rPr>
        <w:t xml:space="preserve"> (1934 т 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2017 – 1630029 м</w:t>
      </w:r>
      <w:r w:rsidRPr="00E565F0">
        <w:rPr>
          <w:rFonts w:ascii="Times New Roman" w:eastAsia="Arial Unicode MS" w:hAnsi="Times New Roman" w:cs="Times New Roman"/>
          <w:color w:val="000000"/>
          <w:sz w:val="24"/>
          <w:szCs w:val="24"/>
          <w:vertAlign w:val="superscript"/>
          <w:lang w:eastAsia="ru-RU" w:bidi="ru-RU"/>
        </w:rPr>
        <w:t>3</w:t>
      </w:r>
      <w:r w:rsidRPr="00E565F0">
        <w:rPr>
          <w:rFonts w:ascii="Times New Roman" w:eastAsia="Arial Unicode MS" w:hAnsi="Times New Roman" w:cs="Times New Roman"/>
          <w:color w:val="000000"/>
          <w:sz w:val="24"/>
          <w:szCs w:val="24"/>
          <w:lang w:eastAsia="ru-RU" w:bidi="ru-RU"/>
        </w:rPr>
        <w:t xml:space="preserve"> (1865 т 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Проектный годовой расход топлива КГУ составляет 3,616 тыс. т 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Используя выше приведенные данные можно определить следующие показатели энергоэффективности внедренной когенерационной установки: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Удельный расход условного топлива на 1 кВт∙ч выработанной электроэнергии (при удельном расходе топлива на выработку 1 Гкал - 160 кг у.т./Гкал, принятом согласно п. 1.2 постановления Совета Министров РБ №248 от 22.02.2010 г.):</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–проектный - 142,78 г у.т./(кВт∙ч);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–фактический - 170,9 г у.т. /(кВт∙ч).</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 Фактическая экономия условного топлива  (при удельном расходе условного топлива на конденсационную выработку 1 кВт∙ч на замыкающей станции в энергосистеме (Лукомльской ГРЭС) - 280,9 г у.т./(кВт∙ч)) составляет 2,858 тыс. т.у.т. (за весь период эксплуатации); среднегодовая составляет 0,572 тыс. т.у.т.</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–Удельная выработка электрической энергии КГУ на тепловом потреблении:</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–проектная - 1082 (кВт∙ч)/Гкал;</w:t>
      </w:r>
    </w:p>
    <w:p w:rsidR="0073031A" w:rsidRPr="00E565F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–фактическая - 1128,3 (кВт∙ч)/Гкал.</w:t>
      </w:r>
    </w:p>
    <w:p w:rsidR="0073031A" w:rsidRPr="00E565F0" w:rsidRDefault="0073031A" w:rsidP="007E5B57">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E565F0">
        <w:rPr>
          <w:rFonts w:ascii="Times New Roman" w:eastAsia="Arial Unicode MS" w:hAnsi="Times New Roman" w:cs="Times New Roman"/>
          <w:color w:val="000000"/>
          <w:sz w:val="24"/>
          <w:szCs w:val="24"/>
          <w:lang w:eastAsia="ru-RU" w:bidi="ru-RU"/>
        </w:rPr>
        <w:t>Сравнительный анализ вышеприведенных данных подтверждает, что даже при недоиспользовании мощностей КГУ внедренное мероприятие по проекту является достаточно энергоэффективным и, следовательно, целесообразным.</w:t>
      </w:r>
    </w:p>
    <w:p w:rsidR="0073031A" w:rsidRDefault="0073031A" w:rsidP="007E5B57">
      <w:pPr>
        <w:widowControl w:val="0"/>
        <w:spacing w:after="0" w:line="240" w:lineRule="auto"/>
        <w:ind w:firstLine="709"/>
        <w:jc w:val="both"/>
        <w:rPr>
          <w:rFonts w:ascii="Times New Roman" w:eastAsia="Arial Unicode MS" w:hAnsi="Times New Roman" w:cs="Times New Roman"/>
          <w:b/>
          <w:sz w:val="28"/>
          <w:szCs w:val="28"/>
          <w:lang w:eastAsia="ru-RU" w:bidi="ru-RU"/>
        </w:rPr>
      </w:pPr>
    </w:p>
    <w:p w:rsidR="003E7240" w:rsidRDefault="003E7240" w:rsidP="007E5B57">
      <w:pPr>
        <w:widowControl w:val="0"/>
        <w:spacing w:after="0" w:line="240" w:lineRule="auto"/>
        <w:ind w:firstLine="709"/>
        <w:jc w:val="both"/>
        <w:rPr>
          <w:rFonts w:ascii="Times New Roman" w:eastAsia="Arial Unicode MS" w:hAnsi="Times New Roman" w:cs="Times New Roman"/>
          <w:b/>
          <w:sz w:val="28"/>
          <w:szCs w:val="28"/>
          <w:lang w:eastAsia="ru-RU" w:bidi="ru-RU"/>
        </w:rPr>
      </w:pPr>
    </w:p>
    <w:p w:rsidR="003E7240" w:rsidRDefault="003E7240" w:rsidP="007E5B57">
      <w:pPr>
        <w:widowControl w:val="0"/>
        <w:spacing w:after="0" w:line="240" w:lineRule="auto"/>
        <w:ind w:firstLine="709"/>
        <w:jc w:val="both"/>
        <w:rPr>
          <w:rFonts w:ascii="Times New Roman" w:eastAsia="Arial Unicode MS" w:hAnsi="Times New Roman" w:cs="Times New Roman"/>
          <w:b/>
          <w:sz w:val="28"/>
          <w:szCs w:val="28"/>
          <w:lang w:eastAsia="ru-RU" w:bidi="ru-RU"/>
        </w:rPr>
      </w:pPr>
    </w:p>
    <w:p w:rsidR="003E7240" w:rsidRDefault="003E7240" w:rsidP="007E5B57">
      <w:pPr>
        <w:widowControl w:val="0"/>
        <w:spacing w:after="0" w:line="240" w:lineRule="auto"/>
        <w:ind w:firstLine="709"/>
        <w:jc w:val="both"/>
        <w:rPr>
          <w:rFonts w:ascii="Times New Roman" w:eastAsia="Arial Unicode MS" w:hAnsi="Times New Roman" w:cs="Times New Roman"/>
          <w:b/>
          <w:sz w:val="28"/>
          <w:szCs w:val="28"/>
          <w:lang w:eastAsia="ru-RU" w:bidi="ru-RU"/>
        </w:rPr>
      </w:pPr>
    </w:p>
    <w:p w:rsidR="003E7240" w:rsidRPr="0073031A" w:rsidRDefault="003E7240" w:rsidP="007E5B57">
      <w:pPr>
        <w:widowControl w:val="0"/>
        <w:spacing w:after="0" w:line="240" w:lineRule="auto"/>
        <w:ind w:firstLine="709"/>
        <w:jc w:val="both"/>
        <w:rPr>
          <w:rFonts w:ascii="Times New Roman" w:eastAsia="Arial Unicode MS" w:hAnsi="Times New Roman" w:cs="Times New Roman"/>
          <w:b/>
          <w:sz w:val="28"/>
          <w:szCs w:val="28"/>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b/>
          <w:sz w:val="24"/>
          <w:szCs w:val="24"/>
          <w:u w:val="single"/>
          <w:lang w:eastAsia="ru-RU" w:bidi="ru-RU"/>
        </w:rPr>
      </w:pPr>
      <w:r w:rsidRPr="003E7240">
        <w:rPr>
          <w:rFonts w:ascii="Times New Roman" w:eastAsia="Arial Unicode MS" w:hAnsi="Times New Roman" w:cs="Times New Roman"/>
          <w:b/>
          <w:sz w:val="24"/>
          <w:szCs w:val="24"/>
          <w:lang w:eastAsia="ru-RU" w:bidi="ru-RU"/>
        </w:rPr>
        <w:lastRenderedPageBreak/>
        <w:t xml:space="preserve">6. </w:t>
      </w:r>
      <w:r w:rsidRPr="003E7240">
        <w:rPr>
          <w:rFonts w:ascii="Times New Roman" w:eastAsia="Arial Unicode MS" w:hAnsi="Times New Roman" w:cs="Times New Roman"/>
          <w:b/>
          <w:sz w:val="24"/>
          <w:szCs w:val="24"/>
          <w:u w:val="single"/>
          <w:lang w:eastAsia="ru-RU" w:bidi="ru-RU"/>
        </w:rPr>
        <w:t>Объект «Реконструкция котельной с преобразованием мини-ТЭЦ в г. Борисов с использованием газо-поршневого двигателя» «Замена участка тепловой сети по ул. Днепровская в г. Борисове от ТК-5 до ТК-8».</w:t>
      </w:r>
    </w:p>
    <w:p w:rsidR="0073031A" w:rsidRPr="003E7240" w:rsidRDefault="0073031A" w:rsidP="0073031A">
      <w:pPr>
        <w:widowControl w:val="0"/>
        <w:spacing w:after="0" w:line="240" w:lineRule="auto"/>
        <w:jc w:val="both"/>
        <w:rPr>
          <w:rFonts w:ascii="Times New Roman" w:eastAsia="Arial Unicode MS" w:hAnsi="Times New Roman" w:cs="Times New Roman"/>
          <w:b/>
          <w:sz w:val="24"/>
          <w:szCs w:val="24"/>
          <w:u w:val="single"/>
          <w:lang w:eastAsia="ru-RU" w:bidi="ru-RU"/>
        </w:rPr>
      </w:pPr>
    </w:p>
    <w:p w:rsidR="0073031A" w:rsidRPr="003E7240" w:rsidRDefault="0073031A" w:rsidP="007E5B57">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Ниже приведен анализ рассматриваемого объекта с учетом данных, предоставленных филиалом «Борисовжилтеплосервис» Борисовского городского унитарного предприятия «Жилье», г. Борисов.</w:t>
      </w:r>
    </w:p>
    <w:p w:rsidR="0073031A" w:rsidRPr="003E7240" w:rsidRDefault="0073031A" w:rsidP="007E5B57">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Согласно данного объекта выполненазамена участка тепловой сети по ул. Днепровская в г. Борисове то ТК-5 доТК-8 с применением ПИ-трубопроводов.</w:t>
      </w:r>
    </w:p>
    <w:p w:rsidR="0073031A" w:rsidRPr="003E7240" w:rsidRDefault="0073031A" w:rsidP="007E5B57">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Дата ввода объекта в эксплуатацию:</w:t>
      </w:r>
      <w:r w:rsidR="00147440" w:rsidRPr="003E7240">
        <w:rPr>
          <w:rFonts w:ascii="Times New Roman" w:eastAsia="Arial Unicode MS" w:hAnsi="Times New Roman" w:cs="Times New Roman"/>
          <w:color w:val="000000"/>
          <w:sz w:val="24"/>
          <w:szCs w:val="24"/>
          <w:lang w:eastAsia="ru-RU" w:bidi="ru-RU"/>
        </w:rPr>
        <w:t xml:space="preserve"> </w:t>
      </w:r>
      <w:r w:rsidRPr="003E7240">
        <w:rPr>
          <w:rFonts w:ascii="Times New Roman" w:eastAsia="Arial Unicode MS" w:hAnsi="Times New Roman" w:cs="Times New Roman"/>
          <w:color w:val="000000"/>
          <w:sz w:val="24"/>
          <w:szCs w:val="24"/>
          <w:lang w:eastAsia="ru-RU" w:bidi="ru-RU"/>
        </w:rPr>
        <w:t>11.11.2015г.</w:t>
      </w:r>
    </w:p>
    <w:p w:rsidR="0073031A" w:rsidRPr="003E7240" w:rsidRDefault="0073031A" w:rsidP="007E5B57">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Годовые потери тепла в тепловых сетях в разрезе года до ввода объекта в эксплуатацию и фактические годовые потери в тепловых сетях за весь период с момента реализации проекта по настоящее время представлены ниже.</w:t>
      </w:r>
    </w:p>
    <w:p w:rsidR="0073031A" w:rsidRPr="003E7240" w:rsidRDefault="0073031A" w:rsidP="007E5B57">
      <w:pPr>
        <w:spacing w:after="0" w:line="240" w:lineRule="auto"/>
        <w:ind w:firstLine="709"/>
        <w:contextualSpacing/>
        <w:jc w:val="both"/>
        <w:rPr>
          <w:rFonts w:ascii="Times New Roman" w:eastAsia="Times New Roman" w:hAnsi="Times New Roman" w:cs="Times New Roman"/>
          <w:sz w:val="24"/>
          <w:szCs w:val="24"/>
          <w:lang w:eastAsia="ru-RU"/>
        </w:rPr>
      </w:pPr>
      <w:r w:rsidRPr="003E7240">
        <w:rPr>
          <w:rFonts w:ascii="Times New Roman" w:eastAsia="Times New Roman" w:hAnsi="Times New Roman" w:cs="Times New Roman"/>
          <w:sz w:val="24"/>
          <w:szCs w:val="24"/>
          <w:lang w:eastAsia="ru-RU"/>
        </w:rPr>
        <w:t xml:space="preserve">Годовые потери в тепловых сетях до </w:t>
      </w:r>
      <w:r w:rsidR="00147440" w:rsidRPr="003E7240">
        <w:rPr>
          <w:rFonts w:ascii="Times New Roman" w:eastAsia="Times New Roman" w:hAnsi="Times New Roman" w:cs="Times New Roman"/>
          <w:sz w:val="24"/>
          <w:szCs w:val="24"/>
          <w:lang w:eastAsia="ru-RU"/>
        </w:rPr>
        <w:t xml:space="preserve">ввода объекта в эксплуатацию </w:t>
      </w:r>
      <w:r w:rsidRPr="003E7240">
        <w:rPr>
          <w:rFonts w:ascii="Times New Roman" w:eastAsia="Times New Roman" w:hAnsi="Times New Roman" w:cs="Times New Roman"/>
          <w:sz w:val="24"/>
          <w:szCs w:val="24"/>
          <w:lang w:eastAsia="ru-RU"/>
        </w:rPr>
        <w:t>(%, Гкал/ч):</w:t>
      </w:r>
    </w:p>
    <w:p w:rsidR="0073031A" w:rsidRPr="003E7240" w:rsidRDefault="0073031A" w:rsidP="0073031A">
      <w:pPr>
        <w:spacing w:after="0" w:line="240" w:lineRule="auto"/>
        <w:contextualSpacing/>
        <w:jc w:val="both"/>
        <w:rPr>
          <w:rFonts w:ascii="Times New Roman" w:eastAsia="Times New Roman" w:hAnsi="Times New Roman" w:cs="Times New Roman"/>
          <w:sz w:val="24"/>
          <w:szCs w:val="24"/>
          <w:lang w:eastAsia="ru-RU"/>
        </w:rPr>
      </w:pPr>
    </w:p>
    <w:p w:rsidR="0073031A" w:rsidRPr="003E7240" w:rsidRDefault="0073031A" w:rsidP="0073031A">
      <w:pPr>
        <w:widowControl w:val="0"/>
        <w:spacing w:after="0" w:line="240" w:lineRule="auto"/>
        <w:jc w:val="both"/>
        <w:rPr>
          <w:rFonts w:ascii="Times New Roman" w:eastAsia="Arial Unicode MS" w:hAnsi="Times New Roman" w:cs="Times New Roman"/>
          <w:sz w:val="24"/>
          <w:szCs w:val="24"/>
          <w:lang w:eastAsia="ru-RU" w:bidi="ru-RU"/>
        </w:rPr>
      </w:pPr>
      <w:r w:rsidRPr="003E7240">
        <w:rPr>
          <w:rFonts w:ascii="Times New Roman" w:eastAsia="Arial Unicode MS" w:hAnsi="Times New Roman" w:cs="Times New Roman"/>
          <w:sz w:val="24"/>
          <w:szCs w:val="24"/>
          <w:lang w:eastAsia="ru-RU" w:bidi="ru-RU"/>
        </w:rPr>
        <w:t>2013 – 11,4%; 0,83 Гкал/ч;</w:t>
      </w:r>
    </w:p>
    <w:p w:rsidR="0073031A" w:rsidRPr="003E7240" w:rsidRDefault="0073031A" w:rsidP="0073031A">
      <w:pPr>
        <w:widowControl w:val="0"/>
        <w:spacing w:after="0" w:line="240" w:lineRule="auto"/>
        <w:jc w:val="both"/>
        <w:rPr>
          <w:rFonts w:ascii="Times New Roman" w:eastAsia="Arial Unicode MS" w:hAnsi="Times New Roman" w:cs="Times New Roman"/>
          <w:sz w:val="24"/>
          <w:szCs w:val="24"/>
          <w:lang w:eastAsia="ru-RU" w:bidi="ru-RU"/>
        </w:rPr>
      </w:pPr>
      <w:r w:rsidRPr="003E7240">
        <w:rPr>
          <w:rFonts w:ascii="Times New Roman" w:eastAsia="Arial Unicode MS" w:hAnsi="Times New Roman" w:cs="Times New Roman"/>
          <w:sz w:val="24"/>
          <w:szCs w:val="24"/>
          <w:lang w:eastAsia="ru-RU" w:bidi="ru-RU"/>
        </w:rPr>
        <w:tab/>
        <w:t>2014 – 6,4%; 0,22 Гкал/ч;</w:t>
      </w:r>
    </w:p>
    <w:p w:rsidR="0073031A" w:rsidRPr="003E7240" w:rsidRDefault="0073031A" w:rsidP="0073031A">
      <w:pPr>
        <w:widowControl w:val="0"/>
        <w:spacing w:after="0" w:line="240" w:lineRule="auto"/>
        <w:jc w:val="both"/>
        <w:rPr>
          <w:rFonts w:ascii="Times New Roman" w:eastAsia="Arial Unicode MS" w:hAnsi="Times New Roman" w:cs="Times New Roman"/>
          <w:sz w:val="24"/>
          <w:szCs w:val="24"/>
          <w:lang w:eastAsia="ru-RU" w:bidi="ru-RU"/>
        </w:rPr>
      </w:pPr>
      <w:r w:rsidRPr="003E7240">
        <w:rPr>
          <w:rFonts w:ascii="Times New Roman" w:eastAsia="Arial Unicode MS" w:hAnsi="Times New Roman" w:cs="Times New Roman"/>
          <w:sz w:val="24"/>
          <w:szCs w:val="24"/>
          <w:lang w:eastAsia="ru-RU" w:bidi="ru-RU"/>
        </w:rPr>
        <w:tab/>
        <w:t>2015 – 6,2%; 0,25 Гкал/ч.</w:t>
      </w:r>
    </w:p>
    <w:p w:rsidR="0073031A" w:rsidRPr="003E7240" w:rsidRDefault="0073031A" w:rsidP="0073031A">
      <w:pPr>
        <w:widowControl w:val="0"/>
        <w:spacing w:after="0" w:line="240" w:lineRule="auto"/>
        <w:jc w:val="both"/>
        <w:rPr>
          <w:rFonts w:ascii="Times New Roman" w:eastAsia="Arial Unicode MS" w:hAnsi="Times New Roman" w:cs="Times New Roman"/>
          <w:sz w:val="24"/>
          <w:szCs w:val="24"/>
          <w:lang w:eastAsia="ru-RU" w:bidi="ru-RU"/>
        </w:rPr>
      </w:pPr>
    </w:p>
    <w:p w:rsidR="0073031A" w:rsidRPr="003E7240" w:rsidRDefault="0073031A" w:rsidP="007E5B57">
      <w:pPr>
        <w:spacing w:after="0" w:line="240" w:lineRule="auto"/>
        <w:ind w:firstLine="709"/>
        <w:contextualSpacing/>
        <w:jc w:val="both"/>
        <w:rPr>
          <w:rFonts w:ascii="Times New Roman" w:eastAsia="Times New Roman" w:hAnsi="Times New Roman" w:cs="Times New Roman"/>
          <w:sz w:val="24"/>
          <w:szCs w:val="24"/>
          <w:lang w:eastAsia="ru-RU"/>
        </w:rPr>
      </w:pPr>
      <w:r w:rsidRPr="003E7240">
        <w:rPr>
          <w:rFonts w:ascii="Times New Roman" w:eastAsia="Times New Roman" w:hAnsi="Times New Roman" w:cs="Times New Roman"/>
          <w:sz w:val="24"/>
          <w:szCs w:val="24"/>
          <w:lang w:eastAsia="ru-RU"/>
        </w:rPr>
        <w:t>Фактические годовые потери в тепловых сетях за весь период с момента реализации проекта по настоящее время (%, Гкал/ч):</w:t>
      </w:r>
    </w:p>
    <w:p w:rsidR="0073031A" w:rsidRPr="003E7240" w:rsidRDefault="0073031A" w:rsidP="0073031A">
      <w:pPr>
        <w:widowControl w:val="0"/>
        <w:spacing w:after="0" w:line="240" w:lineRule="auto"/>
        <w:jc w:val="both"/>
        <w:rPr>
          <w:rFonts w:ascii="Times New Roman" w:eastAsia="Arial Unicode MS" w:hAnsi="Times New Roman" w:cs="Times New Roman"/>
          <w:sz w:val="24"/>
          <w:szCs w:val="24"/>
          <w:lang w:eastAsia="ru-RU" w:bidi="ru-RU"/>
        </w:rPr>
      </w:pPr>
      <w:r w:rsidRPr="003E7240">
        <w:rPr>
          <w:rFonts w:ascii="Times New Roman" w:eastAsia="Arial Unicode MS" w:hAnsi="Times New Roman" w:cs="Times New Roman"/>
          <w:sz w:val="24"/>
          <w:szCs w:val="24"/>
          <w:lang w:eastAsia="ru-RU" w:bidi="ru-RU"/>
        </w:rPr>
        <w:tab/>
        <w:t>2016 – 10,1%; 0,40 Гкал/ч;</w:t>
      </w:r>
    </w:p>
    <w:p w:rsidR="0073031A" w:rsidRPr="003E7240" w:rsidRDefault="0073031A" w:rsidP="0073031A">
      <w:pPr>
        <w:widowControl w:val="0"/>
        <w:spacing w:after="0" w:line="360" w:lineRule="auto"/>
        <w:jc w:val="both"/>
        <w:rPr>
          <w:rFonts w:ascii="Times New Roman" w:eastAsia="Arial Unicode MS" w:hAnsi="Times New Roman" w:cs="Times New Roman"/>
          <w:sz w:val="24"/>
          <w:szCs w:val="24"/>
          <w:lang w:eastAsia="ru-RU" w:bidi="ru-RU"/>
        </w:rPr>
      </w:pPr>
      <w:r w:rsidRPr="003E7240">
        <w:rPr>
          <w:rFonts w:ascii="Times New Roman" w:eastAsia="Arial Unicode MS" w:hAnsi="Times New Roman" w:cs="Times New Roman"/>
          <w:sz w:val="24"/>
          <w:szCs w:val="24"/>
          <w:lang w:eastAsia="ru-RU" w:bidi="ru-RU"/>
        </w:rPr>
        <w:tab/>
        <w:t>2017 – 12,2%; 0,47 Гкал/ч.</w:t>
      </w:r>
    </w:p>
    <w:p w:rsidR="0073031A" w:rsidRPr="003E7240" w:rsidRDefault="0073031A" w:rsidP="007E5B57">
      <w:pPr>
        <w:widowControl w:val="0"/>
        <w:spacing w:after="0" w:line="240" w:lineRule="auto"/>
        <w:ind w:firstLine="709"/>
        <w:jc w:val="both"/>
        <w:rPr>
          <w:rFonts w:ascii="Times New Roman" w:eastAsia="Arial Unicode MS" w:hAnsi="Times New Roman" w:cs="Times New Roman"/>
          <w:sz w:val="24"/>
          <w:szCs w:val="24"/>
          <w:lang w:eastAsia="ru-RU" w:bidi="ru-RU"/>
        </w:rPr>
      </w:pPr>
      <w:r w:rsidRPr="003E7240">
        <w:rPr>
          <w:rFonts w:ascii="Times New Roman" w:eastAsia="Arial Unicode MS" w:hAnsi="Times New Roman" w:cs="Times New Roman"/>
          <w:sz w:val="24"/>
          <w:szCs w:val="24"/>
          <w:lang w:eastAsia="ru-RU" w:bidi="ru-RU"/>
        </w:rPr>
        <w:t>Вследствие того, что согласно объекта была произведена замена небольшого участка теплотрассы (131м) в соотношении с общей протяженностью местной сети теплоснабжения, влияние на сокращение общих тепловых потерь не может быть существенным. Фактические годовые потери увеличились в связи с увеличением физического износа существующих тепловых сетей. Однако, следует отметить, что произведенная замена рассматриваемого участка тепловой сети ведет к увеличению срока его эксплуатации и сокращению затрат на его обслуживание.</w:t>
      </w:r>
    </w:p>
    <w:p w:rsidR="0073031A" w:rsidRPr="003E7240" w:rsidRDefault="0073031A" w:rsidP="0073031A">
      <w:pPr>
        <w:widowControl w:val="0"/>
        <w:spacing w:after="0" w:line="240" w:lineRule="auto"/>
        <w:jc w:val="both"/>
        <w:rPr>
          <w:rFonts w:ascii="Times New Roman" w:eastAsia="Arial Unicode MS" w:hAnsi="Times New Roman" w:cs="Times New Roman"/>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7. </w:t>
      </w:r>
      <w:r w:rsidRPr="003E7240">
        <w:rPr>
          <w:rFonts w:ascii="Times New Roman" w:eastAsia="Arial Unicode MS" w:hAnsi="Times New Roman" w:cs="Times New Roman"/>
          <w:b/>
          <w:color w:val="000000"/>
          <w:sz w:val="24"/>
          <w:szCs w:val="24"/>
          <w:u w:val="single"/>
          <w:lang w:eastAsia="ru-RU" w:bidi="ru-RU"/>
        </w:rPr>
        <w:t>Объект «Модернизация котельной по ул. Молодежная, 1а с внедрением газопоршневой установки№ (г. Речица).</w:t>
      </w:r>
    </w:p>
    <w:p w:rsidR="0073031A" w:rsidRPr="003E7240" w:rsidRDefault="0073031A" w:rsidP="0073031A">
      <w:pPr>
        <w:widowControl w:val="0"/>
        <w:spacing w:after="0" w:line="240" w:lineRule="auto"/>
        <w:jc w:val="both"/>
        <w:rPr>
          <w:rFonts w:ascii="Times New Roman" w:eastAsia="Arial Unicode MS" w:hAnsi="Times New Roman" w:cs="Times New Roman"/>
          <w:b/>
          <w:color w:val="000000"/>
          <w:sz w:val="24"/>
          <w:szCs w:val="24"/>
          <w:lang w:eastAsia="ru-RU" w:bidi="ru-RU"/>
        </w:rPr>
      </w:pPr>
    </w:p>
    <w:p w:rsidR="0073031A" w:rsidRPr="003E7240" w:rsidRDefault="0073031A" w:rsidP="0073031A">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Ниже приведен анализ рассматриваемого объекта с учетом данных, предоставленных КУП «Речицкий</w:t>
      </w:r>
      <w:r w:rsidR="001F02E4" w:rsidRPr="003E7240">
        <w:rPr>
          <w:rFonts w:ascii="Times New Roman" w:eastAsia="Arial Unicode MS" w:hAnsi="Times New Roman" w:cs="Times New Roman"/>
          <w:color w:val="000000"/>
          <w:sz w:val="24"/>
          <w:szCs w:val="24"/>
          <w:lang w:eastAsia="ru-RU" w:bidi="ru-RU"/>
        </w:rPr>
        <w:t xml:space="preserve"> </w:t>
      </w:r>
      <w:r w:rsidRPr="003E7240">
        <w:rPr>
          <w:rFonts w:ascii="Times New Roman" w:eastAsia="Arial Unicode MS" w:hAnsi="Times New Roman" w:cs="Times New Roman"/>
          <w:color w:val="000000"/>
          <w:sz w:val="24"/>
          <w:szCs w:val="24"/>
          <w:lang w:eastAsia="ru-RU" w:bidi="ru-RU"/>
        </w:rPr>
        <w:t>райжилкомхоз», г. Речица.</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1. Дата ввода объекта в эксплуатацию: 01.11.2013 г.</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 Установленная электрическая мощность когенерационной установки (КГУ):</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sz w:val="24"/>
          <w:szCs w:val="24"/>
          <w:lang w:eastAsia="ru-RU" w:bidi="ru-RU"/>
        </w:rPr>
        <w:t>–</w:t>
      </w:r>
      <w:r w:rsidRPr="003E7240">
        <w:rPr>
          <w:rFonts w:ascii="Times New Roman" w:eastAsia="Arial Unicode MS" w:hAnsi="Times New Roman" w:cs="Times New Roman"/>
          <w:color w:val="000000"/>
          <w:sz w:val="24"/>
          <w:szCs w:val="24"/>
          <w:lang w:eastAsia="ru-RU" w:bidi="ru-RU"/>
        </w:rPr>
        <w:t>проектная - 2 шт. х 2,0 МВт;</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sz w:val="24"/>
          <w:szCs w:val="24"/>
          <w:lang w:eastAsia="ru-RU" w:bidi="ru-RU"/>
        </w:rPr>
        <w:t>–</w:t>
      </w:r>
      <w:r w:rsidRPr="003E7240">
        <w:rPr>
          <w:rFonts w:ascii="Times New Roman" w:eastAsia="Arial Unicode MS" w:hAnsi="Times New Roman" w:cs="Times New Roman"/>
          <w:color w:val="000000"/>
          <w:sz w:val="24"/>
          <w:szCs w:val="24"/>
          <w:lang w:eastAsia="ru-RU" w:bidi="ru-RU"/>
        </w:rPr>
        <w:t>фактическая-2 шт. х 2,0 МВт.</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Число часов использования установленной мощности (по тепловой энергии) КГУ в разрезе года:</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проектное - 7995 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фактическое за 2013 г. - 792 ч (за ноябрь-декабрь);</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фактическое за 2014 г. - 4546 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фактическое за 2015 г. - 6046 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фактическое за 2016 г. - 6002 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фактическое за 2017 г. - 6924 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highlight w:val="yellow"/>
          <w:lang w:eastAsia="ru-RU" w:bidi="ru-RU"/>
        </w:rPr>
      </w:pPr>
    </w:p>
    <w:p w:rsidR="0073031A" w:rsidRPr="003E7240" w:rsidRDefault="0073031A" w:rsidP="007E5B57">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lastRenderedPageBreak/>
        <w:t>Фактическое число часов использования установленной мощности КГУ говорит о недоиспользовании мощностей установленных газо-поршневых агрегатов. Проектом предполагалось, что газо-поршневые агрегаты (при схожих с фактическими значениями тепловых среднечасовых нагрузках) будут работать круглосуточно в течении месяца. Фактически, КГУ в среднем работали486 часов в месяц (число часов работы варьируется от 21 ч (февраль 2014 г.) до 722 ч (декабрь 2016 г.); в апреле 2016 г. КГУ не эксплуатировались).</w:t>
      </w:r>
    </w:p>
    <w:p w:rsidR="0073031A" w:rsidRPr="003E7240" w:rsidRDefault="0073031A" w:rsidP="007E5B57">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 xml:space="preserve">3. Данные по электроэнергии.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Выработка электроэнергии КГУ (в разрезе года):</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sz w:val="24"/>
          <w:szCs w:val="24"/>
          <w:lang w:eastAsia="ru-RU" w:bidi="ru-RU"/>
        </w:rPr>
        <w:t>–</w:t>
      </w:r>
      <w:r w:rsidRPr="003E7240">
        <w:rPr>
          <w:rFonts w:ascii="Times New Roman" w:eastAsia="Arial Unicode MS" w:hAnsi="Times New Roman" w:cs="Times New Roman"/>
          <w:color w:val="000000"/>
          <w:sz w:val="24"/>
          <w:szCs w:val="24"/>
          <w:lang w:eastAsia="ru-RU" w:bidi="ru-RU"/>
        </w:rPr>
        <w:t>проектная - 31,98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sz w:val="24"/>
          <w:szCs w:val="24"/>
          <w:lang w:eastAsia="ru-RU" w:bidi="ru-RU"/>
        </w:rPr>
        <w:t>–</w:t>
      </w:r>
      <w:r w:rsidRPr="003E7240">
        <w:rPr>
          <w:rFonts w:ascii="Times New Roman" w:eastAsia="Arial Unicode MS" w:hAnsi="Times New Roman" w:cs="Times New Roman"/>
          <w:color w:val="000000"/>
          <w:sz w:val="24"/>
          <w:szCs w:val="24"/>
          <w:lang w:eastAsia="ru-RU" w:bidi="ru-RU"/>
        </w:rPr>
        <w:t xml:space="preserve"> фактическая: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2013 г.–3,168 млн. кВт∙ч (за ноябрь-декабрь);</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2014 г.–18,175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2015 г. – 24,180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2016 г. – 24,004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2017 г. – 27,685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Потребление электроэнергии на собственные нужды когенерационных установок (в разрезе года):</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sz w:val="24"/>
          <w:szCs w:val="24"/>
          <w:lang w:eastAsia="ru-RU" w:bidi="ru-RU"/>
        </w:rPr>
        <w:t>–</w:t>
      </w:r>
      <w:r w:rsidRPr="003E7240">
        <w:rPr>
          <w:rFonts w:ascii="Times New Roman" w:eastAsia="Arial Unicode MS" w:hAnsi="Times New Roman" w:cs="Times New Roman"/>
          <w:color w:val="000000"/>
          <w:sz w:val="24"/>
          <w:szCs w:val="24"/>
          <w:lang w:eastAsia="ru-RU" w:bidi="ru-RU"/>
        </w:rPr>
        <w:t>проектное - 1599 тыс. кВт∙ч (5% от общей выработки электроэнергии);</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sz w:val="24"/>
          <w:szCs w:val="24"/>
          <w:lang w:eastAsia="ru-RU" w:bidi="ru-RU"/>
        </w:rPr>
        <w:t>–</w:t>
      </w:r>
      <w:r w:rsidRPr="003E7240">
        <w:rPr>
          <w:rFonts w:ascii="Times New Roman" w:eastAsia="Arial Unicode MS" w:hAnsi="Times New Roman" w:cs="Times New Roman"/>
          <w:color w:val="000000"/>
          <w:sz w:val="24"/>
          <w:szCs w:val="24"/>
          <w:lang w:eastAsia="ru-RU" w:bidi="ru-RU"/>
        </w:rPr>
        <w:t>фактическое:</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2013 г.-0,111 млн. кВт∙ч (за ноябрь-декабрь);</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2014 г. - 0,639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2015 г. - 0,866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2016 г. - 0,875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2017 г. - 1,011 млн. 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E5B57">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 xml:space="preserve">За весь период эксплуатации (с ноября 2013 г. по декабрь 2017 г.) усредненное потребление электроэнергии на собственные нужды когенерационных установок составило 3,6% от общей выработки электроэнергии.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highlight w:val="yellow"/>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4. Данные по тепловой энергии.</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Проектные данные по выработке тепловой энергии КГУ и котельной</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представлены в таблице 16.</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Таблица 16</w:t>
      </w:r>
    </w:p>
    <w:tbl>
      <w:tblPr>
        <w:tblOverlap w:val="never"/>
        <w:tblW w:w="9405" w:type="dxa"/>
        <w:jc w:val="center"/>
        <w:tblLayout w:type="fixed"/>
        <w:tblCellMar>
          <w:left w:w="10" w:type="dxa"/>
          <w:right w:w="10" w:type="dxa"/>
        </w:tblCellMar>
        <w:tblLook w:val="04A0" w:firstRow="1" w:lastRow="0" w:firstColumn="1" w:lastColumn="0" w:noHBand="0" w:noVBand="1"/>
      </w:tblPr>
      <w:tblGrid>
        <w:gridCol w:w="1547"/>
        <w:gridCol w:w="1286"/>
        <w:gridCol w:w="1128"/>
        <w:gridCol w:w="1109"/>
        <w:gridCol w:w="1147"/>
        <w:gridCol w:w="1128"/>
        <w:gridCol w:w="1138"/>
        <w:gridCol w:w="922"/>
      </w:tblGrid>
      <w:tr w:rsidR="0073031A" w:rsidRPr="003E7240" w:rsidTr="0073031A">
        <w:trPr>
          <w:trHeight w:hRule="exact" w:val="754"/>
          <w:jc w:val="center"/>
        </w:trPr>
        <w:tc>
          <w:tcPr>
            <w:tcW w:w="1546" w:type="dxa"/>
            <w:vMerge w:val="restart"/>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Месяц</w:t>
            </w:r>
          </w:p>
        </w:tc>
        <w:tc>
          <w:tcPr>
            <w:tcW w:w="1286" w:type="dxa"/>
            <w:vMerge w:val="restart"/>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Число часов в месяце</w:t>
            </w:r>
          </w:p>
        </w:tc>
        <w:tc>
          <w:tcPr>
            <w:tcW w:w="2237"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Суммарная выработка ТЭ</w:t>
            </w:r>
          </w:p>
        </w:tc>
        <w:tc>
          <w:tcPr>
            <w:tcW w:w="2275"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Выработка ТЭ КГУ</w:t>
            </w:r>
          </w:p>
        </w:tc>
        <w:tc>
          <w:tcPr>
            <w:tcW w:w="2060"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Выработка ТЭ котельной</w:t>
            </w:r>
          </w:p>
        </w:tc>
      </w:tr>
      <w:tr w:rsidR="0073031A" w:rsidRPr="003E7240" w:rsidTr="0073031A">
        <w:trPr>
          <w:trHeight w:hRule="exact" w:val="322"/>
          <w:jc w:val="center"/>
        </w:trPr>
        <w:tc>
          <w:tcPr>
            <w:tcW w:w="8482" w:type="dxa"/>
            <w:vMerge/>
            <w:tcBorders>
              <w:top w:val="single" w:sz="4" w:space="0" w:color="auto"/>
              <w:left w:val="single" w:sz="4" w:space="0" w:color="auto"/>
              <w:bottom w:val="nil"/>
              <w:right w:val="nil"/>
            </w:tcBorders>
            <w:vAlign w:val="center"/>
            <w:hideMark/>
          </w:tcPr>
          <w:p w:rsidR="0073031A" w:rsidRPr="003E7240" w:rsidRDefault="0073031A" w:rsidP="0073031A">
            <w:pPr>
              <w:spacing w:after="0" w:line="256" w:lineRule="auto"/>
              <w:rPr>
                <w:rFonts w:ascii="Times New Roman" w:eastAsia="Arial Unicode MS" w:hAnsi="Times New Roman" w:cs="Times New Roman"/>
                <w:color w:val="000000"/>
                <w:sz w:val="24"/>
                <w:szCs w:val="24"/>
                <w:lang w:bidi="ru-RU"/>
              </w:rPr>
            </w:pPr>
          </w:p>
        </w:tc>
        <w:tc>
          <w:tcPr>
            <w:tcW w:w="1286" w:type="dxa"/>
            <w:vMerge/>
            <w:tcBorders>
              <w:top w:val="single" w:sz="4" w:space="0" w:color="auto"/>
              <w:left w:val="single" w:sz="4" w:space="0" w:color="auto"/>
              <w:bottom w:val="nil"/>
              <w:right w:val="nil"/>
            </w:tcBorders>
            <w:vAlign w:val="center"/>
            <w:hideMark/>
          </w:tcPr>
          <w:p w:rsidR="0073031A" w:rsidRPr="003E7240" w:rsidRDefault="0073031A" w:rsidP="0073031A">
            <w:pPr>
              <w:spacing w:after="0" w:line="256" w:lineRule="auto"/>
              <w:rPr>
                <w:rFonts w:ascii="Times New Roman" w:eastAsia="Arial Unicode MS" w:hAnsi="Times New Roman" w:cs="Times New Roman"/>
                <w:color w:val="000000"/>
                <w:sz w:val="24"/>
                <w:szCs w:val="24"/>
                <w:lang w:bidi="ru-RU"/>
              </w:rPr>
            </w:pPr>
          </w:p>
        </w:tc>
        <w:tc>
          <w:tcPr>
            <w:tcW w:w="1128" w:type="dxa"/>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Гкал/ч</w:t>
            </w:r>
          </w:p>
        </w:tc>
        <w:tc>
          <w:tcPr>
            <w:tcW w:w="1109" w:type="dxa"/>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w:t>
            </w:r>
          </w:p>
        </w:tc>
        <w:tc>
          <w:tcPr>
            <w:tcW w:w="1147" w:type="dxa"/>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Гкал/ч</w:t>
            </w:r>
          </w:p>
        </w:tc>
        <w:tc>
          <w:tcPr>
            <w:tcW w:w="1128" w:type="dxa"/>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w:t>
            </w:r>
          </w:p>
        </w:tc>
        <w:tc>
          <w:tcPr>
            <w:tcW w:w="1138" w:type="dxa"/>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Гкал/ч</w:t>
            </w:r>
          </w:p>
        </w:tc>
        <w:tc>
          <w:tcPr>
            <w:tcW w:w="922" w:type="dxa"/>
            <w:tcBorders>
              <w:top w:val="single" w:sz="4" w:space="0" w:color="auto"/>
              <w:left w:val="single" w:sz="4" w:space="0" w:color="auto"/>
              <w:bottom w:val="nil"/>
              <w:right w:val="single" w:sz="4" w:space="0" w:color="auto"/>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w:t>
            </w:r>
          </w:p>
        </w:tc>
      </w:tr>
      <w:tr w:rsidR="0073031A" w:rsidRPr="003E7240" w:rsidTr="0073031A">
        <w:trPr>
          <w:trHeight w:hRule="exact" w:val="326"/>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w:t>
            </w:r>
          </w:p>
        </w:tc>
        <w:tc>
          <w:tcPr>
            <w:tcW w:w="1128"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w:t>
            </w:r>
          </w:p>
        </w:tc>
        <w:tc>
          <w:tcPr>
            <w:tcW w:w="110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w:t>
            </w:r>
          </w:p>
        </w:tc>
        <w:tc>
          <w:tcPr>
            <w:tcW w:w="1147"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w:t>
            </w:r>
          </w:p>
        </w:tc>
        <w:tc>
          <w:tcPr>
            <w:tcW w:w="1138"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w:t>
            </w:r>
          </w:p>
        </w:tc>
      </w:tr>
      <w:tr w:rsidR="0073031A" w:rsidRPr="003E7240" w:rsidTr="0073031A">
        <w:trPr>
          <w:trHeight w:hRule="exact" w:val="331"/>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22,2</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16516</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2612</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18,7</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13904</w:t>
            </w:r>
          </w:p>
        </w:tc>
      </w:tr>
      <w:tr w:rsidR="0073031A" w:rsidRPr="003E7240" w:rsidTr="0073031A">
        <w:trPr>
          <w:trHeight w:hRule="exact" w:val="322"/>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672</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17,3</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11626</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2360</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13,8</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9266</w:t>
            </w:r>
          </w:p>
        </w:tc>
      </w:tr>
      <w:tr w:rsidR="0073031A" w:rsidRPr="003E7240" w:rsidTr="003E7240">
        <w:trPr>
          <w:trHeight w:hRule="exact" w:val="326"/>
          <w:jc w:val="center"/>
        </w:trPr>
        <w:tc>
          <w:tcPr>
            <w:tcW w:w="154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w:t>
            </w:r>
          </w:p>
        </w:tc>
        <w:tc>
          <w:tcPr>
            <w:tcW w:w="128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14,4</w:t>
            </w:r>
          </w:p>
        </w:tc>
        <w:tc>
          <w:tcPr>
            <w:tcW w:w="110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10713</w:t>
            </w:r>
          </w:p>
        </w:tc>
        <w:tc>
          <w:tcPr>
            <w:tcW w:w="1147"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w:t>
            </w:r>
          </w:p>
        </w:tc>
        <w:tc>
          <w:tcPr>
            <w:tcW w:w="1128"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2612</w:t>
            </w:r>
          </w:p>
        </w:tc>
        <w:tc>
          <w:tcPr>
            <w:tcW w:w="1138"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10,9</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8101</w:t>
            </w:r>
          </w:p>
        </w:tc>
      </w:tr>
      <w:tr w:rsidR="0073031A" w:rsidRPr="003E7240" w:rsidTr="003E7240">
        <w:trPr>
          <w:trHeight w:hRule="exact" w:val="312"/>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3528</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1728</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2,5</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1800</w:t>
            </w:r>
          </w:p>
        </w:tc>
      </w:tr>
      <w:tr w:rsidR="0073031A" w:rsidRPr="003E7240" w:rsidTr="003E7240">
        <w:trPr>
          <w:trHeight w:hRule="exact" w:val="322"/>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lastRenderedPageBreak/>
              <w:t>Май</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3,1</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2306</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3,1</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2306</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r>
      <w:tr w:rsidR="0073031A" w:rsidRPr="003E7240" w:rsidTr="0073031A">
        <w:trPr>
          <w:trHeight w:hRule="exact" w:val="331"/>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2160</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2160</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r>
      <w:tr w:rsidR="0073031A" w:rsidRPr="003E7240" w:rsidTr="0073031A">
        <w:trPr>
          <w:trHeight w:hRule="exact" w:val="331"/>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2232</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2232</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r>
      <w:tr w:rsidR="0073031A" w:rsidRPr="003E7240" w:rsidTr="0073031A">
        <w:trPr>
          <w:trHeight w:hRule="exact" w:val="336"/>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1934</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1934</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r>
      <w:tr w:rsidR="0073031A" w:rsidRPr="003E7240" w:rsidTr="0073031A">
        <w:trPr>
          <w:trHeight w:hRule="exact" w:val="331"/>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3,3</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2376</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3,3</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2376</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r>
      <w:tr w:rsidR="0073031A" w:rsidRPr="003E7240" w:rsidTr="0073031A">
        <w:trPr>
          <w:trHeight w:hRule="exact" w:val="283"/>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10,1</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7514</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2612</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6,6</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4902</w:t>
            </w:r>
          </w:p>
        </w:tc>
      </w:tr>
      <w:tr w:rsidR="0073031A" w:rsidRPr="003E7240" w:rsidTr="0073031A">
        <w:trPr>
          <w:trHeight w:hRule="exact" w:val="322"/>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10,9</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7848</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2528</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5320</w:t>
            </w:r>
          </w:p>
        </w:tc>
      </w:tr>
      <w:tr w:rsidR="0073031A" w:rsidRPr="003E7240" w:rsidTr="0073031A">
        <w:trPr>
          <w:trHeight w:hRule="exact" w:val="326"/>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w:t>
            </w: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13392</w:t>
            </w:r>
          </w:p>
        </w:tc>
        <w:tc>
          <w:tcPr>
            <w:tcW w:w="114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w:t>
            </w: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2612</w:t>
            </w:r>
          </w:p>
        </w:tc>
        <w:tc>
          <w:tcPr>
            <w:tcW w:w="113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14,5</w:t>
            </w: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10780</w:t>
            </w:r>
          </w:p>
        </w:tc>
      </w:tr>
      <w:tr w:rsidR="0073031A" w:rsidRPr="003E7240" w:rsidTr="0073031A">
        <w:trPr>
          <w:trHeight w:hRule="exact" w:val="322"/>
          <w:jc w:val="center"/>
        </w:trPr>
        <w:tc>
          <w:tcPr>
            <w:tcW w:w="154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Итого</w:t>
            </w:r>
          </w:p>
        </w:tc>
        <w:tc>
          <w:tcPr>
            <w:tcW w:w="128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8760</w:t>
            </w:r>
          </w:p>
        </w:tc>
        <w:tc>
          <w:tcPr>
            <w:tcW w:w="1128" w:type="dxa"/>
            <w:tcBorders>
              <w:top w:val="single" w:sz="4" w:space="0" w:color="auto"/>
              <w:left w:val="single" w:sz="4" w:space="0" w:color="auto"/>
              <w:bottom w:val="nil"/>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0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82147</w:t>
            </w:r>
          </w:p>
        </w:tc>
        <w:tc>
          <w:tcPr>
            <w:tcW w:w="1147" w:type="dxa"/>
            <w:tcBorders>
              <w:top w:val="single" w:sz="4" w:space="0" w:color="auto"/>
              <w:left w:val="single" w:sz="4" w:space="0" w:color="auto"/>
              <w:bottom w:val="nil"/>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28"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28075</w:t>
            </w:r>
          </w:p>
        </w:tc>
        <w:tc>
          <w:tcPr>
            <w:tcW w:w="1138" w:type="dxa"/>
            <w:tcBorders>
              <w:top w:val="single" w:sz="4" w:space="0" w:color="auto"/>
              <w:left w:val="single" w:sz="4" w:space="0" w:color="auto"/>
              <w:bottom w:val="nil"/>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922"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54073</w:t>
            </w:r>
          </w:p>
        </w:tc>
      </w:tr>
      <w:tr w:rsidR="0073031A" w:rsidRPr="003E7240" w:rsidTr="0073031A">
        <w:trPr>
          <w:trHeight w:hRule="exact" w:val="346"/>
          <w:jc w:val="center"/>
        </w:trPr>
        <w:tc>
          <w:tcPr>
            <w:tcW w:w="8482" w:type="dxa"/>
            <w:gridSpan w:val="7"/>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Число часов работы с номинальной мощностью</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7995</w:t>
            </w:r>
          </w:p>
        </w:tc>
      </w:tr>
    </w:tbl>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Фактические данные по выработке тепловой энергии КГУ и котельной представлены в таблице 17.</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Таблица 17</w:t>
      </w:r>
    </w:p>
    <w:tbl>
      <w:tblPr>
        <w:tblW w:w="9630" w:type="dxa"/>
        <w:jc w:val="center"/>
        <w:tblLayout w:type="fixed"/>
        <w:tblCellMar>
          <w:left w:w="10" w:type="dxa"/>
          <w:right w:w="10" w:type="dxa"/>
        </w:tblCellMar>
        <w:tblLook w:val="04A0" w:firstRow="1" w:lastRow="0" w:firstColumn="1" w:lastColumn="0" w:noHBand="0" w:noVBand="1"/>
      </w:tblPr>
      <w:tblGrid>
        <w:gridCol w:w="1983"/>
        <w:gridCol w:w="136"/>
        <w:gridCol w:w="887"/>
        <w:gridCol w:w="136"/>
        <w:gridCol w:w="824"/>
        <w:gridCol w:w="136"/>
        <w:gridCol w:w="1127"/>
        <w:gridCol w:w="135"/>
        <w:gridCol w:w="863"/>
        <w:gridCol w:w="135"/>
        <w:gridCol w:w="1007"/>
        <w:gridCol w:w="135"/>
        <w:gridCol w:w="849"/>
        <w:gridCol w:w="135"/>
        <w:gridCol w:w="1076"/>
        <w:gridCol w:w="66"/>
      </w:tblGrid>
      <w:tr w:rsidR="0073031A" w:rsidRPr="003E7240" w:rsidTr="003153D1">
        <w:trPr>
          <w:gridAfter w:val="1"/>
          <w:wAfter w:w="66" w:type="dxa"/>
          <w:trHeight w:hRule="exact" w:val="778"/>
          <w:jc w:val="center"/>
        </w:trPr>
        <w:tc>
          <w:tcPr>
            <w:tcW w:w="1983" w:type="dxa"/>
            <w:vMerge w:val="restart"/>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Месяц</w:t>
            </w:r>
          </w:p>
        </w:tc>
        <w:tc>
          <w:tcPr>
            <w:tcW w:w="1023" w:type="dxa"/>
            <w:gridSpan w:val="2"/>
            <w:vMerge w:val="restart"/>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Число часов в месяце</w:t>
            </w:r>
          </w:p>
        </w:tc>
        <w:tc>
          <w:tcPr>
            <w:tcW w:w="2223" w:type="dxa"/>
            <w:gridSpan w:val="4"/>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Суммарная выработка ТЭ</w:t>
            </w:r>
          </w:p>
        </w:tc>
        <w:tc>
          <w:tcPr>
            <w:tcW w:w="2140" w:type="dxa"/>
            <w:gridSpan w:val="4"/>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Выработка ТЭ КГУ</w:t>
            </w:r>
          </w:p>
        </w:tc>
        <w:tc>
          <w:tcPr>
            <w:tcW w:w="2195" w:type="dxa"/>
            <w:gridSpan w:val="4"/>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Выработка ТЭ котельной</w:t>
            </w:r>
          </w:p>
        </w:tc>
      </w:tr>
      <w:tr w:rsidR="0073031A" w:rsidRPr="003E7240" w:rsidTr="003153D1">
        <w:trPr>
          <w:gridAfter w:val="1"/>
          <w:wAfter w:w="66" w:type="dxa"/>
          <w:trHeight w:hRule="exact" w:val="346"/>
          <w:jc w:val="center"/>
        </w:trPr>
        <w:tc>
          <w:tcPr>
            <w:tcW w:w="1983" w:type="dxa"/>
            <w:vMerge/>
            <w:tcBorders>
              <w:top w:val="single" w:sz="4" w:space="0" w:color="auto"/>
              <w:left w:val="single" w:sz="4" w:space="0" w:color="auto"/>
              <w:bottom w:val="nil"/>
              <w:right w:val="nil"/>
            </w:tcBorders>
            <w:vAlign w:val="center"/>
            <w:hideMark/>
          </w:tcPr>
          <w:p w:rsidR="0073031A" w:rsidRPr="003E7240" w:rsidRDefault="0073031A" w:rsidP="0073031A">
            <w:pPr>
              <w:spacing w:after="0" w:line="256" w:lineRule="auto"/>
              <w:rPr>
                <w:rFonts w:ascii="Times New Roman" w:eastAsia="Arial Unicode MS" w:hAnsi="Times New Roman" w:cs="Times New Roman"/>
                <w:color w:val="000000"/>
                <w:sz w:val="24"/>
                <w:szCs w:val="24"/>
                <w:lang w:bidi="ru-RU"/>
              </w:rPr>
            </w:pPr>
          </w:p>
        </w:tc>
        <w:tc>
          <w:tcPr>
            <w:tcW w:w="1023" w:type="dxa"/>
            <w:gridSpan w:val="2"/>
            <w:vMerge/>
            <w:tcBorders>
              <w:top w:val="single" w:sz="4" w:space="0" w:color="auto"/>
              <w:left w:val="single" w:sz="4" w:space="0" w:color="auto"/>
              <w:bottom w:val="nil"/>
              <w:right w:val="nil"/>
            </w:tcBorders>
            <w:vAlign w:val="center"/>
            <w:hideMark/>
          </w:tcPr>
          <w:p w:rsidR="0073031A" w:rsidRPr="003E7240" w:rsidRDefault="0073031A" w:rsidP="0073031A">
            <w:pPr>
              <w:spacing w:after="0" w:line="256" w:lineRule="auto"/>
              <w:rPr>
                <w:rFonts w:ascii="Times New Roman" w:eastAsia="Arial Unicode MS" w:hAnsi="Times New Roman" w:cs="Times New Roman"/>
                <w:color w:val="000000"/>
                <w:sz w:val="24"/>
                <w:szCs w:val="24"/>
                <w:lang w:bidi="ru-RU"/>
              </w:rPr>
            </w:pPr>
          </w:p>
        </w:tc>
        <w:tc>
          <w:tcPr>
            <w:tcW w:w="960"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Гкал/ч</w:t>
            </w:r>
          </w:p>
        </w:tc>
        <w:tc>
          <w:tcPr>
            <w:tcW w:w="1263"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w:t>
            </w:r>
          </w:p>
        </w:tc>
        <w:tc>
          <w:tcPr>
            <w:tcW w:w="998"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Гкал/ч</w:t>
            </w:r>
          </w:p>
        </w:tc>
        <w:tc>
          <w:tcPr>
            <w:tcW w:w="1142"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w:t>
            </w:r>
          </w:p>
        </w:tc>
        <w:tc>
          <w:tcPr>
            <w:tcW w:w="984"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Гкал/ч</w:t>
            </w:r>
          </w:p>
        </w:tc>
        <w:tc>
          <w:tcPr>
            <w:tcW w:w="1211" w:type="dxa"/>
            <w:gridSpan w:val="2"/>
            <w:tcBorders>
              <w:top w:val="single" w:sz="4" w:space="0" w:color="auto"/>
              <w:left w:val="nil"/>
              <w:bottom w:val="nil"/>
              <w:right w:val="single" w:sz="4" w:space="0" w:color="auto"/>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Гкал</w:t>
            </w:r>
          </w:p>
        </w:tc>
      </w:tr>
      <w:tr w:rsidR="0073031A" w:rsidRPr="003E7240" w:rsidTr="003153D1">
        <w:trPr>
          <w:gridAfter w:val="1"/>
          <w:wAfter w:w="66" w:type="dxa"/>
          <w:trHeight w:hRule="exact" w:val="283"/>
          <w:jc w:val="center"/>
        </w:trPr>
        <w:tc>
          <w:tcPr>
            <w:tcW w:w="198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w:t>
            </w:r>
          </w:p>
        </w:tc>
        <w:tc>
          <w:tcPr>
            <w:tcW w:w="960"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w:t>
            </w:r>
          </w:p>
        </w:tc>
        <w:tc>
          <w:tcPr>
            <w:tcW w:w="1263"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w:t>
            </w:r>
          </w:p>
        </w:tc>
        <w:tc>
          <w:tcPr>
            <w:tcW w:w="998"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w:t>
            </w:r>
          </w:p>
        </w:tc>
        <w:tc>
          <w:tcPr>
            <w:tcW w:w="1142"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w:t>
            </w:r>
          </w:p>
        </w:tc>
        <w:tc>
          <w:tcPr>
            <w:tcW w:w="984" w:type="dxa"/>
            <w:gridSpan w:val="2"/>
            <w:tcBorders>
              <w:top w:val="single" w:sz="4" w:space="0" w:color="auto"/>
              <w:left w:val="single" w:sz="4" w:space="0" w:color="auto"/>
              <w:bottom w:val="nil"/>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w:t>
            </w:r>
          </w:p>
        </w:tc>
        <w:tc>
          <w:tcPr>
            <w:tcW w:w="1211" w:type="dxa"/>
            <w:gridSpan w:val="2"/>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w:t>
            </w:r>
          </w:p>
        </w:tc>
      </w:tr>
      <w:tr w:rsidR="0073031A" w:rsidRPr="003E7240" w:rsidTr="003153D1">
        <w:trPr>
          <w:gridAfter w:val="1"/>
          <w:wAfter w:w="66" w:type="dxa"/>
          <w:trHeight w:val="341"/>
          <w:jc w:val="center"/>
        </w:trPr>
        <w:tc>
          <w:tcPr>
            <w:tcW w:w="9564" w:type="dxa"/>
            <w:gridSpan w:val="15"/>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2013 г.</w:t>
            </w:r>
          </w:p>
        </w:tc>
      </w:tr>
      <w:tr w:rsidR="0073031A" w:rsidRPr="003E7240" w:rsidTr="003153D1">
        <w:trPr>
          <w:gridAfter w:val="1"/>
          <w:wAfter w:w="66" w:type="dxa"/>
          <w:trHeight w:hRule="exact" w:val="341"/>
          <w:jc w:val="center"/>
        </w:trPr>
        <w:tc>
          <w:tcPr>
            <w:tcW w:w="198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w:t>
            </w:r>
            <w:r w:rsidRPr="003E7240">
              <w:rPr>
                <w:rFonts w:ascii="Times New Roman" w:eastAsia="Arial Unicode MS" w:hAnsi="Times New Roman" w:cs="Times New Roman"/>
                <w:color w:val="000000"/>
                <w:sz w:val="24"/>
                <w:szCs w:val="24"/>
                <w:lang w:val="en-US" w:bidi="ru-RU"/>
              </w:rPr>
              <w:t>3</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bidi="ru-RU"/>
              </w:rPr>
              <w:t>12</w:t>
            </w:r>
            <w:r w:rsidRPr="003E7240">
              <w:rPr>
                <w:rFonts w:ascii="Times New Roman" w:eastAsia="Arial Unicode MS" w:hAnsi="Times New Roman" w:cs="Times New Roman"/>
                <w:color w:val="000000"/>
                <w:sz w:val="24"/>
                <w:szCs w:val="24"/>
                <w:lang w:val="en-US" w:bidi="ru-RU"/>
              </w:rPr>
              <w:t>,100</w:t>
            </w:r>
          </w:p>
        </w:tc>
        <w:tc>
          <w:tcPr>
            <w:tcW w:w="1263"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8712</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2,522</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1816</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9,758</w:t>
            </w:r>
          </w:p>
        </w:tc>
        <w:tc>
          <w:tcPr>
            <w:tcW w:w="1211"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6896</w:t>
            </w:r>
          </w:p>
        </w:tc>
      </w:tr>
      <w:tr w:rsidR="0073031A" w:rsidRPr="003E7240" w:rsidTr="003153D1">
        <w:trPr>
          <w:gridAfter w:val="1"/>
          <w:wAfter w:w="66" w:type="dxa"/>
          <w:trHeight w:hRule="exact" w:val="341"/>
          <w:jc w:val="center"/>
        </w:trPr>
        <w:tc>
          <w:tcPr>
            <w:tcW w:w="198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w:t>
            </w:r>
            <w:r w:rsidRPr="003E7240">
              <w:rPr>
                <w:rFonts w:ascii="Times New Roman" w:eastAsia="Arial Unicode MS" w:hAnsi="Times New Roman" w:cs="Times New Roman"/>
                <w:color w:val="000000"/>
                <w:sz w:val="24"/>
                <w:szCs w:val="24"/>
                <w:lang w:val="en-US" w:bidi="ru-RU"/>
              </w:rPr>
              <w:t>3</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18,548</w:t>
            </w:r>
          </w:p>
        </w:tc>
        <w:tc>
          <w:tcPr>
            <w:tcW w:w="1263"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13800</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val="en-US" w:bidi="ru-RU"/>
              </w:rPr>
              <w:t>0,672</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500</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17,876</w:t>
            </w:r>
          </w:p>
        </w:tc>
        <w:tc>
          <w:tcPr>
            <w:tcW w:w="1211"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13300</w:t>
            </w:r>
          </w:p>
        </w:tc>
      </w:tr>
      <w:tr w:rsidR="0073031A" w:rsidRPr="003E7240" w:rsidTr="003153D1">
        <w:trPr>
          <w:gridAfter w:val="1"/>
          <w:wAfter w:w="66" w:type="dxa"/>
          <w:trHeight w:hRule="exact" w:val="341"/>
          <w:jc w:val="center"/>
        </w:trPr>
        <w:tc>
          <w:tcPr>
            <w:tcW w:w="198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2014</w:t>
            </w:r>
          </w:p>
        </w:tc>
        <w:tc>
          <w:tcPr>
            <w:tcW w:w="1023" w:type="dxa"/>
            <w:gridSpan w:val="2"/>
            <w:tcBorders>
              <w:top w:val="single" w:sz="4" w:space="0" w:color="auto"/>
              <w:left w:val="single" w:sz="4" w:space="0" w:color="auto"/>
              <w:bottom w:val="nil"/>
              <w:right w:val="nil"/>
            </w:tcBorders>
            <w:shd w:val="clear" w:color="auto" w:fill="FFFFFF"/>
            <w:vAlign w:val="bottom"/>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960"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bidi="ru-RU"/>
              </w:rPr>
            </w:pPr>
          </w:p>
        </w:tc>
        <w:tc>
          <w:tcPr>
            <w:tcW w:w="1263"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bidi="ru-RU"/>
              </w:rPr>
            </w:pPr>
          </w:p>
        </w:tc>
        <w:tc>
          <w:tcPr>
            <w:tcW w:w="998"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bidi="ru-RU"/>
              </w:rPr>
            </w:pPr>
          </w:p>
        </w:tc>
        <w:tc>
          <w:tcPr>
            <w:tcW w:w="984"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bidi="ru-RU"/>
              </w:rPr>
            </w:pPr>
          </w:p>
        </w:tc>
        <w:tc>
          <w:tcPr>
            <w:tcW w:w="1211" w:type="dxa"/>
            <w:gridSpan w:val="2"/>
            <w:tcBorders>
              <w:top w:val="single" w:sz="4" w:space="0" w:color="auto"/>
              <w:left w:val="single" w:sz="4" w:space="0" w:color="auto"/>
              <w:bottom w:val="nil"/>
              <w:right w:val="single" w:sz="4" w:space="0" w:color="auto"/>
            </w:tcBorders>
            <w:shd w:val="clear" w:color="auto" w:fill="FFFFFF"/>
            <w:vAlign w:val="center"/>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bidi="ru-RU"/>
              </w:rPr>
            </w:pPr>
          </w:p>
        </w:tc>
      </w:tr>
      <w:tr w:rsidR="0073031A" w:rsidRPr="003E7240" w:rsidTr="003153D1">
        <w:trPr>
          <w:gridAfter w:val="1"/>
          <w:wAfter w:w="66" w:type="dxa"/>
          <w:trHeight w:hRule="exact" w:val="341"/>
          <w:jc w:val="center"/>
        </w:trPr>
        <w:tc>
          <w:tcPr>
            <w:tcW w:w="198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22,995</w:t>
            </w:r>
          </w:p>
        </w:tc>
        <w:tc>
          <w:tcPr>
            <w:tcW w:w="1263"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17108</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0,698</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519</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22,297</w:t>
            </w:r>
          </w:p>
        </w:tc>
        <w:tc>
          <w:tcPr>
            <w:tcW w:w="1211"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Arial Unicode MS" w:hAnsi="Times New Roman" w:cs="Times New Roman"/>
                <w:color w:val="000000"/>
                <w:sz w:val="24"/>
                <w:szCs w:val="24"/>
                <w:lang w:val="en-US" w:bidi="ru-RU"/>
              </w:rPr>
            </w:pPr>
            <w:r w:rsidRPr="003E7240">
              <w:rPr>
                <w:rFonts w:ascii="Times New Roman" w:eastAsia="Arial Unicode MS" w:hAnsi="Times New Roman" w:cs="Times New Roman"/>
                <w:color w:val="000000"/>
                <w:sz w:val="24"/>
                <w:szCs w:val="24"/>
                <w:lang w:val="en-US" w:bidi="ru-RU"/>
              </w:rPr>
              <w:t>16589</w:t>
            </w:r>
          </w:p>
        </w:tc>
      </w:tr>
      <w:tr w:rsidR="0073031A" w:rsidRPr="003E7240" w:rsidTr="003153D1">
        <w:trPr>
          <w:gridAfter w:val="1"/>
          <w:wAfter w:w="66" w:type="dxa"/>
          <w:trHeight w:hRule="exact" w:val="341"/>
          <w:jc w:val="center"/>
        </w:trPr>
        <w:tc>
          <w:tcPr>
            <w:tcW w:w="198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672</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18,125</w:t>
            </w:r>
          </w:p>
        </w:tc>
        <w:tc>
          <w:tcPr>
            <w:tcW w:w="1263"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12 180</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0,039</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18,086</w:t>
            </w:r>
          </w:p>
        </w:tc>
        <w:tc>
          <w:tcPr>
            <w:tcW w:w="1211"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12 154</w:t>
            </w:r>
          </w:p>
        </w:tc>
      </w:tr>
      <w:tr w:rsidR="0073031A" w:rsidRPr="003E7240" w:rsidTr="003153D1">
        <w:trPr>
          <w:gridAfter w:val="1"/>
          <w:wAfter w:w="66" w:type="dxa"/>
          <w:trHeight w:hRule="exact" w:val="315"/>
          <w:jc w:val="center"/>
        </w:trPr>
        <w:tc>
          <w:tcPr>
            <w:tcW w:w="1983"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12,692</w:t>
            </w:r>
          </w:p>
        </w:tc>
        <w:tc>
          <w:tcPr>
            <w:tcW w:w="1263"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9 443</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1,173</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873</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11,519</w:t>
            </w:r>
          </w:p>
        </w:tc>
        <w:tc>
          <w:tcPr>
            <w:tcW w:w="12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8 570</w:t>
            </w:r>
          </w:p>
        </w:tc>
      </w:tr>
      <w:tr w:rsidR="0073031A" w:rsidRPr="003E7240" w:rsidTr="003153D1">
        <w:trPr>
          <w:gridAfter w:val="1"/>
          <w:wAfter w:w="66" w:type="dxa"/>
          <w:trHeight w:hRule="exact" w:val="16"/>
          <w:jc w:val="center"/>
        </w:trPr>
        <w:tc>
          <w:tcPr>
            <w:tcW w:w="1983" w:type="dxa"/>
            <w:tcBorders>
              <w:top w:val="single" w:sz="4" w:space="0" w:color="auto"/>
              <w:left w:val="single" w:sz="4" w:space="0" w:color="auto"/>
              <w:bottom w:val="nil"/>
              <w:right w:val="nil"/>
            </w:tcBorders>
            <w:shd w:val="clear" w:color="auto" w:fill="FFFFFF"/>
            <w:vAlign w:val="bottom"/>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023" w:type="dxa"/>
            <w:gridSpan w:val="2"/>
            <w:tcBorders>
              <w:top w:val="single" w:sz="4" w:space="0" w:color="auto"/>
              <w:left w:val="single" w:sz="4" w:space="0" w:color="auto"/>
              <w:bottom w:val="nil"/>
              <w:right w:val="nil"/>
            </w:tcBorders>
            <w:shd w:val="clear" w:color="auto" w:fill="FFFFFF"/>
            <w:vAlign w:val="bottom"/>
          </w:tcPr>
          <w:p w:rsidR="0073031A" w:rsidRPr="003E7240" w:rsidRDefault="0073031A" w:rsidP="0073031A">
            <w:pPr>
              <w:widowControl w:val="0"/>
              <w:spacing w:after="160" w:line="256" w:lineRule="auto"/>
              <w:rPr>
                <w:rFonts w:ascii="Times New Roman" w:eastAsia="Arial Unicode MS" w:hAnsi="Times New Roman" w:cs="Times New Roman"/>
                <w:color w:val="000000"/>
                <w:sz w:val="24"/>
                <w:szCs w:val="24"/>
                <w:lang w:bidi="ru-RU"/>
              </w:rPr>
            </w:pPr>
          </w:p>
        </w:tc>
        <w:tc>
          <w:tcPr>
            <w:tcW w:w="960"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widowControl w:val="0"/>
              <w:spacing w:after="160" w:line="256" w:lineRule="auto"/>
              <w:rPr>
                <w:rFonts w:ascii="Times New Roman" w:eastAsia="Arial Unicode MS" w:hAnsi="Times New Roman" w:cs="Times New Roman"/>
                <w:color w:val="000000"/>
                <w:sz w:val="24"/>
                <w:szCs w:val="24"/>
                <w:lang w:bidi="ru-RU"/>
              </w:rPr>
            </w:pPr>
          </w:p>
        </w:tc>
        <w:tc>
          <w:tcPr>
            <w:tcW w:w="1263"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widowControl w:val="0"/>
              <w:spacing w:after="160" w:line="256" w:lineRule="auto"/>
              <w:rPr>
                <w:rFonts w:ascii="Times New Roman" w:eastAsia="Arial Unicode MS" w:hAnsi="Times New Roman" w:cs="Times New Roman"/>
                <w:color w:val="000000"/>
                <w:sz w:val="24"/>
                <w:szCs w:val="24"/>
                <w:lang w:bidi="ru-RU"/>
              </w:rPr>
            </w:pPr>
          </w:p>
        </w:tc>
        <w:tc>
          <w:tcPr>
            <w:tcW w:w="998"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widowControl w:val="0"/>
              <w:spacing w:after="160" w:line="256" w:lineRule="auto"/>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widowControl w:val="0"/>
              <w:spacing w:after="160" w:line="256" w:lineRule="auto"/>
              <w:rPr>
                <w:rFonts w:ascii="Times New Roman" w:eastAsia="Arial Unicode MS" w:hAnsi="Times New Roman" w:cs="Times New Roman"/>
                <w:color w:val="000000"/>
                <w:sz w:val="24"/>
                <w:szCs w:val="24"/>
                <w:lang w:bidi="ru-RU"/>
              </w:rPr>
            </w:pPr>
          </w:p>
        </w:tc>
        <w:tc>
          <w:tcPr>
            <w:tcW w:w="984" w:type="dxa"/>
            <w:gridSpan w:val="2"/>
            <w:tcBorders>
              <w:top w:val="single" w:sz="4" w:space="0" w:color="auto"/>
              <w:left w:val="single" w:sz="4" w:space="0" w:color="auto"/>
              <w:bottom w:val="nil"/>
              <w:right w:val="nil"/>
            </w:tcBorders>
            <w:shd w:val="clear" w:color="auto" w:fill="FFFFFF"/>
            <w:vAlign w:val="center"/>
          </w:tcPr>
          <w:p w:rsidR="0073031A" w:rsidRPr="003E7240" w:rsidRDefault="0073031A" w:rsidP="0073031A">
            <w:pPr>
              <w:widowControl w:val="0"/>
              <w:spacing w:after="160" w:line="256" w:lineRule="auto"/>
              <w:rPr>
                <w:rFonts w:ascii="Times New Roman" w:eastAsia="Arial Unicode MS" w:hAnsi="Times New Roman" w:cs="Times New Roman"/>
                <w:color w:val="000000"/>
                <w:sz w:val="24"/>
                <w:szCs w:val="24"/>
                <w:lang w:bidi="ru-RU"/>
              </w:rPr>
            </w:pPr>
          </w:p>
        </w:tc>
        <w:tc>
          <w:tcPr>
            <w:tcW w:w="1211" w:type="dxa"/>
            <w:gridSpan w:val="2"/>
            <w:tcBorders>
              <w:top w:val="single" w:sz="4" w:space="0" w:color="auto"/>
              <w:left w:val="single" w:sz="4" w:space="0" w:color="auto"/>
              <w:bottom w:val="nil"/>
              <w:right w:val="single" w:sz="4" w:space="0" w:color="auto"/>
            </w:tcBorders>
            <w:shd w:val="clear" w:color="auto" w:fill="FFFFFF"/>
            <w:vAlign w:val="center"/>
          </w:tcPr>
          <w:p w:rsidR="0073031A" w:rsidRPr="003E7240" w:rsidRDefault="0073031A" w:rsidP="0073031A">
            <w:pPr>
              <w:widowControl w:val="0"/>
              <w:spacing w:after="160" w:line="256" w:lineRule="auto"/>
              <w:rPr>
                <w:rFonts w:ascii="Times New Roman" w:eastAsia="Arial Unicode MS" w:hAnsi="Times New Roman" w:cs="Times New Roman"/>
                <w:color w:val="000000"/>
                <w:sz w:val="24"/>
                <w:szCs w:val="24"/>
                <w:lang w:bidi="ru-RU"/>
              </w:rPr>
            </w:pP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8,043</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5 791</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2,783</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2 004</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5,260</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3 787</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4,258</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3 168</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1,832</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1 363</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2,426</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1 805</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3,243</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2 335</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2,381</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1 714</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0,863</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621</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3,559</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2 648</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2,085</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1 551</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1,474</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1 097</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3,653</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2 718</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1,586</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1 180</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2,067</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1 538</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3,853</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2 774</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0,108</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78</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3,744</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2 696</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6,983</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5 195</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0,989</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736</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5,993</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4 459</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2014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16,468</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11 857</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2,496</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1 797</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13,972</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10 060</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2014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20,109</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14 961</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2,187</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1 627</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17,922</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13 334</w:t>
            </w:r>
          </w:p>
        </w:tc>
      </w:tr>
      <w:tr w:rsidR="0073031A" w:rsidRPr="003E7240" w:rsidTr="00271CBC">
        <w:trPr>
          <w:trHeight w:val="341"/>
          <w:jc w:val="center"/>
        </w:trPr>
        <w:tc>
          <w:tcPr>
            <w:tcW w:w="9630" w:type="dxa"/>
            <w:gridSpan w:val="16"/>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2015 г.</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18,339</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13 644</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1,273</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947</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17,066</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12 697</w:t>
            </w:r>
          </w:p>
        </w:tc>
      </w:tr>
      <w:tr w:rsidR="0073031A" w:rsidRPr="003E7240" w:rsidTr="00271CBC">
        <w:trPr>
          <w:trHeight w:hRule="exact" w:val="34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672</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17,402</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11 694</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2,085</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1 401</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15,317</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10 293</w:t>
            </w:r>
          </w:p>
        </w:tc>
      </w:tr>
      <w:tr w:rsidR="0073031A" w:rsidRPr="003E7240" w:rsidTr="00271CBC">
        <w:trPr>
          <w:trHeight w:hRule="exact" w:val="288"/>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13,286</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9 885</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1,699</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1 264</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11,587</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8 621</w:t>
            </w:r>
          </w:p>
        </w:tc>
      </w:tr>
      <w:tr w:rsidR="0073031A" w:rsidRPr="003E7240" w:rsidTr="00271CBC">
        <w:trPr>
          <w:trHeight w:hRule="exact" w:val="301"/>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8,488</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6 111</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2,497</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1 798</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5,990</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4 313</w:t>
            </w:r>
          </w:p>
        </w:tc>
      </w:tr>
      <w:tr w:rsidR="0073031A" w:rsidRPr="003E7240" w:rsidTr="003E7240">
        <w:trPr>
          <w:trHeight w:hRule="exact" w:val="346"/>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2015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5,526</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4 111</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2,551</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1 898</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2,974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2 213</w:t>
            </w:r>
          </w:p>
        </w:tc>
      </w:tr>
      <w:tr w:rsidR="0073031A" w:rsidRPr="003E7240" w:rsidTr="003E7240">
        <w:trPr>
          <w:trHeight w:hRule="exact" w:val="346"/>
          <w:jc w:val="center"/>
        </w:trPr>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2015 г.</w:t>
            </w:r>
          </w:p>
        </w:tc>
        <w:tc>
          <w:tcPr>
            <w:tcW w:w="102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2,243</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1 615</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1,475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1 062</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0,768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553</w:t>
            </w:r>
          </w:p>
        </w:tc>
      </w:tr>
      <w:tr w:rsidR="0073031A" w:rsidRPr="003E7240" w:rsidTr="003E7240">
        <w:trPr>
          <w:trHeight w:hRule="exact" w:val="288"/>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lastRenderedPageBreak/>
              <w:t>Июль,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3,001</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2 233</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1,961</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1 459</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1,040</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774</w:t>
            </w:r>
          </w:p>
        </w:tc>
      </w:tr>
      <w:tr w:rsidR="0073031A" w:rsidRPr="003E7240" w:rsidTr="00271CBC">
        <w:trPr>
          <w:trHeight w:hRule="exact" w:val="288"/>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2,700</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2 009</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1,837</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1 367</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0,863</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642</w:t>
            </w:r>
          </w:p>
        </w:tc>
      </w:tr>
      <w:tr w:rsidR="0073031A" w:rsidRPr="003E7240" w:rsidTr="00271CBC">
        <w:trPr>
          <w:trHeight w:hRule="exact" w:val="288"/>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3,456</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2 488</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2,736</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1 970</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0,719</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518</w:t>
            </w:r>
          </w:p>
        </w:tc>
      </w:tr>
      <w:tr w:rsidR="0073031A" w:rsidRPr="003E7240" w:rsidTr="00271CBC">
        <w:trPr>
          <w:trHeight w:hRule="exact" w:val="293"/>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10,594</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7 882</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2,855</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2 124</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7,739</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5 758</w:t>
            </w:r>
          </w:p>
        </w:tc>
      </w:tr>
      <w:tr w:rsidR="0073031A" w:rsidRPr="003E7240" w:rsidTr="00271CBC">
        <w:trPr>
          <w:trHeight w:hRule="exact" w:val="355"/>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12,933</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9 312</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3,050</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2 196</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9,883</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7 116</w:t>
            </w:r>
          </w:p>
        </w:tc>
      </w:tr>
      <w:tr w:rsidR="0073031A" w:rsidRPr="003E7240" w:rsidTr="00271CBC">
        <w:trPr>
          <w:trHeight w:hRule="exact" w:val="326"/>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2015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15,984</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11 892</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1,620</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1 205</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14,364</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10 687</w:t>
            </w:r>
          </w:p>
        </w:tc>
      </w:tr>
      <w:tr w:rsidR="0073031A" w:rsidRPr="003E7240" w:rsidTr="00271CBC">
        <w:trPr>
          <w:trHeight w:val="326"/>
          <w:jc w:val="center"/>
        </w:trPr>
        <w:tc>
          <w:tcPr>
            <w:tcW w:w="9630" w:type="dxa"/>
            <w:gridSpan w:val="16"/>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2016 г.</w:t>
            </w:r>
          </w:p>
        </w:tc>
      </w:tr>
      <w:tr w:rsidR="0073031A" w:rsidRPr="003E7240" w:rsidTr="00271CBC">
        <w:trPr>
          <w:trHeight w:hRule="exact" w:val="326"/>
          <w:jc w:val="center"/>
        </w:trPr>
        <w:tc>
          <w:tcPr>
            <w:tcW w:w="2119"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2016 г.</w:t>
            </w:r>
          </w:p>
        </w:tc>
        <w:tc>
          <w:tcPr>
            <w:tcW w:w="1023"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22,358</w:t>
            </w:r>
          </w:p>
        </w:tc>
        <w:tc>
          <w:tcPr>
            <w:tcW w:w="126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16 634</w:t>
            </w:r>
          </w:p>
        </w:tc>
        <w:tc>
          <w:tcPr>
            <w:tcW w:w="998"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1,316</w:t>
            </w:r>
          </w:p>
        </w:tc>
        <w:tc>
          <w:tcPr>
            <w:tcW w:w="1142"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979</w:t>
            </w:r>
          </w:p>
        </w:tc>
        <w:tc>
          <w:tcPr>
            <w:tcW w:w="984" w:type="dxa"/>
            <w:gridSpan w:val="2"/>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21,042</w:t>
            </w:r>
          </w:p>
        </w:tc>
        <w:tc>
          <w:tcPr>
            <w:tcW w:w="1142" w:type="dxa"/>
            <w:gridSpan w:val="2"/>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15 655</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696</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15,224</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10 596</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2,447</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1 703</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12,777</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8 893</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13,161</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9 792</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2,005</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1 492</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11,156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8 300</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6,238</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4 491</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0,000</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6,238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4 491</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4,425</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3 292</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1,630</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1 213</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2,794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2 079</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4,900</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3 528</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2,800</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2 016</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1 512</w:t>
            </w:r>
          </w:p>
        </w:tc>
      </w:tr>
      <w:tr w:rsidR="00271CBC" w:rsidRPr="003E7240" w:rsidTr="003153D1">
        <w:trPr>
          <w:trHeight w:hRule="exact" w:val="341"/>
          <w:jc w:val="center"/>
        </w:trPr>
        <w:tc>
          <w:tcPr>
            <w:tcW w:w="9630" w:type="dxa"/>
            <w:gridSpan w:val="16"/>
            <w:tcBorders>
              <w:top w:val="single" w:sz="4" w:space="0" w:color="auto"/>
              <w:left w:val="single" w:sz="4" w:space="0" w:color="auto"/>
              <w:bottom w:val="single" w:sz="4" w:space="0" w:color="auto"/>
              <w:right w:val="single" w:sz="4" w:space="0" w:color="auto"/>
            </w:tcBorders>
            <w:shd w:val="clear" w:color="auto" w:fill="FFFFFF"/>
            <w:vAlign w:val="bottom"/>
          </w:tcPr>
          <w:p w:rsidR="00271CBC" w:rsidRPr="003E7240" w:rsidRDefault="00271CBC"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2016 г.</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4,258</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3 168</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2,440</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1 815</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1,819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1 353</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4,300</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3 199</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2,241</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1 667</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2,059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1 532</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4,888</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3 519</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2,886</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2 078</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2,001</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1 441</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11,289</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8 399</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2,461</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1 831</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8,828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6 568</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16,314</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11 746</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3,044</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2 192</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13,269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9 554</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2016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18,534</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13 789</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3,042</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2 263</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15,492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11 526</w:t>
            </w:r>
          </w:p>
        </w:tc>
      </w:tr>
      <w:tr w:rsidR="0073031A" w:rsidRPr="003E7240" w:rsidTr="00271CBC">
        <w:trPr>
          <w:trHeight w:val="341"/>
          <w:jc w:val="center"/>
        </w:trPr>
        <w:tc>
          <w:tcPr>
            <w:tcW w:w="9630" w:type="dxa"/>
            <w:gridSpan w:val="16"/>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2017 г.</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20,996</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15 621</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2,067</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1 538</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18,929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14 083</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672</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18,702</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12 568</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2,996</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2 013</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15,707</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10 555</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12,328</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9 172</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2,312</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1 720</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10,016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7 452</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8,321</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5 991</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1,821</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1 311</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6,500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4 680</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4,638</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3 451</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2,582</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1 921</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2,056</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1 530</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4,525</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3 258</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1,633</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1 176</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2,892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2 082</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4,546</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3 382</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2,878</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2 141</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1,668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1 241</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4,159</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3 094</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2,215</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1 648</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1,944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1 446</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5,190</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3 737</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3,147</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2 266</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2,043</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1 471</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10,376</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7 720</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3,038</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2 260</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7,339</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5 460</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16,257</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11 705</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2,732</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1 967</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13,525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9 738</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2017 г.</w:t>
            </w:r>
          </w:p>
        </w:tc>
        <w:tc>
          <w:tcPr>
            <w:tcW w:w="1023"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960"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18,843</w:t>
            </w: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14 019</w:t>
            </w:r>
          </w:p>
        </w:tc>
        <w:tc>
          <w:tcPr>
            <w:tcW w:w="998"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3,069</w:t>
            </w: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2 283</w:t>
            </w:r>
          </w:p>
        </w:tc>
        <w:tc>
          <w:tcPr>
            <w:tcW w:w="984"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15,774</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11 736</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val="en-US" w:bidi="ru-RU"/>
              </w:rPr>
            </w:pPr>
            <w:r w:rsidRPr="003E7240">
              <w:rPr>
                <w:rFonts w:ascii="Times New Roman" w:eastAsia="Arial Unicode MS" w:hAnsi="Times New Roman" w:cs="Times New Roman"/>
                <w:b/>
                <w:color w:val="000000"/>
                <w:sz w:val="24"/>
                <w:szCs w:val="24"/>
                <w:lang w:bidi="ru-RU"/>
              </w:rPr>
              <w:t>Итого</w:t>
            </w:r>
            <w:r w:rsidRPr="003E7240">
              <w:rPr>
                <w:rFonts w:ascii="Times New Roman" w:eastAsia="Arial Unicode MS" w:hAnsi="Times New Roman" w:cs="Times New Roman"/>
                <w:b/>
                <w:color w:val="000000"/>
                <w:sz w:val="24"/>
                <w:szCs w:val="24"/>
                <w:lang w:val="en-US" w:bidi="ru-RU"/>
              </w:rPr>
              <w:t>:</w:t>
            </w:r>
          </w:p>
        </w:tc>
        <w:tc>
          <w:tcPr>
            <w:tcW w:w="7511"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val="en-US" w:bidi="ru-RU"/>
              </w:rPr>
            </w:pPr>
          </w:p>
        </w:tc>
      </w:tr>
      <w:tr w:rsidR="0073031A" w:rsidRPr="003E7240" w:rsidTr="00271CBC">
        <w:trPr>
          <w:trHeight w:hRule="exact" w:val="685"/>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 xml:space="preserve">2013г.(ноябрь, декабрь) </w:t>
            </w: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w:t>
            </w: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 (ноябрь декабрь)</w:t>
            </w:r>
          </w:p>
        </w:tc>
        <w:tc>
          <w:tcPr>
            <w:tcW w:w="1983" w:type="dxa"/>
            <w:gridSpan w:val="4"/>
            <w:tcBorders>
              <w:top w:val="single" w:sz="4" w:space="0" w:color="auto"/>
              <w:left w:val="single" w:sz="4" w:space="0" w:color="auto"/>
              <w:bottom w:val="single" w:sz="4" w:space="0" w:color="auto"/>
              <w:right w:val="nil"/>
            </w:tcBorders>
            <w:shd w:val="clear" w:color="auto" w:fill="FFFFFF"/>
            <w:vAlign w:val="bottom"/>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22512</w:t>
            </w:r>
          </w:p>
        </w:tc>
        <w:tc>
          <w:tcPr>
            <w:tcW w:w="998" w:type="dxa"/>
            <w:gridSpan w:val="2"/>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2316</w:t>
            </w:r>
          </w:p>
        </w:tc>
        <w:tc>
          <w:tcPr>
            <w:tcW w:w="984" w:type="dxa"/>
            <w:gridSpan w:val="2"/>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20196</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2014 г.</w:t>
            </w:r>
          </w:p>
        </w:tc>
        <w:tc>
          <w:tcPr>
            <w:tcW w:w="1983" w:type="dxa"/>
            <w:gridSpan w:val="4"/>
            <w:tcBorders>
              <w:top w:val="single" w:sz="4" w:space="0" w:color="auto"/>
              <w:left w:val="single" w:sz="4" w:space="0" w:color="auto"/>
              <w:bottom w:val="single" w:sz="4" w:space="0" w:color="auto"/>
              <w:right w:val="nil"/>
            </w:tcBorders>
            <w:shd w:val="clear" w:color="auto" w:fill="FFFFFF"/>
            <w:vAlign w:val="bottom"/>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90 178</w:t>
            </w:r>
          </w:p>
        </w:tc>
        <w:tc>
          <w:tcPr>
            <w:tcW w:w="998" w:type="dxa"/>
            <w:gridSpan w:val="2"/>
            <w:tcBorders>
              <w:top w:val="single" w:sz="4" w:space="0" w:color="auto"/>
              <w:left w:val="single" w:sz="4" w:space="0" w:color="auto"/>
              <w:bottom w:val="single" w:sz="4" w:space="0" w:color="auto"/>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13 468</w:t>
            </w:r>
          </w:p>
        </w:tc>
        <w:tc>
          <w:tcPr>
            <w:tcW w:w="984" w:type="dxa"/>
            <w:gridSpan w:val="2"/>
            <w:tcBorders>
              <w:top w:val="single" w:sz="4" w:space="0" w:color="auto"/>
              <w:left w:val="single" w:sz="4" w:space="0" w:color="auto"/>
              <w:bottom w:val="single" w:sz="4" w:space="0" w:color="auto"/>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76 710</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2015 г.</w:t>
            </w:r>
          </w:p>
        </w:tc>
        <w:tc>
          <w:tcPr>
            <w:tcW w:w="1983" w:type="dxa"/>
            <w:gridSpan w:val="4"/>
            <w:tcBorders>
              <w:top w:val="single" w:sz="4" w:space="0" w:color="auto"/>
              <w:left w:val="single" w:sz="4" w:space="0" w:color="auto"/>
              <w:bottom w:val="single" w:sz="4" w:space="0" w:color="auto"/>
              <w:right w:val="nil"/>
            </w:tcBorders>
            <w:shd w:val="clear" w:color="auto" w:fill="FFFFFF"/>
            <w:vAlign w:val="bottom"/>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82 876</w:t>
            </w:r>
          </w:p>
        </w:tc>
        <w:tc>
          <w:tcPr>
            <w:tcW w:w="998" w:type="dxa"/>
            <w:gridSpan w:val="2"/>
            <w:tcBorders>
              <w:top w:val="single" w:sz="4" w:space="0" w:color="auto"/>
              <w:left w:val="single" w:sz="4" w:space="0" w:color="auto"/>
              <w:bottom w:val="single" w:sz="4" w:space="0" w:color="auto"/>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18 691</w:t>
            </w:r>
          </w:p>
        </w:tc>
        <w:tc>
          <w:tcPr>
            <w:tcW w:w="984" w:type="dxa"/>
            <w:gridSpan w:val="2"/>
            <w:tcBorders>
              <w:top w:val="single" w:sz="4" w:space="0" w:color="auto"/>
              <w:left w:val="single" w:sz="4" w:space="0" w:color="auto"/>
              <w:bottom w:val="single" w:sz="4" w:space="0" w:color="auto"/>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64 185</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2016 г.</w:t>
            </w:r>
          </w:p>
        </w:tc>
        <w:tc>
          <w:tcPr>
            <w:tcW w:w="1983" w:type="dxa"/>
            <w:gridSpan w:val="4"/>
            <w:tcBorders>
              <w:top w:val="single" w:sz="4" w:space="0" w:color="auto"/>
              <w:left w:val="single" w:sz="4" w:space="0" w:color="auto"/>
              <w:bottom w:val="single" w:sz="4" w:space="0" w:color="auto"/>
              <w:right w:val="nil"/>
            </w:tcBorders>
            <w:shd w:val="clear" w:color="auto" w:fill="FFFFFF"/>
            <w:vAlign w:val="bottom"/>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92 153</w:t>
            </w:r>
          </w:p>
        </w:tc>
        <w:tc>
          <w:tcPr>
            <w:tcW w:w="998" w:type="dxa"/>
            <w:gridSpan w:val="2"/>
            <w:tcBorders>
              <w:top w:val="single" w:sz="4" w:space="0" w:color="auto"/>
              <w:left w:val="single" w:sz="4" w:space="0" w:color="auto"/>
              <w:bottom w:val="single" w:sz="4" w:space="0" w:color="auto"/>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19 249</w:t>
            </w:r>
          </w:p>
        </w:tc>
        <w:tc>
          <w:tcPr>
            <w:tcW w:w="984" w:type="dxa"/>
            <w:gridSpan w:val="2"/>
            <w:tcBorders>
              <w:top w:val="single" w:sz="4" w:space="0" w:color="auto"/>
              <w:left w:val="single" w:sz="4" w:space="0" w:color="auto"/>
              <w:bottom w:val="single" w:sz="4" w:space="0" w:color="auto"/>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72 904</w:t>
            </w:r>
          </w:p>
        </w:tc>
      </w:tr>
      <w:tr w:rsidR="0073031A" w:rsidRPr="003E7240" w:rsidTr="00271CBC">
        <w:trPr>
          <w:trHeight w:hRule="exact" w:val="341"/>
          <w:jc w:val="center"/>
        </w:trPr>
        <w:tc>
          <w:tcPr>
            <w:tcW w:w="2119" w:type="dxa"/>
            <w:gridSpan w:val="2"/>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2017 г.</w:t>
            </w:r>
          </w:p>
        </w:tc>
        <w:tc>
          <w:tcPr>
            <w:tcW w:w="1983" w:type="dxa"/>
            <w:gridSpan w:val="4"/>
            <w:tcBorders>
              <w:top w:val="single" w:sz="4" w:space="0" w:color="auto"/>
              <w:left w:val="single" w:sz="4" w:space="0" w:color="auto"/>
              <w:bottom w:val="single" w:sz="4" w:space="0" w:color="auto"/>
              <w:right w:val="nil"/>
            </w:tcBorders>
            <w:shd w:val="clear" w:color="auto" w:fill="FFFFFF"/>
            <w:vAlign w:val="bottom"/>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p>
        </w:tc>
        <w:tc>
          <w:tcPr>
            <w:tcW w:w="126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93 718</w:t>
            </w:r>
          </w:p>
        </w:tc>
        <w:tc>
          <w:tcPr>
            <w:tcW w:w="998" w:type="dxa"/>
            <w:gridSpan w:val="2"/>
            <w:tcBorders>
              <w:top w:val="single" w:sz="4" w:space="0" w:color="auto"/>
              <w:left w:val="single" w:sz="4" w:space="0" w:color="auto"/>
              <w:bottom w:val="single" w:sz="4" w:space="0" w:color="auto"/>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22 244</w:t>
            </w:r>
          </w:p>
        </w:tc>
        <w:tc>
          <w:tcPr>
            <w:tcW w:w="984" w:type="dxa"/>
            <w:gridSpan w:val="2"/>
            <w:tcBorders>
              <w:top w:val="single" w:sz="4" w:space="0" w:color="auto"/>
              <w:left w:val="single" w:sz="4" w:space="0" w:color="auto"/>
              <w:bottom w:val="single" w:sz="4" w:space="0" w:color="auto"/>
              <w:right w:val="nil"/>
            </w:tcBorders>
            <w:shd w:val="clear" w:color="auto" w:fill="FFFFFF"/>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71 474</w:t>
            </w:r>
          </w:p>
        </w:tc>
      </w:tr>
    </w:tbl>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 xml:space="preserve">Анализ таблиц 16 и 17 показывает, что фактически среднемесячная нагрузка </w:t>
      </w:r>
      <w:r w:rsidRPr="003E7240">
        <w:rPr>
          <w:rFonts w:ascii="Times New Roman" w:eastAsia="Arial Unicode MS" w:hAnsi="Times New Roman" w:cs="Times New Roman"/>
          <w:color w:val="000000"/>
          <w:sz w:val="24"/>
          <w:szCs w:val="24"/>
          <w:lang w:eastAsia="ru-RU" w:bidi="ru-RU"/>
        </w:rPr>
        <w:lastRenderedPageBreak/>
        <w:t>котельной оказалась выше проектной для (КГУ и котлоагрегатов). Проектные данные по тепловым нагрузкам определялись на основании существующих (на тот период) помесячных нагрузок котельной.</w:t>
      </w:r>
    </w:p>
    <w:p w:rsidR="00271CBC"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Увеличение показателей суммарной вырабатываемой тепловой энергии, недоиспользование нагрузок КГУ  нагрузки на котлоагрегаты (по сравнению с проектными), определило величину вырабатываемой когенерационной тепловой энергии по отнош</w:t>
      </w:r>
      <w:r w:rsidR="00271CBC" w:rsidRPr="003E7240">
        <w:rPr>
          <w:rFonts w:ascii="Times New Roman" w:eastAsia="Arial Unicode MS" w:hAnsi="Times New Roman" w:cs="Times New Roman"/>
          <w:color w:val="000000"/>
          <w:sz w:val="24"/>
          <w:szCs w:val="24"/>
          <w:lang w:eastAsia="ru-RU" w:bidi="ru-RU"/>
        </w:rPr>
        <w:t>ению к общей выработке - 23,7%.</w:t>
      </w:r>
    </w:p>
    <w:p w:rsidR="00271CBC" w:rsidRPr="003E7240" w:rsidRDefault="00271CBC"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5. Данные по топливу.</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Фактические данные по расходу топлива приведены в таблице 18.</w:t>
      </w:r>
    </w:p>
    <w:p w:rsidR="00271CBC" w:rsidRPr="003E7240" w:rsidRDefault="00271CBC"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Таблица 18</w:t>
      </w:r>
    </w:p>
    <w:tbl>
      <w:tblPr>
        <w:tblW w:w="9510" w:type="dxa"/>
        <w:tblLayout w:type="fixed"/>
        <w:tblCellMar>
          <w:left w:w="10" w:type="dxa"/>
          <w:right w:w="10" w:type="dxa"/>
        </w:tblCellMar>
        <w:tblLook w:val="04A0" w:firstRow="1" w:lastRow="0" w:firstColumn="1" w:lastColumn="0" w:noHBand="0" w:noVBand="1"/>
      </w:tblPr>
      <w:tblGrid>
        <w:gridCol w:w="2108"/>
        <w:gridCol w:w="1374"/>
        <w:gridCol w:w="1450"/>
        <w:gridCol w:w="1601"/>
        <w:gridCol w:w="1406"/>
        <w:gridCol w:w="1571"/>
      </w:tblGrid>
      <w:tr w:rsidR="0073031A" w:rsidRPr="003E7240" w:rsidTr="0073031A">
        <w:trPr>
          <w:trHeight w:hRule="exact" w:val="461"/>
        </w:trPr>
        <w:tc>
          <w:tcPr>
            <w:tcW w:w="2107" w:type="dxa"/>
            <w:vMerge w:val="restart"/>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Месяц</w:t>
            </w:r>
          </w:p>
        </w:tc>
        <w:tc>
          <w:tcPr>
            <w:tcW w:w="1373" w:type="dxa"/>
            <w:vMerge w:val="restart"/>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en-US"/>
              </w:rPr>
              <w:t>Q</w:t>
            </w:r>
            <w:r w:rsidRPr="003E7240">
              <w:rPr>
                <w:rFonts w:ascii="Times New Roman" w:eastAsia="Arial Unicode MS" w:hAnsi="Times New Roman" w:cs="Times New Roman"/>
                <w:color w:val="000000"/>
                <w:sz w:val="24"/>
                <w:szCs w:val="24"/>
                <w:vertAlign w:val="subscript"/>
                <w:lang w:bidi="en-US"/>
              </w:rPr>
              <w:t>H</w:t>
            </w:r>
            <w:r w:rsidRPr="003E7240">
              <w:rPr>
                <w:rFonts w:ascii="Times New Roman" w:eastAsia="Arial Unicode MS" w:hAnsi="Times New Roman" w:cs="Times New Roman"/>
                <w:color w:val="000000"/>
                <w:sz w:val="24"/>
                <w:szCs w:val="24"/>
                <w:vertAlign w:val="superscript"/>
                <w:lang w:bidi="en-US"/>
              </w:rPr>
              <w:t>p</w:t>
            </w:r>
            <w:r w:rsidRPr="003E7240">
              <w:rPr>
                <w:rFonts w:ascii="Times New Roman" w:eastAsia="Arial Unicode MS" w:hAnsi="Times New Roman" w:cs="Times New Roman"/>
                <w:color w:val="000000"/>
                <w:sz w:val="24"/>
                <w:szCs w:val="24"/>
                <w:lang w:bidi="en-US"/>
              </w:rPr>
              <w:t>,</w:t>
            </w:r>
          </w:p>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ккал/м</w:t>
            </w:r>
            <w:r w:rsidRPr="003E7240">
              <w:rPr>
                <w:rFonts w:ascii="Times New Roman" w:eastAsia="Arial Unicode MS" w:hAnsi="Times New Roman" w:cs="Times New Roman"/>
                <w:color w:val="000000"/>
                <w:sz w:val="24"/>
                <w:szCs w:val="24"/>
                <w:vertAlign w:val="superscript"/>
                <w:lang w:bidi="ru-RU"/>
              </w:rPr>
              <w:t>3</w:t>
            </w:r>
          </w:p>
        </w:tc>
        <w:tc>
          <w:tcPr>
            <w:tcW w:w="3051" w:type="dxa"/>
            <w:gridSpan w:val="2"/>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Расход топлива, тыс. м</w:t>
            </w:r>
            <w:r w:rsidRPr="003E7240">
              <w:rPr>
                <w:rFonts w:ascii="Times New Roman" w:eastAsia="Arial Unicode MS" w:hAnsi="Times New Roman" w:cs="Times New Roman"/>
                <w:color w:val="000000"/>
                <w:sz w:val="24"/>
                <w:szCs w:val="24"/>
                <w:vertAlign w:val="superscript"/>
                <w:lang w:bidi="ru-RU"/>
              </w:rPr>
              <w:t>3</w:t>
            </w:r>
          </w:p>
        </w:tc>
        <w:tc>
          <w:tcPr>
            <w:tcW w:w="2977" w:type="dxa"/>
            <w:gridSpan w:val="2"/>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Расход топлива, т у.т.</w:t>
            </w:r>
          </w:p>
        </w:tc>
      </w:tr>
      <w:tr w:rsidR="0073031A" w:rsidRPr="003E7240" w:rsidTr="0073031A">
        <w:trPr>
          <w:trHeight w:hRule="exact" w:val="691"/>
        </w:trPr>
        <w:tc>
          <w:tcPr>
            <w:tcW w:w="9508" w:type="dxa"/>
            <w:vMerge/>
            <w:tcBorders>
              <w:top w:val="single" w:sz="4" w:space="0" w:color="auto"/>
              <w:left w:val="single" w:sz="4" w:space="0" w:color="auto"/>
              <w:bottom w:val="nil"/>
              <w:right w:val="nil"/>
            </w:tcBorders>
            <w:vAlign w:val="center"/>
            <w:hideMark/>
          </w:tcPr>
          <w:p w:rsidR="0073031A" w:rsidRPr="003E7240" w:rsidRDefault="0073031A" w:rsidP="0073031A">
            <w:pPr>
              <w:spacing w:after="0" w:line="256" w:lineRule="auto"/>
              <w:rPr>
                <w:rFonts w:ascii="Times New Roman" w:eastAsia="Arial Unicode MS" w:hAnsi="Times New Roman" w:cs="Times New Roman"/>
                <w:color w:val="000000"/>
                <w:sz w:val="24"/>
                <w:szCs w:val="24"/>
                <w:lang w:bidi="ru-RU"/>
              </w:rPr>
            </w:pPr>
          </w:p>
        </w:tc>
        <w:tc>
          <w:tcPr>
            <w:tcW w:w="1373" w:type="dxa"/>
            <w:vMerge/>
            <w:tcBorders>
              <w:top w:val="single" w:sz="4" w:space="0" w:color="auto"/>
              <w:left w:val="single" w:sz="4" w:space="0" w:color="auto"/>
              <w:bottom w:val="nil"/>
              <w:right w:val="nil"/>
            </w:tcBorders>
            <w:vAlign w:val="center"/>
            <w:hideMark/>
          </w:tcPr>
          <w:p w:rsidR="0073031A" w:rsidRPr="003E7240" w:rsidRDefault="0073031A" w:rsidP="0073031A">
            <w:pPr>
              <w:spacing w:after="0" w:line="256" w:lineRule="auto"/>
              <w:rPr>
                <w:rFonts w:ascii="Times New Roman" w:eastAsia="Arial Unicode MS" w:hAnsi="Times New Roman" w:cs="Times New Roman"/>
                <w:color w:val="000000"/>
                <w:sz w:val="24"/>
                <w:szCs w:val="24"/>
                <w:lang w:bidi="ru-RU"/>
              </w:rPr>
            </w:pPr>
          </w:p>
        </w:tc>
        <w:tc>
          <w:tcPr>
            <w:tcW w:w="1450"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КГУ</w:t>
            </w:r>
          </w:p>
        </w:tc>
        <w:tc>
          <w:tcPr>
            <w:tcW w:w="1601"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Котлоагре-гаты</w:t>
            </w:r>
          </w:p>
        </w:tc>
        <w:tc>
          <w:tcPr>
            <w:tcW w:w="140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КГУ</w:t>
            </w:r>
          </w:p>
        </w:tc>
        <w:tc>
          <w:tcPr>
            <w:tcW w:w="157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Котлоагре-гаты</w:t>
            </w:r>
          </w:p>
        </w:tc>
      </w:tr>
      <w:tr w:rsidR="0073031A" w:rsidRPr="003E7240" w:rsidTr="0073031A">
        <w:trPr>
          <w:trHeight w:hRule="exact" w:val="326"/>
        </w:trPr>
        <w:tc>
          <w:tcPr>
            <w:tcW w:w="210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w:t>
            </w:r>
          </w:p>
        </w:tc>
        <w:tc>
          <w:tcPr>
            <w:tcW w:w="137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w:t>
            </w:r>
          </w:p>
        </w:tc>
        <w:tc>
          <w:tcPr>
            <w:tcW w:w="1450"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w:t>
            </w:r>
          </w:p>
        </w:tc>
        <w:tc>
          <w:tcPr>
            <w:tcW w:w="1601"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w:t>
            </w:r>
          </w:p>
        </w:tc>
        <w:tc>
          <w:tcPr>
            <w:tcW w:w="14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w:t>
            </w:r>
          </w:p>
        </w:tc>
        <w:tc>
          <w:tcPr>
            <w:tcW w:w="1571"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w:t>
            </w:r>
          </w:p>
        </w:tc>
      </w:tr>
      <w:tr w:rsidR="0073031A" w:rsidRPr="003E7240" w:rsidTr="0073031A">
        <w:trPr>
          <w:trHeight w:val="326"/>
        </w:trPr>
        <w:tc>
          <w:tcPr>
            <w:tcW w:w="9508" w:type="dxa"/>
            <w:gridSpan w:val="6"/>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2013 г.</w:t>
            </w:r>
          </w:p>
        </w:tc>
      </w:tr>
      <w:tr w:rsidR="0073031A" w:rsidRPr="003E7240" w:rsidTr="0073031A">
        <w:trPr>
          <w:trHeight w:hRule="exact" w:val="326"/>
        </w:trPr>
        <w:tc>
          <w:tcPr>
            <w:tcW w:w="210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2013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8 061</w:t>
            </w:r>
          </w:p>
        </w:tc>
        <w:tc>
          <w:tcPr>
            <w:tcW w:w="1450"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643,271</w:t>
            </w:r>
          </w:p>
        </w:tc>
        <w:tc>
          <w:tcPr>
            <w:tcW w:w="1601"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952,680</w:t>
            </w:r>
          </w:p>
        </w:tc>
        <w:tc>
          <w:tcPr>
            <w:tcW w:w="140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740,773</w:t>
            </w:r>
          </w:p>
        </w:tc>
        <w:tc>
          <w:tcPr>
            <w:tcW w:w="157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1 097,079</w:t>
            </w:r>
          </w:p>
        </w:tc>
      </w:tr>
      <w:tr w:rsidR="0073031A" w:rsidRPr="003E7240" w:rsidTr="0073031A">
        <w:trPr>
          <w:trHeight w:hRule="exact" w:val="326"/>
        </w:trPr>
        <w:tc>
          <w:tcPr>
            <w:tcW w:w="210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2013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8 041</w:t>
            </w:r>
          </w:p>
        </w:tc>
        <w:tc>
          <w:tcPr>
            <w:tcW w:w="1450"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190,047</w:t>
            </w:r>
          </w:p>
        </w:tc>
        <w:tc>
          <w:tcPr>
            <w:tcW w:w="1601"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1 842,033</w:t>
            </w:r>
          </w:p>
        </w:tc>
        <w:tc>
          <w:tcPr>
            <w:tcW w:w="140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218,310</w:t>
            </w:r>
          </w:p>
        </w:tc>
        <w:tc>
          <w:tcPr>
            <w:tcW w:w="157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2 115,970</w:t>
            </w:r>
          </w:p>
        </w:tc>
      </w:tr>
      <w:tr w:rsidR="0073031A" w:rsidRPr="003E7240" w:rsidTr="0073031A">
        <w:trPr>
          <w:trHeight w:val="326"/>
        </w:trPr>
        <w:tc>
          <w:tcPr>
            <w:tcW w:w="9508" w:type="dxa"/>
            <w:gridSpan w:val="6"/>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2014 г.</w:t>
            </w:r>
          </w:p>
        </w:tc>
      </w:tr>
      <w:tr w:rsidR="0073031A" w:rsidRPr="003E7240" w:rsidTr="0073031A">
        <w:trPr>
          <w:trHeight w:hRule="exact" w:val="326"/>
        </w:trPr>
        <w:tc>
          <w:tcPr>
            <w:tcW w:w="210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8 043</w:t>
            </w:r>
          </w:p>
        </w:tc>
        <w:tc>
          <w:tcPr>
            <w:tcW w:w="1450"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178,272</w:t>
            </w:r>
          </w:p>
        </w:tc>
        <w:tc>
          <w:tcPr>
            <w:tcW w:w="1601"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2 321,655</w:t>
            </w:r>
          </w:p>
        </w:tc>
        <w:tc>
          <w:tcPr>
            <w:tcW w:w="140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204,835</w:t>
            </w:r>
          </w:p>
        </w:tc>
        <w:tc>
          <w:tcPr>
            <w:tcW w:w="157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2 667,582</w:t>
            </w:r>
          </w:p>
        </w:tc>
      </w:tr>
      <w:tr w:rsidR="0073031A" w:rsidRPr="003E7240" w:rsidTr="0073031A">
        <w:trPr>
          <w:trHeight w:hRule="exact" w:val="326"/>
        </w:trPr>
        <w:tc>
          <w:tcPr>
            <w:tcW w:w="2107"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8 054</w:t>
            </w:r>
          </w:p>
        </w:tc>
        <w:tc>
          <w:tcPr>
            <w:tcW w:w="1450"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16,401</w:t>
            </w:r>
          </w:p>
        </w:tc>
        <w:tc>
          <w:tcPr>
            <w:tcW w:w="1601"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1 698,598</w:t>
            </w:r>
          </w:p>
        </w:tc>
        <w:tc>
          <w:tcPr>
            <w:tcW w:w="140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18,871</w:t>
            </w:r>
          </w:p>
        </w:tc>
        <w:tc>
          <w:tcPr>
            <w:tcW w:w="157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1 954,358</w:t>
            </w:r>
          </w:p>
        </w:tc>
      </w:tr>
      <w:tr w:rsidR="0073031A" w:rsidRPr="003E7240" w:rsidTr="0073031A">
        <w:trPr>
          <w:trHeight w:hRule="exact" w:val="326"/>
        </w:trPr>
        <w:tc>
          <w:tcPr>
            <w:tcW w:w="2107"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8 069</w:t>
            </w:r>
          </w:p>
        </w:tc>
        <w:tc>
          <w:tcPr>
            <w:tcW w:w="1450"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307,653</w:t>
            </w:r>
          </w:p>
        </w:tc>
        <w:tc>
          <w:tcPr>
            <w:tcW w:w="1601"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1 195,183</w:t>
            </w:r>
          </w:p>
        </w:tc>
        <w:tc>
          <w:tcPr>
            <w:tcW w:w="140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354,636</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1 377,705</w:t>
            </w:r>
          </w:p>
        </w:tc>
      </w:tr>
    </w:tbl>
    <w:p w:rsidR="0073031A" w:rsidRPr="003E7240" w:rsidRDefault="0073031A" w:rsidP="0073031A">
      <w:pPr>
        <w:widowControl w:val="0"/>
        <w:spacing w:after="0" w:line="240" w:lineRule="auto"/>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Продолжение таблицы 18</w:t>
      </w:r>
    </w:p>
    <w:tbl>
      <w:tblPr>
        <w:tblW w:w="9510" w:type="dxa"/>
        <w:tblLayout w:type="fixed"/>
        <w:tblCellMar>
          <w:left w:w="10" w:type="dxa"/>
          <w:right w:w="10" w:type="dxa"/>
        </w:tblCellMar>
        <w:tblLook w:val="04A0" w:firstRow="1" w:lastRow="0" w:firstColumn="1" w:lastColumn="0" w:noHBand="0" w:noVBand="1"/>
      </w:tblPr>
      <w:tblGrid>
        <w:gridCol w:w="2106"/>
        <w:gridCol w:w="1373"/>
        <w:gridCol w:w="1449"/>
        <w:gridCol w:w="1756"/>
        <w:gridCol w:w="1405"/>
        <w:gridCol w:w="1421"/>
      </w:tblGrid>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w:t>
            </w:r>
          </w:p>
        </w:tc>
        <w:tc>
          <w:tcPr>
            <w:tcW w:w="144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w:t>
            </w:r>
          </w:p>
        </w:tc>
        <w:tc>
          <w:tcPr>
            <w:tcW w:w="175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w:t>
            </w:r>
          </w:p>
        </w:tc>
        <w:tc>
          <w:tcPr>
            <w:tcW w:w="1405"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w:t>
            </w:r>
          </w:p>
        </w:tc>
      </w:tr>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8 091</w:t>
            </w:r>
          </w:p>
        </w:tc>
        <w:tc>
          <w:tcPr>
            <w:tcW w:w="144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717,449</w:t>
            </w:r>
          </w:p>
        </w:tc>
        <w:tc>
          <w:tcPr>
            <w:tcW w:w="175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529,500</w:t>
            </w:r>
          </w:p>
        </w:tc>
        <w:tc>
          <w:tcPr>
            <w:tcW w:w="1405"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829,269</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612,026</w:t>
            </w:r>
          </w:p>
        </w:tc>
      </w:tr>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8 095</w:t>
            </w:r>
          </w:p>
        </w:tc>
        <w:tc>
          <w:tcPr>
            <w:tcW w:w="144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488,053</w:t>
            </w:r>
          </w:p>
        </w:tc>
        <w:tc>
          <w:tcPr>
            <w:tcW w:w="175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252,244</w:t>
            </w:r>
          </w:p>
        </w:tc>
        <w:tc>
          <w:tcPr>
            <w:tcW w:w="1405"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564,398</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291,702</w:t>
            </w:r>
          </w:p>
        </w:tc>
      </w:tr>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8 081</w:t>
            </w:r>
          </w:p>
        </w:tc>
        <w:tc>
          <w:tcPr>
            <w:tcW w:w="144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605,504</w:t>
            </w:r>
          </w:p>
        </w:tc>
        <w:tc>
          <w:tcPr>
            <w:tcW w:w="175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86,845</w:t>
            </w:r>
          </w:p>
        </w:tc>
        <w:tc>
          <w:tcPr>
            <w:tcW w:w="1405"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699,011</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100,256</w:t>
            </w:r>
          </w:p>
        </w:tc>
      </w:tr>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8 053</w:t>
            </w:r>
          </w:p>
        </w:tc>
        <w:tc>
          <w:tcPr>
            <w:tcW w:w="144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550,658</w:t>
            </w:r>
          </w:p>
        </w:tc>
        <w:tc>
          <w:tcPr>
            <w:tcW w:w="175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164,245</w:t>
            </w:r>
          </w:p>
        </w:tc>
        <w:tc>
          <w:tcPr>
            <w:tcW w:w="1405"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633,493</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188,952</w:t>
            </w:r>
          </w:p>
        </w:tc>
      </w:tr>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8 122</w:t>
            </w:r>
          </w:p>
        </w:tc>
        <w:tc>
          <w:tcPr>
            <w:tcW w:w="144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415,201</w:t>
            </w:r>
          </w:p>
        </w:tc>
        <w:tc>
          <w:tcPr>
            <w:tcW w:w="175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228,281</w:t>
            </w:r>
          </w:p>
        </w:tc>
        <w:tc>
          <w:tcPr>
            <w:tcW w:w="1405"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481,752</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264,871</w:t>
            </w:r>
          </w:p>
        </w:tc>
      </w:tr>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8 089</w:t>
            </w:r>
          </w:p>
        </w:tc>
        <w:tc>
          <w:tcPr>
            <w:tcW w:w="144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31,838</w:t>
            </w:r>
          </w:p>
        </w:tc>
        <w:tc>
          <w:tcPr>
            <w:tcW w:w="175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402,261</w:t>
            </w:r>
          </w:p>
        </w:tc>
        <w:tc>
          <w:tcPr>
            <w:tcW w:w="1405"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36,791</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464,841</w:t>
            </w:r>
          </w:p>
        </w:tc>
      </w:tr>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w:t>
            </w:r>
            <w:r w:rsidRPr="003E7240">
              <w:rPr>
                <w:rFonts w:ascii="Times New Roman" w:eastAsia="Arial Unicode MS" w:hAnsi="Times New Roman" w:cs="Times New Roman"/>
                <w:color w:val="000000"/>
                <w:sz w:val="24"/>
                <w:szCs w:val="24"/>
                <w:lang w:val="en-US" w:bidi="ru-RU"/>
              </w:rPr>
              <w:t>4</w:t>
            </w:r>
            <w:r w:rsidRPr="003E7240">
              <w:rPr>
                <w:rFonts w:ascii="Times New Roman" w:eastAsia="Arial Unicode MS" w:hAnsi="Times New Roman" w:cs="Times New Roman"/>
                <w:color w:val="000000"/>
                <w:sz w:val="24"/>
                <w:szCs w:val="24"/>
                <w:lang w:bidi="ru-RU"/>
              </w:rPr>
              <w:t xml:space="preserve"> г.</w:t>
            </w:r>
          </w:p>
        </w:tc>
        <w:tc>
          <w:tcPr>
            <w:tcW w:w="1373"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8 088</w:t>
            </w:r>
          </w:p>
        </w:tc>
        <w:tc>
          <w:tcPr>
            <w:tcW w:w="1449"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249,539</w:t>
            </w:r>
          </w:p>
        </w:tc>
        <w:tc>
          <w:tcPr>
            <w:tcW w:w="1756"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617,840</w:t>
            </w:r>
          </w:p>
        </w:tc>
        <w:tc>
          <w:tcPr>
            <w:tcW w:w="1405" w:type="dxa"/>
            <w:tcBorders>
              <w:top w:val="single" w:sz="4" w:space="0" w:color="auto"/>
              <w:left w:val="single" w:sz="4" w:space="0" w:color="auto"/>
              <w:bottom w:val="nil"/>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288,324</w:t>
            </w:r>
          </w:p>
        </w:tc>
        <w:tc>
          <w:tcPr>
            <w:tcW w:w="1421" w:type="dxa"/>
            <w:tcBorders>
              <w:top w:val="single" w:sz="4" w:space="0" w:color="auto"/>
              <w:left w:val="single" w:sz="4" w:space="0" w:color="auto"/>
              <w:bottom w:val="nil"/>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713,870</w:t>
            </w:r>
          </w:p>
        </w:tc>
      </w:tr>
      <w:tr w:rsidR="0073031A" w:rsidRPr="003E7240" w:rsidTr="003153D1">
        <w:trPr>
          <w:trHeight w:hRule="exact" w:val="326"/>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2014 г.</w:t>
            </w:r>
          </w:p>
        </w:tc>
        <w:tc>
          <w:tcPr>
            <w:tcW w:w="137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8071</w:t>
            </w:r>
          </w:p>
        </w:tc>
        <w:tc>
          <w:tcPr>
            <w:tcW w:w="144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643,412</w:t>
            </w:r>
          </w:p>
        </w:tc>
        <w:tc>
          <w:tcPr>
            <w:tcW w:w="175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1396,880</w:t>
            </w:r>
          </w:p>
        </w:tc>
        <w:tc>
          <w:tcPr>
            <w:tcW w:w="1405"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741,854</w:t>
            </w:r>
          </w:p>
        </w:tc>
        <w:tc>
          <w:tcPr>
            <w:tcW w:w="1421"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1610,603</w:t>
            </w:r>
          </w:p>
        </w:tc>
      </w:tr>
      <w:tr w:rsidR="0073031A" w:rsidRPr="003E7240" w:rsidTr="003153D1">
        <w:trPr>
          <w:trHeight w:hRule="exact" w:val="322"/>
        </w:trPr>
        <w:tc>
          <w:tcPr>
            <w:tcW w:w="210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2014 г.</w:t>
            </w:r>
          </w:p>
        </w:tc>
        <w:tc>
          <w:tcPr>
            <w:tcW w:w="1373"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8049</w:t>
            </w:r>
          </w:p>
        </w:tc>
        <w:tc>
          <w:tcPr>
            <w:tcW w:w="1449"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585,387</w:t>
            </w:r>
          </w:p>
        </w:tc>
        <w:tc>
          <w:tcPr>
            <w:tcW w:w="1756"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1816,278</w:t>
            </w:r>
          </w:p>
        </w:tc>
        <w:tc>
          <w:tcPr>
            <w:tcW w:w="1405" w:type="dxa"/>
            <w:tcBorders>
              <w:top w:val="single" w:sz="4" w:space="0" w:color="auto"/>
              <w:left w:val="single" w:sz="4" w:space="0" w:color="auto"/>
              <w:bottom w:val="nil"/>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673,123</w:t>
            </w:r>
          </w:p>
        </w:tc>
        <w:tc>
          <w:tcPr>
            <w:tcW w:w="1421" w:type="dxa"/>
            <w:tcBorders>
              <w:top w:val="single" w:sz="4" w:space="0" w:color="auto"/>
              <w:left w:val="single" w:sz="4" w:space="0" w:color="auto"/>
              <w:bottom w:val="nil"/>
              <w:right w:val="single" w:sz="4" w:space="0" w:color="auto"/>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2088,460</w:t>
            </w:r>
          </w:p>
        </w:tc>
      </w:tr>
      <w:tr w:rsidR="0073031A" w:rsidRPr="003E7240" w:rsidTr="00271CBC">
        <w:trPr>
          <w:trHeight w:val="355"/>
        </w:trPr>
        <w:tc>
          <w:tcPr>
            <w:tcW w:w="9510"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2015 г.</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2015 г.</w:t>
            </w:r>
          </w:p>
        </w:tc>
        <w:tc>
          <w:tcPr>
            <w:tcW w:w="1373"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8049</w:t>
            </w:r>
          </w:p>
        </w:tc>
        <w:tc>
          <w:tcPr>
            <w:tcW w:w="144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338,188</w:t>
            </w:r>
          </w:p>
        </w:tc>
        <w:tc>
          <w:tcPr>
            <w:tcW w:w="175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1773,567</w:t>
            </w:r>
          </w:p>
        </w:tc>
        <w:tc>
          <w:tcPr>
            <w:tcW w:w="1405"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389,303</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2041,629</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8061</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498,677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1 437,256</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574,262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1 655,103</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8098</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434,784</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1 198,363</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502,983</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1 386,335</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8109</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622,990</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601,666</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721,689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696,987</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8150</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653,407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307,097</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760,752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357,549</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8178</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353,334</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76,260</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412,795</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89,093</w:t>
            </w:r>
          </w:p>
        </w:tc>
      </w:tr>
      <w:tr w:rsidR="0073031A" w:rsidRPr="003E7240" w:rsidTr="003E7240">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8430</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492,779</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111,538</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579,043</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133,297</w:t>
            </w:r>
          </w:p>
        </w:tc>
      </w:tr>
      <w:tr w:rsidR="0073031A" w:rsidRPr="003E7240" w:rsidTr="003E7240">
        <w:trPr>
          <w:trHeight w:hRule="exact" w:val="355"/>
        </w:trPr>
        <w:tc>
          <w:tcPr>
            <w:tcW w:w="21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2015 г.</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8386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461,716</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92,232</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553,159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110,499</w:t>
            </w:r>
          </w:p>
        </w:tc>
      </w:tr>
      <w:tr w:rsidR="0073031A" w:rsidRPr="003E7240" w:rsidTr="003E7240">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lastRenderedPageBreak/>
              <w:t>Сентябрь,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8158</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670,112</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76,695</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780,968</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89,383</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8128</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729,649</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793,976</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847,227</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921,920</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8090</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766,465</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985,729</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885,815</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1 139,221</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2015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8082</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423,707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1 472,354</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489,200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1 699,938</w:t>
            </w:r>
          </w:p>
        </w:tc>
      </w:tr>
      <w:tr w:rsidR="0073031A" w:rsidRPr="003E7240" w:rsidTr="00271CBC">
        <w:trPr>
          <w:trHeight w:val="355"/>
        </w:trPr>
        <w:tc>
          <w:tcPr>
            <w:tcW w:w="9510"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2016 г.</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8114</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333,125</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2 171,702</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386,139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2 517,313</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8107</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600,987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1 234,776</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696,029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1 430,047</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8128</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514,914</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1 149,296</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597,889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1 334,497</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8159</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0,000</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622,678</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0,000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725,776</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8185</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414,476</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287,287</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484,641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335,921</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8216</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612,727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208,669</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719,166</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244,918</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8185</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607,407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199,167</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709,991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232,962</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8318</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537,802</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223,930</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642,599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263,784</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8143</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710,952</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213,533</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827,040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248,400</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8116</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631,757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906,992</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732,477</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1 051,592</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8105</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756,447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1 321,012</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875,858</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1 529,543</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2016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8087</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779,637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1 565,465</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900,703</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1 808,559</w:t>
            </w:r>
          </w:p>
        </w:tc>
      </w:tr>
      <w:tr w:rsidR="0073031A" w:rsidRPr="003E7240" w:rsidTr="00271CBC">
        <w:trPr>
          <w:trHeight w:val="355"/>
        </w:trPr>
        <w:tc>
          <w:tcPr>
            <w:tcW w:w="9510"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2017 г.</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8087</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526,649</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1 960,160</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608,430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spacing w:after="0" w:line="256" w:lineRule="auto"/>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2 264,545</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8096</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701,100</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1 467,503</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810,872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1 697,272</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8121</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597,325</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1 033,167</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692,982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1 198,621</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8141</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437,492</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650,259</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508,803</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756,251</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8140</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637,132</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212,689</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740,857</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247,315</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8141</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389,081</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288,507</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452,501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335,534</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8116</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725,407</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184,305</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841,058</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213,688</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8102</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550,608</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215,196</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637,289</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249,074</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8133</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756,430</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217,979</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878,864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253,260</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8110</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765,112</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754,476</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886,437</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874,114</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8100</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673,834</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1 347,323</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779,722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1 559,045</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2017 г.</w:t>
            </w:r>
          </w:p>
        </w:tc>
        <w:tc>
          <w:tcPr>
            <w:tcW w:w="1373"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8105</w:t>
            </w: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780,200</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1 592,634</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903,360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1 844,043</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val="en-US" w:bidi="ru-RU"/>
              </w:rPr>
            </w:pPr>
            <w:r w:rsidRPr="003E7240">
              <w:rPr>
                <w:rFonts w:ascii="Times New Roman" w:eastAsia="Arial Unicode MS" w:hAnsi="Times New Roman" w:cs="Times New Roman"/>
                <w:b/>
                <w:color w:val="000000"/>
                <w:sz w:val="24"/>
                <w:szCs w:val="24"/>
                <w:lang w:bidi="ru-RU"/>
              </w:rPr>
              <w:t>Итого</w:t>
            </w:r>
            <w:r w:rsidRPr="003E7240">
              <w:rPr>
                <w:rFonts w:ascii="Times New Roman" w:eastAsia="Arial Unicode MS" w:hAnsi="Times New Roman" w:cs="Times New Roman"/>
                <w:b/>
                <w:color w:val="000000"/>
                <w:sz w:val="24"/>
                <w:szCs w:val="24"/>
                <w:lang w:val="en-US" w:bidi="ru-RU"/>
              </w:rPr>
              <w:t>:</w:t>
            </w:r>
          </w:p>
        </w:tc>
        <w:tc>
          <w:tcPr>
            <w:tcW w:w="1373"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449"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756"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405"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3031A" w:rsidRPr="003E7240" w:rsidRDefault="0073031A" w:rsidP="0073031A">
            <w:pPr>
              <w:widowControl w:val="0"/>
              <w:spacing w:after="0" w:line="256" w:lineRule="auto"/>
              <w:rPr>
                <w:rFonts w:ascii="Times New Roman" w:eastAsia="Arial Unicode MS" w:hAnsi="Times New Roman" w:cs="Times New Roman"/>
                <w:color w:val="000000"/>
                <w:sz w:val="24"/>
                <w:szCs w:val="24"/>
                <w:lang w:bidi="ru-RU"/>
              </w:rPr>
            </w:pPr>
          </w:p>
        </w:tc>
      </w:tr>
      <w:tr w:rsidR="0073031A" w:rsidRPr="003E7240" w:rsidTr="003153D1">
        <w:trPr>
          <w:trHeight w:hRule="exact" w:val="627"/>
        </w:trPr>
        <w:tc>
          <w:tcPr>
            <w:tcW w:w="2106" w:type="dxa"/>
            <w:tcBorders>
              <w:top w:val="single" w:sz="4" w:space="0" w:color="auto"/>
              <w:left w:val="single" w:sz="4" w:space="0" w:color="auto"/>
              <w:bottom w:val="single" w:sz="4" w:space="0" w:color="auto"/>
              <w:right w:val="nil"/>
            </w:tcBorders>
            <w:shd w:val="clear" w:color="auto" w:fill="FFFFFF"/>
            <w:vAlign w:val="bottom"/>
          </w:tcPr>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2013г.(ноябрь,</w:t>
            </w:r>
            <w:r w:rsidR="00147440" w:rsidRPr="003E7240">
              <w:rPr>
                <w:rFonts w:ascii="Times New Roman" w:eastAsia="Arial Unicode MS" w:hAnsi="Times New Roman" w:cs="Times New Roman"/>
                <w:b/>
                <w:color w:val="000000"/>
                <w:sz w:val="24"/>
                <w:szCs w:val="24"/>
                <w:lang w:bidi="ru-RU"/>
              </w:rPr>
              <w:t xml:space="preserve"> </w:t>
            </w:r>
            <w:r w:rsidRPr="003E7240">
              <w:rPr>
                <w:rFonts w:ascii="Times New Roman" w:eastAsia="Arial Unicode MS" w:hAnsi="Times New Roman" w:cs="Times New Roman"/>
                <w:b/>
                <w:color w:val="000000"/>
                <w:sz w:val="24"/>
                <w:szCs w:val="24"/>
                <w:lang w:bidi="ru-RU"/>
              </w:rPr>
              <w:t>декабрь)</w:t>
            </w: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p>
          <w:p w:rsidR="0073031A" w:rsidRPr="003E7240" w:rsidRDefault="0073031A" w:rsidP="0073031A">
            <w:pPr>
              <w:widowControl w:val="0"/>
              <w:spacing w:after="0" w:line="256" w:lineRule="auto"/>
              <w:jc w:val="both"/>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 (ноябрь декабрь)</w:t>
            </w:r>
          </w:p>
        </w:tc>
        <w:tc>
          <w:tcPr>
            <w:tcW w:w="1373"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833</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2795</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959</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3213</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sz w:val="24"/>
                <w:szCs w:val="24"/>
                <w:lang w:bidi="ru-RU"/>
              </w:rPr>
            </w:pPr>
            <w:r w:rsidRPr="003E7240">
              <w:rPr>
                <w:rFonts w:ascii="Times New Roman" w:eastAsia="Arial Unicode MS" w:hAnsi="Times New Roman" w:cs="Times New Roman"/>
                <w:b/>
                <w:sz w:val="24"/>
                <w:szCs w:val="24"/>
                <w:lang w:bidi="ru-RU"/>
              </w:rPr>
              <w:t>2014 г.</w:t>
            </w:r>
          </w:p>
        </w:tc>
        <w:tc>
          <w:tcPr>
            <w:tcW w:w="1373"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jc w:val="center"/>
              <w:rPr>
                <w:rFonts w:ascii="Times New Roman" w:eastAsia="Arial Unicode MS" w:hAnsi="Times New Roman" w:cs="Times New Roman"/>
                <w:color w:val="7030A0"/>
                <w:sz w:val="24"/>
                <w:szCs w:val="24"/>
                <w:lang w:bidi="ru-RU"/>
              </w:rPr>
            </w:pP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4 789</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10 710</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5 526</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12 335</w:t>
            </w:r>
          </w:p>
        </w:tc>
      </w:tr>
      <w:tr w:rsidR="0073031A" w:rsidRPr="003E7240" w:rsidTr="003153D1">
        <w:trPr>
          <w:trHeight w:hRule="exact" w:val="319"/>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sz w:val="24"/>
                <w:szCs w:val="24"/>
                <w:lang w:bidi="ru-RU"/>
              </w:rPr>
            </w:pPr>
            <w:r w:rsidRPr="003E7240">
              <w:rPr>
                <w:rFonts w:ascii="Times New Roman" w:eastAsia="Arial Unicode MS" w:hAnsi="Times New Roman" w:cs="Times New Roman"/>
                <w:b/>
                <w:sz w:val="24"/>
                <w:szCs w:val="24"/>
                <w:lang w:bidi="ru-RU"/>
              </w:rPr>
              <w:t>2015 г.</w:t>
            </w:r>
          </w:p>
        </w:tc>
        <w:tc>
          <w:tcPr>
            <w:tcW w:w="1373"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jc w:val="center"/>
              <w:rPr>
                <w:rFonts w:ascii="Times New Roman" w:eastAsia="Arial Unicode MS" w:hAnsi="Times New Roman" w:cs="Times New Roman"/>
                <w:color w:val="7030A0"/>
                <w:sz w:val="24"/>
                <w:szCs w:val="24"/>
                <w:lang w:bidi="ru-RU"/>
              </w:rPr>
            </w:pP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6 446</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8 927</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7 497</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10 321</w:t>
            </w:r>
          </w:p>
        </w:tc>
      </w:tr>
      <w:tr w:rsidR="0073031A" w:rsidRPr="003E7240" w:rsidTr="003153D1">
        <w:trPr>
          <w:trHeight w:hRule="exact" w:val="320"/>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sz w:val="24"/>
                <w:szCs w:val="24"/>
                <w:lang w:bidi="ru-RU"/>
              </w:rPr>
            </w:pPr>
            <w:r w:rsidRPr="003E7240">
              <w:rPr>
                <w:rFonts w:ascii="Times New Roman" w:eastAsia="Arial Unicode MS" w:hAnsi="Times New Roman" w:cs="Times New Roman"/>
                <w:b/>
                <w:sz w:val="24"/>
                <w:szCs w:val="24"/>
                <w:lang w:bidi="ru-RU"/>
              </w:rPr>
              <w:t>2016 г.</w:t>
            </w:r>
          </w:p>
        </w:tc>
        <w:tc>
          <w:tcPr>
            <w:tcW w:w="1373"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jc w:val="center"/>
              <w:rPr>
                <w:rFonts w:ascii="Times New Roman" w:eastAsia="Arial Unicode MS" w:hAnsi="Times New Roman" w:cs="Times New Roman"/>
                <w:color w:val="7030A0"/>
                <w:sz w:val="24"/>
                <w:szCs w:val="24"/>
                <w:lang w:bidi="ru-RU"/>
              </w:rPr>
            </w:pP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6 500</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10 105</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7 573</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11 723</w:t>
            </w:r>
          </w:p>
        </w:tc>
      </w:tr>
      <w:tr w:rsidR="0073031A" w:rsidRPr="003E7240" w:rsidTr="003153D1">
        <w:trPr>
          <w:trHeight w:hRule="exact" w:val="355"/>
        </w:trPr>
        <w:tc>
          <w:tcPr>
            <w:tcW w:w="210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b/>
                <w:sz w:val="24"/>
                <w:szCs w:val="24"/>
                <w:lang w:bidi="ru-RU"/>
              </w:rPr>
            </w:pPr>
            <w:r w:rsidRPr="003E7240">
              <w:rPr>
                <w:rFonts w:ascii="Times New Roman" w:eastAsia="Arial Unicode MS" w:hAnsi="Times New Roman" w:cs="Times New Roman"/>
                <w:b/>
                <w:sz w:val="24"/>
                <w:szCs w:val="24"/>
                <w:lang w:bidi="ru-RU"/>
              </w:rPr>
              <w:t>2017 г.</w:t>
            </w:r>
          </w:p>
        </w:tc>
        <w:tc>
          <w:tcPr>
            <w:tcW w:w="1373" w:type="dxa"/>
            <w:tcBorders>
              <w:top w:val="single" w:sz="4" w:space="0" w:color="auto"/>
              <w:left w:val="single" w:sz="4" w:space="0" w:color="auto"/>
              <w:bottom w:val="single" w:sz="4" w:space="0" w:color="auto"/>
              <w:right w:val="nil"/>
            </w:tcBorders>
            <w:shd w:val="clear" w:color="auto" w:fill="FFFFFF"/>
            <w:vAlign w:val="center"/>
          </w:tcPr>
          <w:p w:rsidR="0073031A" w:rsidRPr="003E7240" w:rsidRDefault="0073031A" w:rsidP="0073031A">
            <w:pPr>
              <w:widowControl w:val="0"/>
              <w:spacing w:after="0" w:line="256" w:lineRule="auto"/>
              <w:jc w:val="center"/>
              <w:rPr>
                <w:rFonts w:ascii="Times New Roman" w:eastAsia="Arial Unicode MS" w:hAnsi="Times New Roman" w:cs="Times New Roman"/>
                <w:color w:val="7030A0"/>
                <w:sz w:val="24"/>
                <w:szCs w:val="24"/>
                <w:lang w:bidi="ru-RU"/>
              </w:rPr>
            </w:pPr>
          </w:p>
        </w:tc>
        <w:tc>
          <w:tcPr>
            <w:tcW w:w="1449"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7 540</w:t>
            </w:r>
          </w:p>
        </w:tc>
        <w:tc>
          <w:tcPr>
            <w:tcW w:w="1756"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9 924</w:t>
            </w:r>
          </w:p>
        </w:tc>
        <w:tc>
          <w:tcPr>
            <w:tcW w:w="1405"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8 741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b/>
                <w:bCs/>
                <w:color w:val="000000"/>
                <w:sz w:val="24"/>
                <w:szCs w:val="24"/>
                <w:lang w:bidi="ru-RU"/>
              </w:rPr>
            </w:pPr>
            <w:r w:rsidRPr="003E7240">
              <w:rPr>
                <w:rFonts w:ascii="Times New Roman" w:eastAsia="Arial Unicode MS" w:hAnsi="Times New Roman" w:cs="Times New Roman"/>
                <w:b/>
                <w:bCs/>
                <w:color w:val="000000"/>
                <w:sz w:val="24"/>
                <w:szCs w:val="24"/>
                <w:lang w:bidi="ru-RU"/>
              </w:rPr>
              <w:t>11 493</w:t>
            </w:r>
          </w:p>
        </w:tc>
      </w:tr>
    </w:tbl>
    <w:p w:rsidR="0073031A" w:rsidRPr="003E7240" w:rsidRDefault="0073031A" w:rsidP="0073031A">
      <w:pPr>
        <w:widowControl w:val="0"/>
        <w:spacing w:after="0" w:line="240" w:lineRule="auto"/>
        <w:jc w:val="both"/>
        <w:rPr>
          <w:rFonts w:ascii="Times New Roman" w:eastAsia="Arial Unicode MS" w:hAnsi="Times New Roman" w:cs="Times New Roman"/>
          <w:color w:val="000000"/>
          <w:sz w:val="16"/>
          <w:szCs w:val="16"/>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Используя данные выше представленных таблиц, а также данные по выработке электрической энергии КГУ, можно определить следующие показатели энергоэффективности внедренной когенерационной установки:</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lastRenderedPageBreak/>
        <w:t>– Удельный расход условного топлива на 1 кВт∙ч выработанной электроэнергии (при удельном расходе топлива на выработку 1 Гкал - 160 кг у.т./Гкал, принятом согласно п. 1.2 постановления Совета Мин</w:t>
      </w:r>
      <w:r w:rsidR="00165B4E" w:rsidRPr="003E7240">
        <w:rPr>
          <w:rFonts w:ascii="Times New Roman" w:eastAsia="Arial Unicode MS" w:hAnsi="Times New Roman" w:cs="Times New Roman"/>
          <w:color w:val="000000"/>
          <w:sz w:val="24"/>
          <w:szCs w:val="24"/>
          <w:lang w:eastAsia="ru-RU" w:bidi="ru-RU"/>
        </w:rPr>
        <w:t>истров РБ №248 от 22.02.2010 г.</w:t>
      </w:r>
      <w:r w:rsidRPr="003E7240">
        <w:rPr>
          <w:rFonts w:ascii="Times New Roman" w:eastAsia="Arial Unicode MS" w:hAnsi="Times New Roman" w:cs="Times New Roman"/>
          <w:color w:val="000000"/>
          <w:sz w:val="24"/>
          <w:szCs w:val="24"/>
          <w:lang w:eastAsia="ru-RU" w:bidi="ru-RU"/>
        </w:rPr>
        <w:t>):</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–проектный - 145,7 г у.т./(кВт∙ч);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–фактический - 193,6 г у.т. /(кВт∙ч) средневзвешенная величина за год (для сравнения - расход топлива на конденсационную выработку 1 кВт∙ч электроэнергии на замыкающей станции в энергосистеме (Лукомльской ГРЭС) - 280,9 г у.т./(кВт∙ч)).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–Экономия условного топлива в РБ (при удельном расходе условного топлива на конденсационную выработку 1 кВт∙ч на замыкающей станции в энергосистеме (Лукомльской ГРЭС) - 280,9 г у.т./(кВт∙ч)):</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–проектная - 5,34 тыс. т у.т. в год;</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–фактическая - 8,18 тыс. т у.т. (за весь период эксплуатации); среднегодовая составляет 1,963 тыс. т у.т.</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–Удельная выработка электрической энергии КГУ на тепловом потреблении:</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–проектная - 1203 (кВт∙ч)/Гкал;</w:t>
      </w:r>
    </w:p>
    <w:p w:rsidR="0073031A" w:rsidRPr="003E7240" w:rsidRDefault="0073031A" w:rsidP="0073031A">
      <w:pPr>
        <w:contextualSpacing/>
        <w:jc w:val="both"/>
        <w:rPr>
          <w:rFonts w:ascii="Times New Roman" w:eastAsia="Times New Roman" w:hAnsi="Times New Roman" w:cs="Times New Roman"/>
          <w:color w:val="000000"/>
          <w:sz w:val="24"/>
          <w:szCs w:val="24"/>
          <w:lang w:eastAsia="ru-RU"/>
        </w:rPr>
      </w:pPr>
      <w:r w:rsidRPr="003E7240">
        <w:rPr>
          <w:rFonts w:ascii="Times New Roman" w:eastAsia="Times New Roman" w:hAnsi="Times New Roman" w:cs="Times New Roman"/>
          <w:color w:val="000000"/>
          <w:sz w:val="24"/>
          <w:szCs w:val="24"/>
          <w:lang w:eastAsia="ru-RU"/>
        </w:rPr>
        <w:t>–фактическая - 1280 (кВт∙ч)/Гкал.</w:t>
      </w:r>
    </w:p>
    <w:p w:rsidR="0073031A" w:rsidRPr="003E7240" w:rsidRDefault="0073031A" w:rsidP="0073031A">
      <w:pPr>
        <w:contextualSpacing/>
        <w:jc w:val="both"/>
        <w:rPr>
          <w:rFonts w:ascii="Times New Roman" w:eastAsia="Times New Roman" w:hAnsi="Times New Roman" w:cs="Times New Roman"/>
          <w:sz w:val="24"/>
          <w:szCs w:val="24"/>
          <w:lang w:eastAsia="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Сравнительный анализ вышеприведенных данных показывает, что даже при недоиспользовании мощностей КГУ внедренное мероприятие по проекту является достаточно энергоэффективным и, следовательно, целесообразным.</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8. </w:t>
      </w:r>
      <w:r w:rsidRPr="003E7240">
        <w:rPr>
          <w:rFonts w:ascii="Times New Roman" w:eastAsia="Arial Unicode MS" w:hAnsi="Times New Roman" w:cs="Times New Roman"/>
          <w:b/>
          <w:color w:val="000000"/>
          <w:sz w:val="24"/>
          <w:szCs w:val="24"/>
          <w:u w:val="single"/>
          <w:lang w:eastAsia="ru-RU" w:bidi="ru-RU"/>
        </w:rPr>
        <w:t>Объект «Модернизация тепловой схемы (сетей) от котельной  Молодежная, 1а с использованием ПИ-трубопроводов» (г. Речица).</w:t>
      </w:r>
    </w:p>
    <w:p w:rsidR="0073031A" w:rsidRPr="003E724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p>
    <w:p w:rsidR="0073031A" w:rsidRPr="003E724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9. </w:t>
      </w:r>
      <w:r w:rsidRPr="003E7240">
        <w:rPr>
          <w:rFonts w:ascii="Times New Roman" w:eastAsia="Arial Unicode MS" w:hAnsi="Times New Roman" w:cs="Times New Roman"/>
          <w:b/>
          <w:color w:val="000000"/>
          <w:sz w:val="24"/>
          <w:szCs w:val="24"/>
          <w:u w:val="single"/>
          <w:lang w:eastAsia="ru-RU" w:bidi="ru-RU"/>
        </w:rPr>
        <w:t>Объект «Модернизация тепловой схемы (сетей) от котельной  Молодежная, 1а с использованием ПИ-трубопроводов» (г. Речица) – 2 этап.</w:t>
      </w:r>
    </w:p>
    <w:p w:rsidR="0073031A" w:rsidRPr="003E7240" w:rsidRDefault="0073031A" w:rsidP="0073031A">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Согласно объекта (п.8) выполнена прокладка тепловых сетей от котельной ул. Молодежная, 1а до ТК15 и от ТК16 до ТК43 в г. Речица с применением ПИ-трубопроводов.</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Дата ввода объекта (п.8) в эксплуатацию: 18.11.2014 г.</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 xml:space="preserve">Согласно объекта (п.9) выполнена прокладка тепловых сетей от котельной ул. Молодежная, 1а (ТК3 - ТК44; ТК43 - ЦТП 115; ТК9 - ТК12; ТК12 - ЦТП 31; ТК9 - ЦТП 30) в г. Речица с применением ПИ-трубопроводов. </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Дата ввода объекта (п.9) в эксплуатацию: 15.12.2015 г.</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Ниже приведен совместный анализ эффективности внедрения двух объектов (п.8 и п.9) согласно показателей, предоставленных Заказчиком.</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Годовые потери тепла в тепловых сетях в разрезе года до ввода рассматриваемых объектов в эксплуатацию и фактические годовые потери в тепловых сетях за весь период с момента реализации проектов (8) и (9) по настоящее время представлены в таблице 19.</w:t>
      </w:r>
    </w:p>
    <w:p w:rsidR="0073031A"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3E7240" w:rsidRPr="003E7240" w:rsidRDefault="003E7240"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73031A" w:rsidRPr="003E7240" w:rsidRDefault="0073031A" w:rsidP="0073031A">
      <w:pPr>
        <w:spacing w:after="0" w:line="240" w:lineRule="auto"/>
        <w:contextualSpacing/>
        <w:jc w:val="both"/>
        <w:rPr>
          <w:rFonts w:ascii="Times New Roman" w:eastAsia="Times New Roman" w:hAnsi="Times New Roman" w:cs="Times New Roman"/>
          <w:color w:val="000000"/>
          <w:sz w:val="24"/>
          <w:szCs w:val="24"/>
          <w:lang w:eastAsia="ru-RU"/>
        </w:rPr>
      </w:pPr>
      <w:r w:rsidRPr="003E7240">
        <w:rPr>
          <w:rFonts w:ascii="Times New Roman" w:eastAsia="Times New Roman" w:hAnsi="Times New Roman" w:cs="Times New Roman"/>
          <w:color w:val="000000"/>
          <w:sz w:val="24"/>
          <w:szCs w:val="24"/>
          <w:lang w:eastAsia="ru-RU"/>
        </w:rPr>
        <w:lastRenderedPageBreak/>
        <w:t>Таблица 19</w:t>
      </w:r>
    </w:p>
    <w:tbl>
      <w:tblPr>
        <w:tblOverlap w:val="never"/>
        <w:tblW w:w="9255" w:type="dxa"/>
        <w:jc w:val="center"/>
        <w:tblLayout w:type="fixed"/>
        <w:tblCellMar>
          <w:left w:w="10" w:type="dxa"/>
          <w:right w:w="10" w:type="dxa"/>
        </w:tblCellMar>
        <w:tblLook w:val="04A0" w:firstRow="1" w:lastRow="0" w:firstColumn="1" w:lastColumn="0" w:noHBand="0" w:noVBand="1"/>
      </w:tblPr>
      <w:tblGrid>
        <w:gridCol w:w="2689"/>
        <w:gridCol w:w="1276"/>
        <w:gridCol w:w="2804"/>
        <w:gridCol w:w="2486"/>
      </w:tblGrid>
      <w:tr w:rsidR="0073031A" w:rsidRPr="003E7240" w:rsidTr="003E7240">
        <w:trPr>
          <w:trHeight w:hRule="exact" w:val="952"/>
          <w:jc w:val="center"/>
        </w:trPr>
        <w:tc>
          <w:tcPr>
            <w:tcW w:w="2689" w:type="dxa"/>
            <w:tcBorders>
              <w:top w:val="single" w:sz="4" w:space="0" w:color="auto"/>
              <w:left w:val="single" w:sz="4" w:space="0" w:color="auto"/>
              <w:bottom w:val="single" w:sz="4" w:space="0" w:color="auto"/>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Месяц</w:t>
            </w:r>
          </w:p>
        </w:tc>
        <w:tc>
          <w:tcPr>
            <w:tcW w:w="1276" w:type="dxa"/>
            <w:tcBorders>
              <w:top w:val="single" w:sz="4" w:space="0" w:color="auto"/>
              <w:left w:val="single" w:sz="4" w:space="0" w:color="auto"/>
              <w:bottom w:val="single" w:sz="4" w:space="0" w:color="auto"/>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Число часов в месяце</w:t>
            </w:r>
          </w:p>
        </w:tc>
        <w:tc>
          <w:tcPr>
            <w:tcW w:w="2804" w:type="dxa"/>
            <w:tcBorders>
              <w:top w:val="single" w:sz="4" w:space="0" w:color="auto"/>
              <w:left w:val="single" w:sz="4" w:space="0" w:color="auto"/>
              <w:bottom w:val="single" w:sz="4" w:space="0" w:color="auto"/>
              <w:right w:val="nil"/>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Реализовано</w:t>
            </w:r>
          </w:p>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тепловой энергии, Гкал/мес.</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Потери тепловой энергии</w:t>
            </w:r>
            <w:r w:rsidRPr="003E7240">
              <w:rPr>
                <w:rFonts w:ascii="Times New Roman" w:eastAsia="Arial Unicode MS" w:hAnsi="Times New Roman" w:cs="Times New Roman"/>
                <w:color w:val="000000"/>
                <w:sz w:val="24"/>
                <w:szCs w:val="24"/>
                <w:lang w:val="en-US" w:bidi="ru-RU"/>
              </w:rPr>
              <w:t>,</w:t>
            </w:r>
            <w:r w:rsidRPr="003E7240">
              <w:rPr>
                <w:rFonts w:ascii="Times New Roman" w:eastAsia="Arial Unicode MS" w:hAnsi="Times New Roman" w:cs="Times New Roman"/>
                <w:color w:val="000000"/>
                <w:sz w:val="24"/>
                <w:szCs w:val="24"/>
                <w:lang w:bidi="ru-RU"/>
              </w:rPr>
              <w:t xml:space="preserve"> %</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w:t>
            </w:r>
          </w:p>
        </w:tc>
        <w:tc>
          <w:tcPr>
            <w:tcW w:w="2804"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w:t>
            </w:r>
          </w:p>
        </w:tc>
        <w:tc>
          <w:tcPr>
            <w:tcW w:w="2486" w:type="dxa"/>
            <w:tcBorders>
              <w:top w:val="single" w:sz="4" w:space="0" w:color="auto"/>
              <w:left w:val="single" w:sz="4" w:space="0" w:color="auto"/>
              <w:bottom w:val="single" w:sz="4" w:space="0" w:color="auto"/>
              <w:right w:val="single" w:sz="4" w:space="0" w:color="auto"/>
            </w:tcBorders>
            <w:shd w:val="clear" w:color="auto" w:fill="FFFFFF"/>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w:t>
            </w:r>
          </w:p>
        </w:tc>
      </w:tr>
      <w:tr w:rsidR="0073031A" w:rsidRPr="003E7240" w:rsidTr="003E7240">
        <w:trPr>
          <w:trHeight w:val="341"/>
          <w:jc w:val="center"/>
        </w:trPr>
        <w:tc>
          <w:tcPr>
            <w:tcW w:w="9255"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2013 г.</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14 105</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16,6</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672</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10 259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16,6</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12 211</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17,5</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5 528</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20,4</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2 113</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35,8</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1 266</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22,1</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1 708</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49,5</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1 905</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34,7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2 012</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5 719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29,9</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8 277</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5,0</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2013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11 929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13,6</w:t>
            </w:r>
          </w:p>
        </w:tc>
      </w:tr>
      <w:tr w:rsidR="0073031A" w:rsidRPr="003E7240" w:rsidTr="003E7240">
        <w:trPr>
          <w:trHeight w:val="341"/>
          <w:jc w:val="center"/>
        </w:trPr>
        <w:tc>
          <w:tcPr>
            <w:tcW w:w="9255"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2014 г.</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14 824</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13,4</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672</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11 001</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7 988</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15,4</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4 707</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18,7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2 053</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35,2</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1 621</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30,6</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1 862</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29,7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1 796</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33,9</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1 985</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28,4</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3 840</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26,1</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10 153</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14,4</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2014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12 575</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15,9</w:t>
            </w:r>
          </w:p>
        </w:tc>
      </w:tr>
      <w:tr w:rsidR="0073031A" w:rsidRPr="003E7240" w:rsidTr="003E7240">
        <w:trPr>
          <w:trHeight w:val="341"/>
          <w:jc w:val="center"/>
        </w:trPr>
        <w:tc>
          <w:tcPr>
            <w:tcW w:w="9255"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2015 г.</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12 200</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10,6</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672</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10 690</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8,6</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8 801</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11,0</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5 331</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12,8</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3 096</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24,7</w:t>
            </w:r>
          </w:p>
        </w:tc>
      </w:tr>
      <w:tr w:rsidR="0073031A" w:rsidRPr="003E7240" w:rsidTr="003E7240">
        <w:trPr>
          <w:trHeight w:hRule="exact" w:val="312"/>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1 474</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1 914</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14,3</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2 009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0,0</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2 224</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10,6</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lastRenderedPageBreak/>
              <w:t>Октябрь,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7 286</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7,6</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8 908</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4,3</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2015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10 725</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9,8</w:t>
            </w:r>
          </w:p>
        </w:tc>
      </w:tr>
      <w:tr w:rsidR="0073031A" w:rsidRPr="003E7240" w:rsidTr="003E7240">
        <w:trPr>
          <w:trHeight w:val="341"/>
          <w:jc w:val="center"/>
        </w:trPr>
        <w:tc>
          <w:tcPr>
            <w:tcW w:w="9255"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2016 г.</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15 395</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7,4</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696</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9 926</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6,3</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8 960</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8,5</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3 854</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14,2</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2 764</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16,0</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2 549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27,7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2 512</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20,7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2 713</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15,2</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2 909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17,3</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7 352</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12,5</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10 787</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8,2</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2016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12 473</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9,5</w:t>
            </w:r>
          </w:p>
        </w:tc>
      </w:tr>
      <w:tr w:rsidR="0073031A" w:rsidRPr="003E7240" w:rsidTr="003E7240">
        <w:trPr>
          <w:trHeight w:val="341"/>
          <w:jc w:val="center"/>
        </w:trPr>
        <w:tc>
          <w:tcPr>
            <w:tcW w:w="9255"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b/>
                <w:color w:val="000000"/>
                <w:sz w:val="24"/>
                <w:szCs w:val="24"/>
                <w:lang w:bidi="ru-RU"/>
              </w:rPr>
            </w:pPr>
            <w:r w:rsidRPr="003E7240">
              <w:rPr>
                <w:rFonts w:ascii="Times New Roman" w:eastAsia="Arial Unicode MS" w:hAnsi="Times New Roman" w:cs="Times New Roman"/>
                <w:b/>
                <w:color w:val="000000"/>
                <w:sz w:val="24"/>
                <w:szCs w:val="24"/>
                <w:lang w:bidi="ru-RU"/>
              </w:rPr>
              <w:t>2017 г.</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Январь,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14 069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spacing w:after="0" w:line="256" w:lineRule="auto"/>
              <w:jc w:val="center"/>
              <w:rPr>
                <w:rFonts w:ascii="Times New Roman" w:eastAsia="Times New Roman" w:hAnsi="Times New Roman" w:cs="Times New Roman"/>
                <w:color w:val="000000"/>
                <w:sz w:val="24"/>
                <w:szCs w:val="24"/>
              </w:rPr>
            </w:pPr>
            <w:r w:rsidRPr="003E7240">
              <w:rPr>
                <w:rFonts w:ascii="Times New Roman" w:eastAsia="Arial Unicode MS" w:hAnsi="Times New Roman" w:cs="Times New Roman"/>
                <w:color w:val="000000"/>
                <w:sz w:val="24"/>
                <w:szCs w:val="24"/>
                <w:lang w:bidi="ru-RU"/>
              </w:rPr>
              <w:t>9,9</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Февраль,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672</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11 721</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Март,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8 512</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Апрель,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5 417</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9,6</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Май,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2 766</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19,8</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Июнь,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2 562</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21,4</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Июль,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2 902</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14,2</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Август,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2 899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6,3</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Сентябрь,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3 263</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12,7</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Октябрь,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7 720</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0,0</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Ноябрь,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720</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11 321</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3,3</w:t>
            </w:r>
          </w:p>
        </w:tc>
      </w:tr>
      <w:tr w:rsidR="0073031A" w:rsidRPr="003E7240" w:rsidTr="003E7240">
        <w:trPr>
          <w:trHeight w:hRule="exact" w:val="341"/>
          <w:jc w:val="center"/>
        </w:trPr>
        <w:tc>
          <w:tcPr>
            <w:tcW w:w="2689"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both"/>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Декабрь, 2017 г.</w:t>
            </w:r>
          </w:p>
        </w:tc>
        <w:tc>
          <w:tcPr>
            <w:tcW w:w="1276" w:type="dxa"/>
            <w:tcBorders>
              <w:top w:val="single" w:sz="4" w:space="0" w:color="auto"/>
              <w:left w:val="single" w:sz="4" w:space="0" w:color="auto"/>
              <w:bottom w:val="single" w:sz="4" w:space="0" w:color="auto"/>
              <w:right w:val="nil"/>
            </w:tcBorders>
            <w:shd w:val="clear" w:color="auto" w:fill="FFFFFF"/>
            <w:vAlign w:val="bottom"/>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744</w:t>
            </w:r>
          </w:p>
        </w:tc>
        <w:tc>
          <w:tcPr>
            <w:tcW w:w="2804" w:type="dxa"/>
            <w:tcBorders>
              <w:top w:val="single" w:sz="4" w:space="0" w:color="auto"/>
              <w:left w:val="single" w:sz="4" w:space="0" w:color="auto"/>
              <w:bottom w:val="single" w:sz="4" w:space="0" w:color="auto"/>
              <w:right w:val="nil"/>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13 023</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031A" w:rsidRPr="003E7240" w:rsidRDefault="0073031A" w:rsidP="0073031A">
            <w:pPr>
              <w:widowControl w:val="0"/>
              <w:spacing w:after="0" w:line="256" w:lineRule="auto"/>
              <w:jc w:val="center"/>
              <w:rPr>
                <w:rFonts w:ascii="Times New Roman" w:eastAsia="Arial Unicode MS" w:hAnsi="Times New Roman" w:cs="Times New Roman"/>
                <w:color w:val="000000"/>
                <w:sz w:val="24"/>
                <w:szCs w:val="24"/>
                <w:lang w:bidi="ru-RU"/>
              </w:rPr>
            </w:pPr>
            <w:r w:rsidRPr="003E7240">
              <w:rPr>
                <w:rFonts w:ascii="Times New Roman" w:eastAsia="Arial Unicode MS" w:hAnsi="Times New Roman" w:cs="Times New Roman"/>
                <w:color w:val="000000"/>
                <w:sz w:val="24"/>
                <w:szCs w:val="24"/>
                <w:lang w:bidi="ru-RU"/>
              </w:rPr>
              <w:t>7,1</w:t>
            </w:r>
          </w:p>
        </w:tc>
      </w:tr>
    </w:tbl>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Согласно выше приведенных табличных данных для анализа эффективности внедренных объектов ниже предоставлены фактические усредненные годовые показатели потерь тепла в тепловых сетях до ввода объектов в эксплуатацию и после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ab/>
        <w:t xml:space="preserve">2013 г. – 18,9 %;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ab/>
        <w:t>2014 г. – 17,5 %;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ab/>
        <w:t xml:space="preserve">2015 г. – 9,9%;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 xml:space="preserve">        </w:t>
      </w:r>
      <w:r w:rsidR="00165B4E" w:rsidRPr="003E7240">
        <w:rPr>
          <w:rFonts w:ascii="Times New Roman" w:eastAsia="Arial Unicode MS" w:hAnsi="Times New Roman" w:cs="Times New Roman"/>
          <w:color w:val="000000"/>
          <w:sz w:val="24"/>
          <w:szCs w:val="24"/>
          <w:lang w:eastAsia="ru-RU" w:bidi="ru-RU"/>
        </w:rPr>
        <w:t xml:space="preserve">  </w:t>
      </w:r>
      <w:r w:rsidRPr="003E7240">
        <w:rPr>
          <w:rFonts w:ascii="Times New Roman" w:eastAsia="Arial Unicode MS" w:hAnsi="Times New Roman" w:cs="Times New Roman"/>
          <w:color w:val="000000"/>
          <w:sz w:val="24"/>
          <w:szCs w:val="24"/>
          <w:lang w:eastAsia="ru-RU" w:bidi="ru-RU"/>
        </w:rPr>
        <w:t>2016 г. – 10,8 %;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ab/>
        <w:t xml:space="preserve">2017 г. – 9,9%. </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 xml:space="preserve">Исходя из данных показателей очевидна эффективность внедренных объектов, реализация которых дала возможность сократить тепловые потери при транспортировке от теплоисточника к потребителям не менее, чем в два раза. Так, за 2013 г. (до реализации проектов) потери тепловой энергии составили 14599 Гкал/год, а за 2017 г. - </w:t>
      </w:r>
      <w:r w:rsidRPr="003E7240">
        <w:rPr>
          <w:rFonts w:ascii="Times New Roman" w:eastAsia="Arial Unicode MS" w:hAnsi="Times New Roman" w:cs="Times New Roman"/>
          <w:color w:val="000000"/>
          <w:sz w:val="24"/>
          <w:szCs w:val="24"/>
          <w:lang w:eastAsia="ru-RU" w:bidi="ru-RU"/>
        </w:rPr>
        <w:lastRenderedPageBreak/>
        <w:t>всего 6894 Гкал/год.</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Так же следует отметить, что применение ПИ-трубопроводов ведет к увеличению срока эксплуатации тепловых сетей, повышению надежности и сокращению затрат на их обслуживание.</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73031A">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3E7240">
        <w:rPr>
          <w:rFonts w:ascii="Times New Roman" w:eastAsia="Arial Unicode MS" w:hAnsi="Times New Roman" w:cs="Times New Roman"/>
          <w:b/>
          <w:color w:val="000000"/>
          <w:sz w:val="24"/>
          <w:szCs w:val="24"/>
          <w:lang w:eastAsia="ru-RU" w:bidi="ru-RU"/>
        </w:rPr>
        <w:t>Заключение</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по мониторингу внедренных энергоэффективных мероприятий по Проекту «Повышение энергоэффективности в Республике Беларусь»</w:t>
      </w:r>
      <w:r w:rsidR="00682C5B" w:rsidRPr="003E7240">
        <w:rPr>
          <w:rFonts w:ascii="Times New Roman" w:eastAsia="Arial Unicode MS" w:hAnsi="Times New Roman" w:cs="Times New Roman"/>
          <w:color w:val="000000"/>
          <w:sz w:val="24"/>
          <w:szCs w:val="24"/>
          <w:lang w:eastAsia="ru-RU" w:bidi="ru-RU"/>
        </w:rPr>
        <w:t>.</w:t>
      </w:r>
    </w:p>
    <w:p w:rsidR="0073031A" w:rsidRPr="003E7240" w:rsidRDefault="0073031A" w:rsidP="0073031A">
      <w:pPr>
        <w:widowControl w:val="0"/>
        <w:spacing w:after="0" w:line="240" w:lineRule="auto"/>
        <w:jc w:val="both"/>
        <w:rPr>
          <w:rFonts w:ascii="Times New Roman" w:eastAsia="Arial Unicode MS" w:hAnsi="Times New Roman" w:cs="Times New Roman"/>
          <w:color w:val="000000"/>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1.</w:t>
      </w:r>
      <w:r w:rsidRPr="003E7240">
        <w:rPr>
          <w:rFonts w:ascii="Times New Roman" w:eastAsia="Arial Unicode MS" w:hAnsi="Times New Roman" w:cs="Times New Roman"/>
          <w:b/>
          <w:color w:val="000000"/>
          <w:sz w:val="24"/>
          <w:szCs w:val="24"/>
          <w:u w:val="single"/>
          <w:lang w:eastAsia="ru-RU" w:bidi="ru-RU"/>
        </w:rPr>
        <w:t>Объект «ВитебскоеУПК и ТС п. Руба, котельная «Доломит». Реконструкция котельной с преобразованием мини-ТЭЦ».</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Проведенный мониторинг показывает, что даже при недоиспользовании мощностей КГУ внедренное мероприятие по проекту является достаточно энергоэффективным и, следовательно, целесообразным.</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Экономия условного топлива за весь период эксплуатации составила 6,149 тыс. т.у.т.</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2.  </w:t>
      </w:r>
      <w:r w:rsidRPr="003E7240">
        <w:rPr>
          <w:rFonts w:ascii="Times New Roman" w:eastAsia="Arial Unicode MS" w:hAnsi="Times New Roman" w:cs="Times New Roman"/>
          <w:b/>
          <w:color w:val="000000"/>
          <w:sz w:val="24"/>
          <w:szCs w:val="24"/>
          <w:u w:val="single"/>
          <w:lang w:eastAsia="ru-RU" w:bidi="ru-RU"/>
        </w:rPr>
        <w:t>Объект «Реконструкция котельной с преобразованием мини-ТЭЦ в г. Ошмяны с использованием газо-поршневого двигателя».</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Сравнительный анализ данных, предоставленных Заказчиком, подтверждает целесообразность внедренных энергоэффективных мероприятий по проекту.</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Экономия условного топлива за весь период эксплуатации составила 4,983 тыс. т.у.т.</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3. </w:t>
      </w:r>
      <w:r w:rsidRPr="003E7240">
        <w:rPr>
          <w:rFonts w:ascii="Times New Roman" w:eastAsia="Arial Unicode MS" w:hAnsi="Times New Roman" w:cs="Times New Roman"/>
          <w:b/>
          <w:color w:val="000000"/>
          <w:sz w:val="24"/>
          <w:szCs w:val="24"/>
          <w:u w:val="single"/>
          <w:lang w:eastAsia="ru-RU" w:bidi="ru-RU"/>
        </w:rPr>
        <w:t>Объект «Реконструкция котельной с преобразованием мини-ТЭЦ в г. Ошмяны с использованием газо-поршневого двигателя» «Модернизация тепловой схемы г. Ошмяны с заменой оборудования для повышения энергоэффективности теплоснабжения от КГУ».</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sz w:val="24"/>
          <w:szCs w:val="24"/>
          <w:lang w:eastAsia="ru-RU" w:bidi="ru-RU"/>
        </w:rPr>
      </w:pPr>
      <w:r w:rsidRPr="003E7240">
        <w:rPr>
          <w:rFonts w:ascii="Times New Roman" w:eastAsia="Arial Unicode MS" w:hAnsi="Times New Roman" w:cs="Times New Roman"/>
          <w:color w:val="000000"/>
          <w:sz w:val="24"/>
          <w:szCs w:val="24"/>
          <w:lang w:eastAsia="ru-RU" w:bidi="ru-RU"/>
        </w:rPr>
        <w:t>Сравнительный анализ данных, предоставленных Заказчиком, подтверждает целесообразность внедренного мероприятия по проекту в целом, т. к. потери тепла после реализации объекта сократились по сравнению с 2014 г. Так же,</w:t>
      </w:r>
      <w:r w:rsidRPr="003E7240">
        <w:rPr>
          <w:rFonts w:ascii="Times New Roman" w:eastAsia="Arial Unicode MS" w:hAnsi="Times New Roman" w:cs="Times New Roman"/>
          <w:sz w:val="24"/>
          <w:szCs w:val="24"/>
          <w:lang w:eastAsia="ru-RU" w:bidi="ru-RU"/>
        </w:rPr>
        <w:t>произведенная замена тепловой сети ведет к увеличению срока его эксплуатации и сокращению затрат на его обслуживание.</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Однако, снижение тепловых потерь в сетях нестабильно и наблюдается в течение отопительного периода (при возрастающей тепловой нагрузке). Следует так же отметить, что показатели 2017-го года хуже показателей 2016г. и 2015г., что связано, возможно,  с возникшими неисправностями отдельных участков тепловой сети. Заказчику следует проводить тщательный контроль за функционированием тепловых сетей и своевременным устранением неполадок.</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4. </w:t>
      </w:r>
      <w:r w:rsidRPr="003E7240">
        <w:rPr>
          <w:rFonts w:ascii="Times New Roman" w:eastAsia="Arial Unicode MS" w:hAnsi="Times New Roman" w:cs="Times New Roman"/>
          <w:b/>
          <w:color w:val="000000"/>
          <w:sz w:val="24"/>
          <w:szCs w:val="24"/>
          <w:u w:val="single"/>
          <w:lang w:eastAsia="ru-RU" w:bidi="ru-RU"/>
        </w:rPr>
        <w:t>Объект «Реконструкция котельной с преобразованием мини-ТЭЦ в г. Ошмяны с использованием газо-поршневого двигателя» «Модернизация тепловой схемы г. Ошмяны с заменой оборудования для повышения энергоэффективности теплоснабжения от КГУ» -2 этап.</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Сравнительный анализ данных, предоставленных Заказчиком, подтверждает целесообразность и эффективность внедренных мероприятий по проекту.</w:t>
      </w:r>
    </w:p>
    <w:p w:rsidR="00F5309D" w:rsidRPr="003E7240" w:rsidRDefault="00F5309D" w:rsidP="00682C5B">
      <w:pPr>
        <w:widowControl w:val="0"/>
        <w:spacing w:after="0" w:line="240" w:lineRule="auto"/>
        <w:ind w:firstLine="709"/>
        <w:jc w:val="both"/>
        <w:rPr>
          <w:rFonts w:ascii="Times New Roman" w:eastAsia="Arial Unicode MS" w:hAnsi="Times New Roman" w:cs="Times New Roman"/>
          <w:b/>
          <w:sz w:val="24"/>
          <w:szCs w:val="24"/>
          <w:lang w:eastAsia="ru-RU" w:bidi="ru-RU"/>
        </w:rPr>
      </w:pPr>
    </w:p>
    <w:p w:rsidR="00F5309D" w:rsidRDefault="00F5309D" w:rsidP="00682C5B">
      <w:pPr>
        <w:widowControl w:val="0"/>
        <w:spacing w:after="0" w:line="240" w:lineRule="auto"/>
        <w:ind w:firstLine="709"/>
        <w:jc w:val="both"/>
        <w:rPr>
          <w:rFonts w:ascii="Times New Roman" w:eastAsia="Arial Unicode MS" w:hAnsi="Times New Roman" w:cs="Times New Roman"/>
          <w:b/>
          <w:sz w:val="24"/>
          <w:szCs w:val="24"/>
          <w:lang w:eastAsia="ru-RU" w:bidi="ru-RU"/>
        </w:rPr>
      </w:pPr>
    </w:p>
    <w:p w:rsidR="003E7240" w:rsidRPr="003E7240" w:rsidRDefault="003E7240" w:rsidP="00682C5B">
      <w:pPr>
        <w:widowControl w:val="0"/>
        <w:spacing w:after="0" w:line="240" w:lineRule="auto"/>
        <w:ind w:firstLine="709"/>
        <w:jc w:val="both"/>
        <w:rPr>
          <w:rFonts w:ascii="Times New Roman" w:eastAsia="Arial Unicode MS" w:hAnsi="Times New Roman" w:cs="Times New Roman"/>
          <w:b/>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sz w:val="24"/>
          <w:szCs w:val="24"/>
          <w:u w:val="single"/>
          <w:lang w:eastAsia="ru-RU" w:bidi="ru-RU"/>
        </w:rPr>
      </w:pPr>
      <w:r w:rsidRPr="003E7240">
        <w:rPr>
          <w:rFonts w:ascii="Times New Roman" w:eastAsia="Arial Unicode MS" w:hAnsi="Times New Roman" w:cs="Times New Roman"/>
          <w:b/>
          <w:sz w:val="24"/>
          <w:szCs w:val="24"/>
          <w:lang w:eastAsia="ru-RU" w:bidi="ru-RU"/>
        </w:rPr>
        <w:lastRenderedPageBreak/>
        <w:t xml:space="preserve">5. </w:t>
      </w:r>
      <w:r w:rsidRPr="003E7240">
        <w:rPr>
          <w:rFonts w:ascii="Times New Roman" w:eastAsia="Arial Unicode MS" w:hAnsi="Times New Roman" w:cs="Times New Roman"/>
          <w:b/>
          <w:sz w:val="24"/>
          <w:szCs w:val="24"/>
          <w:u w:val="single"/>
          <w:lang w:eastAsia="ru-RU" w:bidi="ru-RU"/>
        </w:rPr>
        <w:t>Объект «Реконструкция котельной с преобразованием мини-ТЭЦ в г. Борисов с использованием газо-поршневого двигателя</w:t>
      </w:r>
      <w:r w:rsidRPr="003E7240">
        <w:rPr>
          <w:rFonts w:ascii="Times New Roman" w:eastAsia="Arial Unicode MS" w:hAnsi="Times New Roman" w:cs="Times New Roman"/>
          <w:sz w:val="24"/>
          <w:szCs w:val="24"/>
          <w:u w:val="single"/>
          <w:lang w:eastAsia="ru-RU" w:bidi="ru-RU"/>
        </w:rPr>
        <w:t>».</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Проведенный мониторинг показывает, что даже при недоиспользовании мощностей КГУ внедренное мероприятие по проекту является достаточно энергоэффективным и, следовательно, целесообразным.</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u w:val="single"/>
          <w:lang w:eastAsia="ru-RU" w:bidi="ru-RU"/>
        </w:rPr>
      </w:pPr>
      <w:r w:rsidRPr="003E7240">
        <w:rPr>
          <w:rFonts w:ascii="Times New Roman" w:eastAsia="Arial Unicode MS" w:hAnsi="Times New Roman" w:cs="Times New Roman"/>
          <w:color w:val="000000"/>
          <w:sz w:val="24"/>
          <w:szCs w:val="24"/>
          <w:lang w:eastAsia="ru-RU" w:bidi="ru-RU"/>
        </w:rPr>
        <w:t>Экономия условного топлива за весь период эксплуатации составила 2,858 тыс. т.у.т.</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sz w:val="24"/>
          <w:szCs w:val="24"/>
          <w:u w:val="single"/>
          <w:lang w:eastAsia="ru-RU" w:bidi="ru-RU"/>
        </w:rPr>
      </w:pPr>
      <w:r w:rsidRPr="003E7240">
        <w:rPr>
          <w:rFonts w:ascii="Times New Roman" w:eastAsia="Arial Unicode MS" w:hAnsi="Times New Roman" w:cs="Times New Roman"/>
          <w:b/>
          <w:sz w:val="24"/>
          <w:szCs w:val="24"/>
          <w:lang w:eastAsia="ru-RU" w:bidi="ru-RU"/>
        </w:rPr>
        <w:t xml:space="preserve">6. </w:t>
      </w:r>
      <w:r w:rsidRPr="003E7240">
        <w:rPr>
          <w:rFonts w:ascii="Times New Roman" w:eastAsia="Arial Unicode MS" w:hAnsi="Times New Roman" w:cs="Times New Roman"/>
          <w:b/>
          <w:sz w:val="24"/>
          <w:szCs w:val="24"/>
          <w:u w:val="single"/>
          <w:lang w:eastAsia="ru-RU" w:bidi="ru-RU"/>
        </w:rPr>
        <w:t>Объект «Реконструкция котельной с преобразованием мини-ТЭЦ в г. Борисов с использованием газо-поршневого двигателя» «Замена участка тепловой сети по ул. Днепровская в г. Борисове от ТК-5 до ТК-8».</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sz w:val="24"/>
          <w:szCs w:val="24"/>
          <w:lang w:eastAsia="ru-RU" w:bidi="ru-RU"/>
        </w:rPr>
        <w:t>Вследствие того, что согласно объекта была произведена замена небольшого участка теплотрассы (131м) в соотношении с общей протяженностью местной сети теплоснабжения, влияние на сокращение общих тепловых потерь не может быть существенным. Фактические годовые потери увеличились в связи с увеличением физического износа существующих тепловых сетей.</w:t>
      </w:r>
      <w:r w:rsidR="00BF6213" w:rsidRPr="003E7240">
        <w:rPr>
          <w:rFonts w:ascii="Times New Roman" w:eastAsia="Arial Unicode MS" w:hAnsi="Times New Roman" w:cs="Times New Roman"/>
          <w:sz w:val="24"/>
          <w:szCs w:val="24"/>
          <w:lang w:eastAsia="ru-RU" w:bidi="ru-RU"/>
        </w:rPr>
        <w:t xml:space="preserve"> </w:t>
      </w:r>
      <w:r w:rsidRPr="003E7240">
        <w:rPr>
          <w:rFonts w:ascii="Times New Roman" w:eastAsia="Arial Unicode MS" w:hAnsi="Times New Roman" w:cs="Times New Roman"/>
          <w:color w:val="000000"/>
          <w:sz w:val="24"/>
          <w:szCs w:val="24"/>
          <w:lang w:eastAsia="ru-RU" w:bidi="ru-RU"/>
        </w:rPr>
        <w:t>Заказчику следует проводить тщательный контроль за функционированием тепловых сетей и своевременным устранением неполадок.</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sz w:val="24"/>
          <w:szCs w:val="24"/>
          <w:lang w:eastAsia="ru-RU" w:bidi="ru-RU"/>
        </w:rPr>
      </w:pPr>
      <w:r w:rsidRPr="003E7240">
        <w:rPr>
          <w:rFonts w:ascii="Times New Roman" w:eastAsia="Arial Unicode MS" w:hAnsi="Times New Roman" w:cs="Times New Roman"/>
          <w:sz w:val="24"/>
          <w:szCs w:val="24"/>
          <w:lang w:eastAsia="ru-RU" w:bidi="ru-RU"/>
        </w:rPr>
        <w:t>Однако, в любом случае, произведенная замена рассматриваемого участка тепловой сети ведет к увеличению срока его эксплуатации и сокращению затрат на его обслуживание и, вследствие этого, является эффективным мероприятием.</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245B0E" w:rsidRPr="003E7240" w:rsidRDefault="00245B0E" w:rsidP="00682C5B">
      <w:pPr>
        <w:widowControl w:val="0"/>
        <w:spacing w:after="0" w:line="240" w:lineRule="auto"/>
        <w:ind w:firstLine="709"/>
        <w:jc w:val="both"/>
        <w:rPr>
          <w:rFonts w:ascii="Times New Roman" w:eastAsia="Arial Unicode MS" w:hAnsi="Times New Roman" w:cs="Times New Roman"/>
          <w:b/>
          <w:color w:val="000000"/>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7. </w:t>
      </w:r>
      <w:r w:rsidRPr="003E7240">
        <w:rPr>
          <w:rFonts w:ascii="Times New Roman" w:eastAsia="Arial Unicode MS" w:hAnsi="Times New Roman" w:cs="Times New Roman"/>
          <w:b/>
          <w:color w:val="000000"/>
          <w:sz w:val="24"/>
          <w:szCs w:val="24"/>
          <w:u w:val="single"/>
          <w:lang w:eastAsia="ru-RU" w:bidi="ru-RU"/>
        </w:rPr>
        <w:t>Объект «Модернизация котельной по ул. Молодежная, 1а с внедрением газопоршневой установки№ (г. Речица).</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Проведенный мониторинг показывает, что даже при недоиспользовании мощностей КГУ внедренное мероприятие по проекту является достаточно энергоэффективным и, следовательно, целесообразным.</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Экономия условного топлива за весь период экс</w:t>
      </w:r>
      <w:r w:rsidR="00BF6213" w:rsidRPr="003E7240">
        <w:rPr>
          <w:rFonts w:ascii="Times New Roman" w:eastAsia="Arial Unicode MS" w:hAnsi="Times New Roman" w:cs="Times New Roman"/>
          <w:color w:val="000000"/>
          <w:sz w:val="24"/>
          <w:szCs w:val="24"/>
          <w:lang w:eastAsia="ru-RU" w:bidi="ru-RU"/>
        </w:rPr>
        <w:t xml:space="preserve">плуатации составила 8,18 тыс. т </w:t>
      </w:r>
      <w:r w:rsidRPr="003E7240">
        <w:rPr>
          <w:rFonts w:ascii="Times New Roman" w:eastAsia="Arial Unicode MS" w:hAnsi="Times New Roman" w:cs="Times New Roman"/>
          <w:color w:val="000000"/>
          <w:sz w:val="24"/>
          <w:szCs w:val="24"/>
          <w:lang w:eastAsia="ru-RU" w:bidi="ru-RU"/>
        </w:rPr>
        <w:t>у.т.</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8. </w:t>
      </w:r>
      <w:r w:rsidRPr="003E7240">
        <w:rPr>
          <w:rFonts w:ascii="Times New Roman" w:eastAsia="Arial Unicode MS" w:hAnsi="Times New Roman" w:cs="Times New Roman"/>
          <w:b/>
          <w:color w:val="000000"/>
          <w:sz w:val="24"/>
          <w:szCs w:val="24"/>
          <w:u w:val="single"/>
          <w:lang w:eastAsia="ru-RU" w:bidi="ru-RU"/>
        </w:rPr>
        <w:t>Объект «Модернизация тепловой схемы (сетей) от котельной  Молодежная, 1а с использованием ПИ-трубопроводов» (г. Речица).</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Сравнительный анализ данных, предоставленных Заказчиком, подтверждает целесообразность внедренных энергоэффективных мероприятий по проекту.</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p>
    <w:p w:rsidR="0073031A" w:rsidRPr="003E7240" w:rsidRDefault="0073031A" w:rsidP="00682C5B">
      <w:pPr>
        <w:widowControl w:val="0"/>
        <w:spacing w:after="0" w:line="240" w:lineRule="auto"/>
        <w:ind w:firstLine="709"/>
        <w:jc w:val="both"/>
        <w:rPr>
          <w:rFonts w:ascii="Times New Roman" w:eastAsia="Arial Unicode MS" w:hAnsi="Times New Roman" w:cs="Times New Roman"/>
          <w:b/>
          <w:color w:val="000000"/>
          <w:sz w:val="24"/>
          <w:szCs w:val="24"/>
          <w:u w:val="single"/>
          <w:lang w:eastAsia="ru-RU" w:bidi="ru-RU"/>
        </w:rPr>
      </w:pPr>
      <w:r w:rsidRPr="003E7240">
        <w:rPr>
          <w:rFonts w:ascii="Times New Roman" w:eastAsia="Arial Unicode MS" w:hAnsi="Times New Roman" w:cs="Times New Roman"/>
          <w:b/>
          <w:color w:val="000000"/>
          <w:sz w:val="24"/>
          <w:szCs w:val="24"/>
          <w:lang w:eastAsia="ru-RU" w:bidi="ru-RU"/>
        </w:rPr>
        <w:t xml:space="preserve">9. </w:t>
      </w:r>
      <w:r w:rsidRPr="003E7240">
        <w:rPr>
          <w:rFonts w:ascii="Times New Roman" w:eastAsia="Arial Unicode MS" w:hAnsi="Times New Roman" w:cs="Times New Roman"/>
          <w:b/>
          <w:color w:val="000000"/>
          <w:sz w:val="24"/>
          <w:szCs w:val="24"/>
          <w:u w:val="single"/>
          <w:lang w:eastAsia="ru-RU" w:bidi="ru-RU"/>
        </w:rPr>
        <w:t>Объект «Модернизация тепловой схемы (сетей) от котельной  Молодежная, 1а с использованием ПИ-трубопроводов» (г. Речица) – 2 этап.</w:t>
      </w:r>
    </w:p>
    <w:p w:rsidR="0073031A" w:rsidRPr="003E7240" w:rsidRDefault="0073031A" w:rsidP="00682C5B">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3E7240">
        <w:rPr>
          <w:rFonts w:ascii="Times New Roman" w:eastAsia="Arial Unicode MS" w:hAnsi="Times New Roman" w:cs="Times New Roman"/>
          <w:color w:val="000000"/>
          <w:sz w:val="24"/>
          <w:szCs w:val="24"/>
          <w:lang w:eastAsia="ru-RU" w:bidi="ru-RU"/>
        </w:rPr>
        <w:t>Сравнительный анализ данных, предоставленных Заказчиком, подтверждает целесообразность внедренных энергоэффективных мероприятий по проекту.</w:t>
      </w:r>
    </w:p>
    <w:p w:rsidR="0040358B" w:rsidRDefault="0040358B" w:rsidP="004C4090">
      <w:pPr>
        <w:pStyle w:val="Default"/>
        <w:jc w:val="center"/>
        <w:rPr>
          <w:b/>
          <w:highlight w:val="red"/>
        </w:rPr>
      </w:pPr>
    </w:p>
    <w:p w:rsidR="003E7240" w:rsidRDefault="003E7240" w:rsidP="004C4090">
      <w:pPr>
        <w:pStyle w:val="Default"/>
        <w:jc w:val="center"/>
        <w:rPr>
          <w:b/>
          <w:highlight w:val="red"/>
        </w:rPr>
      </w:pPr>
    </w:p>
    <w:p w:rsidR="003E7240" w:rsidRDefault="003E7240" w:rsidP="004C4090">
      <w:pPr>
        <w:pStyle w:val="Default"/>
        <w:jc w:val="center"/>
        <w:rPr>
          <w:b/>
          <w:highlight w:val="red"/>
        </w:rPr>
      </w:pPr>
    </w:p>
    <w:p w:rsidR="003E7240" w:rsidRDefault="003E7240" w:rsidP="004C4090">
      <w:pPr>
        <w:pStyle w:val="Default"/>
        <w:jc w:val="center"/>
        <w:rPr>
          <w:b/>
          <w:highlight w:val="red"/>
        </w:rPr>
      </w:pPr>
    </w:p>
    <w:p w:rsidR="003E7240" w:rsidRDefault="003E7240" w:rsidP="004C4090">
      <w:pPr>
        <w:pStyle w:val="Default"/>
        <w:jc w:val="center"/>
        <w:rPr>
          <w:b/>
          <w:highlight w:val="red"/>
        </w:rPr>
      </w:pPr>
    </w:p>
    <w:p w:rsidR="00981013" w:rsidRPr="003E7240" w:rsidRDefault="00981013" w:rsidP="00C067A1">
      <w:pPr>
        <w:pStyle w:val="1"/>
        <w:jc w:val="center"/>
        <w:rPr>
          <w:rFonts w:ascii="Times New Roman" w:eastAsia="MS Mincho" w:hAnsi="Times New Roman" w:cs="Times New Roman"/>
          <w:color w:val="auto"/>
          <w:sz w:val="24"/>
          <w:szCs w:val="24"/>
          <w:lang w:eastAsia="ja-JP"/>
        </w:rPr>
      </w:pPr>
      <w:bookmarkStart w:id="14" w:name="_Toc509136475"/>
      <w:r w:rsidRPr="003E7240">
        <w:rPr>
          <w:rFonts w:ascii="Times New Roman" w:eastAsia="MS Mincho" w:hAnsi="Times New Roman" w:cs="Times New Roman"/>
          <w:color w:val="auto"/>
          <w:sz w:val="24"/>
          <w:szCs w:val="24"/>
          <w:lang w:eastAsia="ja-JP"/>
        </w:rPr>
        <w:lastRenderedPageBreak/>
        <w:t>Полученный опыт</w:t>
      </w:r>
      <w:bookmarkEnd w:id="14"/>
    </w:p>
    <w:p w:rsidR="00981013" w:rsidRPr="003E7240" w:rsidRDefault="00981013" w:rsidP="00981013">
      <w:pPr>
        <w:spacing w:after="0" w:line="240" w:lineRule="auto"/>
        <w:jc w:val="both"/>
        <w:rPr>
          <w:rFonts w:ascii="Times New Roman" w:eastAsia="MS Mincho" w:hAnsi="Times New Roman" w:cs="Times New Roman"/>
          <w:sz w:val="24"/>
          <w:szCs w:val="24"/>
          <w:lang w:eastAsia="ja-JP"/>
        </w:rPr>
      </w:pPr>
    </w:p>
    <w:p w:rsidR="00981013" w:rsidRPr="003E7240" w:rsidRDefault="00981013" w:rsidP="00682C5B">
      <w:pPr>
        <w:numPr>
          <w:ilvl w:val="0"/>
          <w:numId w:val="23"/>
        </w:numPr>
        <w:spacing w:after="0" w:line="240" w:lineRule="auto"/>
        <w:contextualSpacing/>
        <w:jc w:val="both"/>
        <w:rPr>
          <w:rFonts w:ascii="Times New Roman" w:eastAsia="MS Mincho" w:hAnsi="Times New Roman" w:cs="Times New Roman"/>
          <w:sz w:val="24"/>
          <w:szCs w:val="24"/>
          <w:lang w:eastAsia="ja-JP"/>
        </w:rPr>
      </w:pPr>
      <w:bookmarkStart w:id="15" w:name="SEC11"/>
      <w:bookmarkEnd w:id="15"/>
      <w:r w:rsidRPr="003E7240">
        <w:rPr>
          <w:rFonts w:ascii="Times New Roman" w:eastAsia="MS Mincho" w:hAnsi="Times New Roman" w:cs="Times New Roman"/>
          <w:sz w:val="24"/>
          <w:szCs w:val="24"/>
          <w:lang w:eastAsia="ja-JP"/>
        </w:rPr>
        <w:t>Пр</w:t>
      </w:r>
      <w:r w:rsidR="009B530F" w:rsidRPr="003E7240">
        <w:rPr>
          <w:rFonts w:ascii="Times New Roman" w:eastAsia="MS Mincho" w:hAnsi="Times New Roman" w:cs="Times New Roman"/>
          <w:sz w:val="24"/>
          <w:szCs w:val="24"/>
          <w:lang w:eastAsia="ja-JP"/>
        </w:rPr>
        <w:t xml:space="preserve">оект являлся важным компонентом </w:t>
      </w:r>
      <w:r w:rsidRPr="003E7240">
        <w:rPr>
          <w:rFonts w:ascii="Times New Roman" w:eastAsia="MS Mincho" w:hAnsi="Times New Roman" w:cs="Times New Roman"/>
          <w:sz w:val="24"/>
          <w:szCs w:val="24"/>
          <w:lang w:eastAsia="ja-JP"/>
        </w:rPr>
        <w:t>успешно реализуемых государственных программ повышения энергоэффективности и был согласован с государственной программой</w:t>
      </w:r>
      <w:r w:rsidR="0040358B" w:rsidRPr="003E7240">
        <w:rPr>
          <w:rFonts w:ascii="Times New Roman" w:eastAsia="MS Mincho" w:hAnsi="Times New Roman" w:cs="Times New Roman"/>
          <w:sz w:val="24"/>
          <w:szCs w:val="24"/>
          <w:lang w:eastAsia="ja-JP"/>
        </w:rPr>
        <w:t xml:space="preserve">. </w:t>
      </w:r>
      <w:r w:rsidRPr="003E7240">
        <w:rPr>
          <w:rFonts w:ascii="Times New Roman" w:eastAsia="MS Mincho" w:hAnsi="Times New Roman" w:cs="Times New Roman"/>
          <w:sz w:val="24"/>
          <w:szCs w:val="24"/>
          <w:lang w:eastAsia="ja-JP"/>
        </w:rPr>
        <w:t xml:space="preserve">Заинтересованность и поддержка Правительства в рамках реализуемой политики и программ усиливали вероятность успешной реализации проекта.  </w:t>
      </w:r>
    </w:p>
    <w:p w:rsidR="00981013" w:rsidRPr="003E7240" w:rsidRDefault="00981013" w:rsidP="00682C5B">
      <w:pPr>
        <w:spacing w:after="0" w:line="240" w:lineRule="auto"/>
        <w:ind w:left="360"/>
        <w:jc w:val="both"/>
        <w:rPr>
          <w:rFonts w:ascii="Times New Roman" w:eastAsia="MS Mincho" w:hAnsi="Times New Roman" w:cs="Times New Roman"/>
          <w:sz w:val="24"/>
          <w:szCs w:val="24"/>
          <w:lang w:eastAsia="ja-JP"/>
        </w:rPr>
      </w:pPr>
    </w:p>
    <w:p w:rsidR="00981013" w:rsidRPr="003E7240" w:rsidRDefault="00981013" w:rsidP="00682C5B">
      <w:pPr>
        <w:numPr>
          <w:ilvl w:val="0"/>
          <w:numId w:val="23"/>
        </w:numPr>
        <w:spacing w:after="0" w:line="240" w:lineRule="auto"/>
        <w:contextualSpacing/>
        <w:jc w:val="both"/>
        <w:rPr>
          <w:rFonts w:ascii="Times New Roman" w:eastAsia="MS Mincho" w:hAnsi="Times New Roman" w:cs="Times New Roman"/>
          <w:sz w:val="24"/>
          <w:szCs w:val="24"/>
          <w:lang w:eastAsia="ja-JP"/>
        </w:rPr>
      </w:pPr>
      <w:r w:rsidRPr="003E7240">
        <w:rPr>
          <w:rFonts w:ascii="Times New Roman" w:eastAsia="MS Mincho" w:hAnsi="Times New Roman" w:cs="Times New Roman"/>
          <w:sz w:val="24"/>
          <w:szCs w:val="24"/>
          <w:lang w:eastAsia="ja-JP"/>
        </w:rPr>
        <w:t>Поддерживая проект, в рамках которого ставились цели на национальном (</w:t>
      </w:r>
      <w:r w:rsidR="009B530F" w:rsidRPr="003E7240">
        <w:rPr>
          <w:rFonts w:ascii="Times New Roman" w:eastAsia="MS Mincho" w:hAnsi="Times New Roman" w:cs="Times New Roman"/>
          <w:sz w:val="24"/>
          <w:szCs w:val="24"/>
          <w:lang w:eastAsia="ja-JP"/>
        </w:rPr>
        <w:t>повышение энергоэффективности</w:t>
      </w:r>
      <w:r w:rsidR="0009701F" w:rsidRPr="003E7240">
        <w:rPr>
          <w:rFonts w:ascii="Times New Roman" w:eastAsia="MS Mincho" w:hAnsi="Times New Roman" w:cs="Times New Roman"/>
          <w:sz w:val="24"/>
          <w:szCs w:val="24"/>
          <w:lang w:eastAsia="ja-JP"/>
        </w:rPr>
        <w:t>)</w:t>
      </w:r>
      <w:r w:rsidRPr="003E7240">
        <w:rPr>
          <w:rFonts w:ascii="Times New Roman" w:eastAsia="MS Mincho" w:hAnsi="Times New Roman" w:cs="Times New Roman"/>
          <w:sz w:val="24"/>
          <w:szCs w:val="24"/>
          <w:lang w:eastAsia="ja-JP"/>
        </w:rPr>
        <w:t xml:space="preserve"> и мировом (сокращение глобальных выбросов) уровне, Всемирный банк сформировал атмосферу доверия, которая способствовала дальнейшему диалогу с Республикой Беларусь по этим важным вопросам.</w:t>
      </w:r>
    </w:p>
    <w:p w:rsidR="00981013" w:rsidRPr="003E7240" w:rsidRDefault="00981013" w:rsidP="00682C5B">
      <w:pPr>
        <w:spacing w:after="0" w:line="240" w:lineRule="auto"/>
        <w:ind w:left="720"/>
        <w:contextualSpacing/>
        <w:jc w:val="both"/>
        <w:rPr>
          <w:rFonts w:ascii="Times New Roman" w:eastAsia="MS Mincho" w:hAnsi="Times New Roman" w:cs="Times New Roman"/>
          <w:sz w:val="24"/>
          <w:szCs w:val="24"/>
          <w:lang w:eastAsia="ja-JP"/>
        </w:rPr>
      </w:pPr>
    </w:p>
    <w:p w:rsidR="00981013" w:rsidRPr="003E7240" w:rsidRDefault="00EA4F67" w:rsidP="00682C5B">
      <w:pPr>
        <w:numPr>
          <w:ilvl w:val="0"/>
          <w:numId w:val="23"/>
        </w:numPr>
        <w:spacing w:after="0" w:line="240" w:lineRule="auto"/>
        <w:contextualSpacing/>
        <w:jc w:val="both"/>
        <w:rPr>
          <w:rFonts w:ascii="Times New Roman" w:eastAsia="MS Mincho" w:hAnsi="Times New Roman" w:cs="Times New Roman"/>
          <w:sz w:val="24"/>
          <w:szCs w:val="24"/>
          <w:lang w:eastAsia="ja-JP"/>
        </w:rPr>
      </w:pPr>
      <w:r w:rsidRPr="003E7240">
        <w:rPr>
          <w:rFonts w:ascii="Times New Roman" w:eastAsia="MS Mincho" w:hAnsi="Times New Roman" w:cs="Times New Roman"/>
          <w:sz w:val="24"/>
          <w:szCs w:val="24"/>
          <w:lang w:eastAsia="ja-JP"/>
        </w:rPr>
        <w:t xml:space="preserve">В рамках проекта по реконструкции котельных в ТЭЦ организации ЖКХ получили достаточный опыт эксплуатации и обслуживания ГПУ, а также оценили </w:t>
      </w:r>
      <w:r w:rsidR="00451916" w:rsidRPr="003E7240">
        <w:rPr>
          <w:rFonts w:ascii="Times New Roman" w:eastAsia="MS Mincho" w:hAnsi="Times New Roman" w:cs="Times New Roman"/>
          <w:sz w:val="24"/>
          <w:szCs w:val="24"/>
          <w:lang w:eastAsia="ja-JP"/>
        </w:rPr>
        <w:t>эффективность</w:t>
      </w:r>
      <w:r w:rsidRPr="003E7240">
        <w:rPr>
          <w:rFonts w:ascii="Times New Roman" w:eastAsia="MS Mincho" w:hAnsi="Times New Roman" w:cs="Times New Roman"/>
          <w:sz w:val="24"/>
          <w:szCs w:val="24"/>
          <w:lang w:eastAsia="ja-JP"/>
        </w:rPr>
        <w:t xml:space="preserve"> от внедрения данных мероприятий.</w:t>
      </w:r>
    </w:p>
    <w:p w:rsidR="00981013" w:rsidRPr="003E7240" w:rsidRDefault="00981013" w:rsidP="00682C5B">
      <w:pPr>
        <w:spacing w:after="0" w:line="240" w:lineRule="auto"/>
        <w:ind w:left="720"/>
        <w:contextualSpacing/>
        <w:jc w:val="both"/>
        <w:rPr>
          <w:rFonts w:ascii="Times New Roman" w:eastAsia="MS Mincho" w:hAnsi="Times New Roman" w:cs="Times New Roman"/>
          <w:sz w:val="24"/>
          <w:szCs w:val="24"/>
          <w:highlight w:val="yellow"/>
          <w:lang w:eastAsia="ja-JP"/>
        </w:rPr>
      </w:pPr>
    </w:p>
    <w:p w:rsidR="00981013" w:rsidRPr="003E7240" w:rsidRDefault="00EA4F67" w:rsidP="00682C5B">
      <w:pPr>
        <w:numPr>
          <w:ilvl w:val="0"/>
          <w:numId w:val="23"/>
        </w:numPr>
        <w:spacing w:after="0" w:line="240" w:lineRule="auto"/>
        <w:contextualSpacing/>
        <w:jc w:val="both"/>
        <w:rPr>
          <w:rFonts w:ascii="Times New Roman" w:eastAsia="MS Mincho" w:hAnsi="Times New Roman" w:cs="Times New Roman"/>
          <w:sz w:val="24"/>
          <w:szCs w:val="24"/>
          <w:lang w:eastAsia="ja-JP"/>
        </w:rPr>
      </w:pPr>
      <w:r w:rsidRPr="003E7240">
        <w:rPr>
          <w:rFonts w:ascii="Times New Roman" w:eastAsia="MS Mincho" w:hAnsi="Times New Roman" w:cs="Times New Roman"/>
          <w:sz w:val="24"/>
          <w:szCs w:val="24"/>
          <w:lang w:eastAsia="ja-JP"/>
        </w:rPr>
        <w:t>При внедрении мероприятий по повышению энергоэффективности объектов ГПО «Белэнерго» ощущалось отсутствие консультанта со стороны ГУП, что сказывалось на качестве проведении мониторинга, оценке конкурсных предложений участников торгов и предоставлении достигнутых результатов</w:t>
      </w:r>
      <w:r w:rsidR="00451916" w:rsidRPr="003E7240">
        <w:rPr>
          <w:rFonts w:ascii="Times New Roman" w:eastAsia="MS Mincho" w:hAnsi="Times New Roman" w:cs="Times New Roman"/>
          <w:sz w:val="24"/>
          <w:szCs w:val="24"/>
          <w:lang w:eastAsia="ja-JP"/>
        </w:rPr>
        <w:t xml:space="preserve"> по завершению проекта.</w:t>
      </w:r>
    </w:p>
    <w:p w:rsidR="00981013" w:rsidRPr="003E7240" w:rsidRDefault="00981013" w:rsidP="00682C5B">
      <w:pPr>
        <w:spacing w:after="0" w:line="240" w:lineRule="auto"/>
        <w:ind w:left="720"/>
        <w:contextualSpacing/>
        <w:jc w:val="both"/>
        <w:rPr>
          <w:rFonts w:ascii="Times New Roman" w:eastAsia="MS Mincho" w:hAnsi="Times New Roman" w:cs="Times New Roman"/>
          <w:sz w:val="24"/>
          <w:szCs w:val="24"/>
          <w:lang w:eastAsia="ja-JP"/>
        </w:rPr>
      </w:pPr>
    </w:p>
    <w:p w:rsidR="00981013" w:rsidRPr="003E7240" w:rsidRDefault="00451916" w:rsidP="00682C5B">
      <w:pPr>
        <w:numPr>
          <w:ilvl w:val="0"/>
          <w:numId w:val="23"/>
        </w:numPr>
        <w:spacing w:after="0" w:line="240" w:lineRule="auto"/>
        <w:contextualSpacing/>
        <w:jc w:val="both"/>
        <w:rPr>
          <w:rFonts w:ascii="Times New Roman" w:eastAsia="MS Mincho" w:hAnsi="Times New Roman" w:cs="Times New Roman"/>
          <w:sz w:val="24"/>
          <w:szCs w:val="24"/>
          <w:lang w:eastAsia="ja-JP"/>
        </w:rPr>
      </w:pPr>
      <w:r w:rsidRPr="003E7240">
        <w:rPr>
          <w:rFonts w:ascii="Times New Roman" w:eastAsia="MS Mincho" w:hAnsi="Times New Roman" w:cs="Times New Roman"/>
          <w:sz w:val="24"/>
          <w:szCs w:val="24"/>
          <w:lang w:eastAsia="ja-JP"/>
        </w:rPr>
        <w:t xml:space="preserve">При реализации проекта по повышению энергоэффективности имел место конфликт интересов при подаче конкурсных предложений ввиду специфики объектов и проводимых на действующих объектах СМР. </w:t>
      </w:r>
      <w:r w:rsidR="00E721F8" w:rsidRPr="003E7240">
        <w:rPr>
          <w:rFonts w:ascii="Times New Roman" w:eastAsia="MS Mincho" w:hAnsi="Times New Roman" w:cs="Times New Roman"/>
          <w:sz w:val="24"/>
          <w:szCs w:val="24"/>
          <w:lang w:eastAsia="ja-JP"/>
        </w:rPr>
        <w:t>Кроме того,</w:t>
      </w:r>
      <w:r w:rsidRPr="003E7240">
        <w:rPr>
          <w:rFonts w:ascii="Times New Roman" w:eastAsia="MS Mincho" w:hAnsi="Times New Roman" w:cs="Times New Roman"/>
          <w:sz w:val="24"/>
          <w:szCs w:val="24"/>
          <w:lang w:eastAsia="ja-JP"/>
        </w:rPr>
        <w:t xml:space="preserve"> оценка оборотных средств участников торгов не давала подтверждения финансовой состоятельности участников, что затем сказалось на сроках и завершении объектов. </w:t>
      </w:r>
    </w:p>
    <w:p w:rsidR="00981013" w:rsidRPr="003E7240" w:rsidRDefault="00981013" w:rsidP="00682C5B">
      <w:pPr>
        <w:spacing w:after="0" w:line="240" w:lineRule="auto"/>
        <w:ind w:left="360"/>
        <w:jc w:val="both"/>
        <w:rPr>
          <w:rFonts w:ascii="Times New Roman" w:eastAsia="MS Mincho" w:hAnsi="Times New Roman" w:cs="Times New Roman"/>
          <w:sz w:val="24"/>
          <w:szCs w:val="24"/>
          <w:lang w:eastAsia="ja-JP"/>
        </w:rPr>
      </w:pPr>
    </w:p>
    <w:p w:rsidR="00981013" w:rsidRPr="003E7240" w:rsidRDefault="00451916" w:rsidP="00682C5B">
      <w:pPr>
        <w:numPr>
          <w:ilvl w:val="0"/>
          <w:numId w:val="23"/>
        </w:numPr>
        <w:spacing w:after="0" w:line="240" w:lineRule="auto"/>
        <w:contextualSpacing/>
        <w:jc w:val="both"/>
        <w:rPr>
          <w:rFonts w:ascii="Times New Roman" w:eastAsia="MS Mincho" w:hAnsi="Times New Roman" w:cs="Times New Roman"/>
          <w:sz w:val="24"/>
          <w:szCs w:val="24"/>
          <w:lang w:eastAsia="ja-JP"/>
        </w:rPr>
      </w:pPr>
      <w:r w:rsidRPr="003E7240">
        <w:rPr>
          <w:rFonts w:ascii="Times New Roman" w:eastAsia="MS Mincho" w:hAnsi="Times New Roman" w:cs="Times New Roman"/>
          <w:sz w:val="24"/>
          <w:szCs w:val="24"/>
          <w:lang w:eastAsia="ja-JP"/>
        </w:rPr>
        <w:t xml:space="preserve">Возможность использования остатков средств </w:t>
      </w:r>
      <w:r w:rsidR="005E6D6E" w:rsidRPr="003E7240">
        <w:rPr>
          <w:rFonts w:ascii="Times New Roman" w:eastAsia="MS Mincho" w:hAnsi="Times New Roman" w:cs="Times New Roman"/>
          <w:sz w:val="24"/>
          <w:szCs w:val="24"/>
          <w:lang w:eastAsia="ja-JP"/>
        </w:rPr>
        <w:t xml:space="preserve">по объектам на мероприятия по повышению энергоэффективности в Республике Беларусь позволила улучшить достигнутые целевые показатели без дополнительного финансирования. </w:t>
      </w:r>
    </w:p>
    <w:p w:rsidR="00981013" w:rsidRPr="003E7240" w:rsidRDefault="00981013" w:rsidP="00682C5B">
      <w:pPr>
        <w:spacing w:after="0" w:line="240" w:lineRule="auto"/>
        <w:ind w:left="360"/>
        <w:jc w:val="both"/>
        <w:rPr>
          <w:rFonts w:ascii="Times New Roman" w:eastAsia="MS Mincho" w:hAnsi="Times New Roman" w:cs="Times New Roman"/>
          <w:sz w:val="24"/>
          <w:szCs w:val="24"/>
          <w:lang w:eastAsia="ja-JP"/>
        </w:rPr>
      </w:pPr>
    </w:p>
    <w:p w:rsidR="00981013" w:rsidRPr="003E7240" w:rsidRDefault="00981013" w:rsidP="00682C5B">
      <w:pPr>
        <w:numPr>
          <w:ilvl w:val="0"/>
          <w:numId w:val="23"/>
        </w:numPr>
        <w:spacing w:after="0" w:line="240" w:lineRule="auto"/>
        <w:contextualSpacing/>
        <w:jc w:val="both"/>
        <w:rPr>
          <w:rFonts w:ascii="Times New Roman" w:eastAsia="MS Mincho" w:hAnsi="Times New Roman" w:cs="Times New Roman"/>
          <w:sz w:val="24"/>
          <w:szCs w:val="24"/>
          <w:lang w:eastAsia="ja-JP"/>
        </w:rPr>
      </w:pPr>
      <w:r w:rsidRPr="003E7240">
        <w:rPr>
          <w:rFonts w:ascii="Times New Roman" w:eastAsia="MS Mincho" w:hAnsi="Times New Roman" w:cs="Times New Roman"/>
          <w:sz w:val="24"/>
          <w:szCs w:val="24"/>
          <w:lang w:eastAsia="ja-JP"/>
        </w:rPr>
        <w:t>Непрерывный диалог между группами экспертов Всемирного банка и Правительства способствовал своевременному решению проблем, ограничению задержек и построению надежных взаимоотношений, которые важны для диалога в будущем.</w:t>
      </w:r>
    </w:p>
    <w:p w:rsidR="00981013" w:rsidRPr="00981013" w:rsidRDefault="00981013" w:rsidP="00682C5B">
      <w:pPr>
        <w:pStyle w:val="Default"/>
        <w:jc w:val="both"/>
        <w:rPr>
          <w:b/>
          <w:sz w:val="28"/>
          <w:szCs w:val="28"/>
          <w:highlight w:val="red"/>
        </w:rPr>
      </w:pPr>
    </w:p>
    <w:sectPr w:rsidR="00981013" w:rsidRPr="00981013" w:rsidSect="003F13D0">
      <w:pgSz w:w="11907" w:h="16839" w:code="9"/>
      <w:pgMar w:top="1418" w:right="985" w:bottom="993" w:left="170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CE" w:rsidRDefault="003729CE" w:rsidP="00817DC5">
      <w:pPr>
        <w:spacing w:after="0" w:line="240" w:lineRule="auto"/>
      </w:pPr>
      <w:r>
        <w:separator/>
      </w:r>
    </w:p>
  </w:endnote>
  <w:endnote w:type="continuationSeparator" w:id="0">
    <w:p w:rsidR="003729CE" w:rsidRDefault="003729CE" w:rsidP="0081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4016"/>
      <w:docPartObj>
        <w:docPartGallery w:val="Page Numbers (Bottom of Page)"/>
        <w:docPartUnique/>
      </w:docPartObj>
    </w:sdtPr>
    <w:sdtEndPr/>
    <w:sdtContent>
      <w:p w:rsidR="003F13D0" w:rsidRDefault="003F13D0">
        <w:pPr>
          <w:pStyle w:val="ae"/>
        </w:pPr>
        <w:r>
          <w:fldChar w:fldCharType="begin"/>
        </w:r>
        <w:r>
          <w:instrText>PAGE   \* MERGEFORMAT</w:instrText>
        </w:r>
        <w:r>
          <w:fldChar w:fldCharType="separate"/>
        </w:r>
        <w:r w:rsidR="00E02C00">
          <w:rPr>
            <w:noProof/>
          </w:rPr>
          <w:t>1</w:t>
        </w:r>
        <w:r>
          <w:rPr>
            <w:noProof/>
          </w:rPr>
          <w:fldChar w:fldCharType="end"/>
        </w:r>
      </w:p>
    </w:sdtContent>
  </w:sdt>
  <w:p w:rsidR="003F13D0" w:rsidRDefault="003F13D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CE" w:rsidRDefault="003729CE" w:rsidP="00817DC5">
      <w:pPr>
        <w:spacing w:after="0" w:line="240" w:lineRule="auto"/>
      </w:pPr>
      <w:r>
        <w:separator/>
      </w:r>
    </w:p>
  </w:footnote>
  <w:footnote w:type="continuationSeparator" w:id="0">
    <w:p w:rsidR="003729CE" w:rsidRDefault="003729CE" w:rsidP="00817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75B"/>
    <w:multiLevelType w:val="hybridMultilevel"/>
    <w:tmpl w:val="209A1326"/>
    <w:lvl w:ilvl="0" w:tplc="E5A0D9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D0794"/>
    <w:multiLevelType w:val="hybridMultilevel"/>
    <w:tmpl w:val="AE383260"/>
    <w:lvl w:ilvl="0" w:tplc="3A8A3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14853"/>
    <w:multiLevelType w:val="hybridMultilevel"/>
    <w:tmpl w:val="BD9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320D0"/>
    <w:multiLevelType w:val="hybridMultilevel"/>
    <w:tmpl w:val="E59C1910"/>
    <w:lvl w:ilvl="0" w:tplc="6C265AEE">
      <w:start w:val="1"/>
      <w:numFmt w:val="lowerLetter"/>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D36D6"/>
    <w:multiLevelType w:val="multilevel"/>
    <w:tmpl w:val="10F0077E"/>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208D0120"/>
    <w:multiLevelType w:val="multilevel"/>
    <w:tmpl w:val="B220E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FF3DD6"/>
    <w:multiLevelType w:val="hybridMultilevel"/>
    <w:tmpl w:val="2E98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163D59"/>
    <w:multiLevelType w:val="hybridMultilevel"/>
    <w:tmpl w:val="7198702A"/>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8030078"/>
    <w:multiLevelType w:val="multilevel"/>
    <w:tmpl w:val="042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985A43"/>
    <w:multiLevelType w:val="hybridMultilevel"/>
    <w:tmpl w:val="A23689DA"/>
    <w:lvl w:ilvl="0" w:tplc="881C1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E2C10"/>
    <w:multiLevelType w:val="multilevel"/>
    <w:tmpl w:val="042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AD6255"/>
    <w:multiLevelType w:val="multilevel"/>
    <w:tmpl w:val="26D63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74210A"/>
    <w:multiLevelType w:val="hybridMultilevel"/>
    <w:tmpl w:val="867E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71BE0"/>
    <w:multiLevelType w:val="multilevel"/>
    <w:tmpl w:val="AB86D7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5B5987"/>
    <w:multiLevelType w:val="hybridMultilevel"/>
    <w:tmpl w:val="96B2B376"/>
    <w:lvl w:ilvl="0" w:tplc="430CB8DA">
      <w:start w:val="1"/>
      <w:numFmt w:val="decimal"/>
      <w:lvlText w:val="%1."/>
      <w:lvlJc w:val="left"/>
      <w:pPr>
        <w:tabs>
          <w:tab w:val="num" w:pos="644"/>
        </w:tabs>
        <w:ind w:left="644" w:hanging="360"/>
      </w:pPr>
      <w:rPr>
        <w:rFonts w:ascii="Times New Roman" w:hAnsi="Times New Roman" w:cs="Times New Roman" w:hint="default"/>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5DF96E84"/>
    <w:multiLevelType w:val="multilevel"/>
    <w:tmpl w:val="F83C9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2A3270"/>
    <w:multiLevelType w:val="hybridMultilevel"/>
    <w:tmpl w:val="1A6AD4A0"/>
    <w:lvl w:ilvl="0" w:tplc="3104DC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6764C3"/>
    <w:multiLevelType w:val="multilevel"/>
    <w:tmpl w:val="AC1C2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7E5A1E"/>
    <w:multiLevelType w:val="hybridMultilevel"/>
    <w:tmpl w:val="89EA817A"/>
    <w:lvl w:ilvl="0" w:tplc="3104DC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7208E3"/>
    <w:multiLevelType w:val="hybridMultilevel"/>
    <w:tmpl w:val="30384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7C3C69"/>
    <w:multiLevelType w:val="multilevel"/>
    <w:tmpl w:val="AB86D7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86E19A0"/>
    <w:multiLevelType w:val="hybridMultilevel"/>
    <w:tmpl w:val="EBA252D0"/>
    <w:lvl w:ilvl="0" w:tplc="1A822F74">
      <w:start w:val="1"/>
      <w:numFmt w:val="lowerRoman"/>
      <w:lvlText w:val="(%1)"/>
      <w:lvlJc w:val="left"/>
      <w:pPr>
        <w:tabs>
          <w:tab w:val="num" w:pos="1004"/>
        </w:tabs>
        <w:ind w:left="1004" w:hanging="720"/>
      </w:pPr>
      <w:rPr>
        <w:rFonts w:hint="default"/>
      </w:rPr>
    </w:lvl>
    <w:lvl w:ilvl="1" w:tplc="7DB621A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B08705B"/>
    <w:multiLevelType w:val="multilevel"/>
    <w:tmpl w:val="236A1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F7239A"/>
    <w:multiLevelType w:val="hybridMultilevel"/>
    <w:tmpl w:val="13226952"/>
    <w:lvl w:ilvl="0" w:tplc="AF886414">
      <w:start w:val="1"/>
      <w:numFmt w:val="decimal"/>
      <w:lvlText w:val="%1.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4" w15:restartNumberingAfterBreak="0">
    <w:nsid w:val="6CE30613"/>
    <w:multiLevelType w:val="hybridMultilevel"/>
    <w:tmpl w:val="AF389E02"/>
    <w:numStyleLink w:val="4"/>
  </w:abstractNum>
  <w:abstractNum w:abstractNumId="25" w15:restartNumberingAfterBreak="0">
    <w:nsid w:val="6D342BD5"/>
    <w:multiLevelType w:val="hybridMultilevel"/>
    <w:tmpl w:val="AF389E02"/>
    <w:styleLink w:val="4"/>
    <w:lvl w:ilvl="0" w:tplc="1E22662E">
      <w:start w:val="1"/>
      <w:numFmt w:val="decimal"/>
      <w:lvlText w:val="%1."/>
      <w:lvlJc w:val="left"/>
      <w:pPr>
        <w:ind w:left="540" w:hanging="360"/>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lvl w:ilvl="1" w:tplc="51547C10">
      <w:start w:val="1"/>
      <w:numFmt w:val="decimal"/>
      <w:lvlText w:val="%2."/>
      <w:lvlJc w:val="left"/>
      <w:pPr>
        <w:ind w:left="1200" w:hanging="360"/>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lvl w:ilvl="2" w:tplc="0FF8FDEA">
      <w:start w:val="1"/>
      <w:numFmt w:val="decimal"/>
      <w:lvlText w:val="%3."/>
      <w:lvlJc w:val="left"/>
      <w:pPr>
        <w:ind w:left="1860" w:hanging="360"/>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lvl w:ilvl="3" w:tplc="860CD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lvl w:ilvl="4" w:tplc="AE68451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lvl w:ilvl="5" w:tplc="698ECBC4">
      <w:start w:val="1"/>
      <w:numFmt w:val="lowerRoman"/>
      <w:lvlText w:val="%6."/>
      <w:lvlJc w:val="left"/>
      <w:pPr>
        <w:ind w:left="3960" w:hanging="285"/>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lvl w:ilvl="6" w:tplc="C210917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lvl w:ilvl="7" w:tplc="7AFC846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lvl w:ilvl="8" w:tplc="26A00D3C">
      <w:start w:val="1"/>
      <w:numFmt w:val="lowerRoman"/>
      <w:lvlText w:val="%9."/>
      <w:lvlJc w:val="left"/>
      <w:pPr>
        <w:ind w:left="6120" w:hanging="285"/>
      </w:pPr>
      <w:rPr>
        <w:rFonts w:ascii="Times New Roman" w:eastAsia="Times New Roman" w:hAnsi="Times New Roman" w:cs="Times New Roman"/>
        <w:b w:val="0"/>
        <w:bCs w:val="0"/>
        <w:i w:val="0"/>
        <w:iCs w:val="0"/>
        <w:caps w:val="0"/>
        <w:smallCaps w:val="0"/>
        <w:strike w:val="0"/>
        <w:dstrike w:val="0"/>
        <w:color w:val="FF401E"/>
        <w:spacing w:val="0"/>
        <w:w w:val="100"/>
        <w:kern w:val="0"/>
        <w:position w:val="0"/>
        <w:highlight w:val="none"/>
        <w:vertAlign w:val="baseline"/>
      </w:rPr>
    </w:lvl>
  </w:abstractNum>
  <w:abstractNum w:abstractNumId="26" w15:restartNumberingAfterBreak="0">
    <w:nsid w:val="716C092D"/>
    <w:multiLevelType w:val="multilevel"/>
    <w:tmpl w:val="10F0077E"/>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765D1565"/>
    <w:multiLevelType w:val="hybridMultilevel"/>
    <w:tmpl w:val="58CC1EBC"/>
    <w:lvl w:ilvl="0" w:tplc="2B34C94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A42B52"/>
    <w:multiLevelType w:val="hybridMultilevel"/>
    <w:tmpl w:val="96B2B376"/>
    <w:lvl w:ilvl="0" w:tplc="430CB8DA">
      <w:start w:val="1"/>
      <w:numFmt w:val="decimal"/>
      <w:lvlText w:val="%1."/>
      <w:lvlJc w:val="left"/>
      <w:pPr>
        <w:tabs>
          <w:tab w:val="num" w:pos="644"/>
        </w:tabs>
        <w:ind w:left="644" w:hanging="360"/>
      </w:pPr>
      <w:rPr>
        <w:rFonts w:ascii="Times New Roman" w:hAnsi="Times New Roman" w:cs="Times New Roman" w:hint="default"/>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21"/>
  </w:num>
  <w:num w:numId="3">
    <w:abstractNumId w:val="25"/>
  </w:num>
  <w:num w:numId="4">
    <w:abstractNumId w:val="24"/>
    <w:lvlOverride w:ilvl="0">
      <w:lvl w:ilvl="0" w:tplc="2CA89622">
        <w:start w:val="1"/>
        <w:numFmt w:val="decimal"/>
        <w:lvlText w:val="%1."/>
        <w:lvlJc w:val="left"/>
        <w:pPr>
          <w:ind w:left="5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B8CD816">
        <w:start w:val="1"/>
        <w:numFmt w:val="decimal"/>
        <w:lvlText w:val="%2."/>
        <w:lvlJc w:val="left"/>
        <w:pPr>
          <w:ind w:left="12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916EF40">
        <w:start w:val="1"/>
        <w:numFmt w:val="decimal"/>
        <w:lvlText w:val="%3."/>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220C4F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E69D5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BFC8656">
        <w:start w:val="1"/>
        <w:numFmt w:val="lowerRoman"/>
        <w:lvlText w:val="%6."/>
        <w:lvlJc w:val="left"/>
        <w:pPr>
          <w:ind w:left="396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25A6FC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CA669C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B280EE2">
        <w:start w:val="1"/>
        <w:numFmt w:val="lowerRoman"/>
        <w:lvlText w:val="%9."/>
        <w:lvlJc w:val="left"/>
        <w:pPr>
          <w:ind w:left="6120" w:hanging="2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9"/>
  </w:num>
  <w:num w:numId="6">
    <w:abstractNumId w:val="2"/>
  </w:num>
  <w:num w:numId="7">
    <w:abstractNumId w:val="26"/>
  </w:num>
  <w:num w:numId="8">
    <w:abstractNumId w:val="27"/>
  </w:num>
  <w:num w:numId="9">
    <w:abstractNumId w:val="12"/>
  </w:num>
  <w:num w:numId="10">
    <w:abstractNumId w:val="22"/>
  </w:num>
  <w:num w:numId="11">
    <w:abstractNumId w:val="5"/>
  </w:num>
  <w:num w:numId="12">
    <w:abstractNumId w:val="15"/>
  </w:num>
  <w:num w:numId="13">
    <w:abstractNumId w:val="17"/>
  </w:num>
  <w:num w:numId="14">
    <w:abstractNumId w:val="11"/>
  </w:num>
  <w:num w:numId="15">
    <w:abstractNumId w:val="14"/>
  </w:num>
  <w:num w:numId="16">
    <w:abstractNumId w:val="28"/>
  </w:num>
  <w:num w:numId="17">
    <w:abstractNumId w:val="9"/>
  </w:num>
  <w:num w:numId="18">
    <w:abstractNumId w:val="3"/>
  </w:num>
  <w:num w:numId="19">
    <w:abstractNumId w:val="1"/>
  </w:num>
  <w:num w:numId="20">
    <w:abstractNumId w:val="18"/>
  </w:num>
  <w:num w:numId="21">
    <w:abstractNumId w:val="16"/>
  </w:num>
  <w:num w:numId="22">
    <w:abstractNumId w:val="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 w:numId="26">
    <w:abstractNumId w:val="6"/>
  </w:num>
  <w:num w:numId="27">
    <w:abstractNumId w:val="23"/>
  </w:num>
  <w:num w:numId="28">
    <w:abstractNumId w:val="8"/>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141"/>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43"/>
    <w:rsid w:val="0000480D"/>
    <w:rsid w:val="00010668"/>
    <w:rsid w:val="00011BD6"/>
    <w:rsid w:val="00015507"/>
    <w:rsid w:val="00017D8E"/>
    <w:rsid w:val="0002163F"/>
    <w:rsid w:val="00021CE2"/>
    <w:rsid w:val="00023528"/>
    <w:rsid w:val="0002463C"/>
    <w:rsid w:val="00026859"/>
    <w:rsid w:val="0003046C"/>
    <w:rsid w:val="000322D7"/>
    <w:rsid w:val="000325C3"/>
    <w:rsid w:val="00033F2C"/>
    <w:rsid w:val="000363D8"/>
    <w:rsid w:val="00036837"/>
    <w:rsid w:val="00043099"/>
    <w:rsid w:val="00044EB4"/>
    <w:rsid w:val="00052FE6"/>
    <w:rsid w:val="000538B6"/>
    <w:rsid w:val="00054AFD"/>
    <w:rsid w:val="00055451"/>
    <w:rsid w:val="0005621B"/>
    <w:rsid w:val="00056E84"/>
    <w:rsid w:val="000608D4"/>
    <w:rsid w:val="00061BDF"/>
    <w:rsid w:val="00061BF6"/>
    <w:rsid w:val="000625D6"/>
    <w:rsid w:val="00062849"/>
    <w:rsid w:val="000639E4"/>
    <w:rsid w:val="00064ABE"/>
    <w:rsid w:val="00067581"/>
    <w:rsid w:val="000706AB"/>
    <w:rsid w:val="00071989"/>
    <w:rsid w:val="000727A2"/>
    <w:rsid w:val="00076B18"/>
    <w:rsid w:val="00082138"/>
    <w:rsid w:val="00083C03"/>
    <w:rsid w:val="00084B7F"/>
    <w:rsid w:val="0008574E"/>
    <w:rsid w:val="00086832"/>
    <w:rsid w:val="00086CFD"/>
    <w:rsid w:val="00087395"/>
    <w:rsid w:val="00087EFF"/>
    <w:rsid w:val="000924D2"/>
    <w:rsid w:val="00093BEE"/>
    <w:rsid w:val="00095867"/>
    <w:rsid w:val="00096D39"/>
    <w:rsid w:val="0009701F"/>
    <w:rsid w:val="000A45BE"/>
    <w:rsid w:val="000A5FA9"/>
    <w:rsid w:val="000B01BA"/>
    <w:rsid w:val="000B0B00"/>
    <w:rsid w:val="000B61B5"/>
    <w:rsid w:val="000C0439"/>
    <w:rsid w:val="000C04D1"/>
    <w:rsid w:val="000C07D9"/>
    <w:rsid w:val="000C0DFA"/>
    <w:rsid w:val="000C0E81"/>
    <w:rsid w:val="000C225A"/>
    <w:rsid w:val="000C35F4"/>
    <w:rsid w:val="000C3951"/>
    <w:rsid w:val="000C5EAE"/>
    <w:rsid w:val="000C6F82"/>
    <w:rsid w:val="000D4E36"/>
    <w:rsid w:val="000E0354"/>
    <w:rsid w:val="000E1388"/>
    <w:rsid w:val="000E432F"/>
    <w:rsid w:val="000E4447"/>
    <w:rsid w:val="000E5E7A"/>
    <w:rsid w:val="000E60DA"/>
    <w:rsid w:val="000E6CC4"/>
    <w:rsid w:val="000F719E"/>
    <w:rsid w:val="00103B24"/>
    <w:rsid w:val="0010411B"/>
    <w:rsid w:val="00105DEA"/>
    <w:rsid w:val="0010664B"/>
    <w:rsid w:val="00112380"/>
    <w:rsid w:val="001132DF"/>
    <w:rsid w:val="00114810"/>
    <w:rsid w:val="001150D8"/>
    <w:rsid w:val="00115A27"/>
    <w:rsid w:val="00115EEB"/>
    <w:rsid w:val="0011733F"/>
    <w:rsid w:val="001208BC"/>
    <w:rsid w:val="00124870"/>
    <w:rsid w:val="00124ED9"/>
    <w:rsid w:val="0012612A"/>
    <w:rsid w:val="00127F2A"/>
    <w:rsid w:val="00127FDF"/>
    <w:rsid w:val="001313AF"/>
    <w:rsid w:val="0013184D"/>
    <w:rsid w:val="00131922"/>
    <w:rsid w:val="001321DA"/>
    <w:rsid w:val="001327A4"/>
    <w:rsid w:val="00135666"/>
    <w:rsid w:val="001356BC"/>
    <w:rsid w:val="00135D8B"/>
    <w:rsid w:val="00135F79"/>
    <w:rsid w:val="00136A0E"/>
    <w:rsid w:val="0013746D"/>
    <w:rsid w:val="00140873"/>
    <w:rsid w:val="00141AB0"/>
    <w:rsid w:val="00144706"/>
    <w:rsid w:val="00144F04"/>
    <w:rsid w:val="00147440"/>
    <w:rsid w:val="00150D9D"/>
    <w:rsid w:val="0015147F"/>
    <w:rsid w:val="001519EA"/>
    <w:rsid w:val="0015236C"/>
    <w:rsid w:val="00154211"/>
    <w:rsid w:val="00155AB1"/>
    <w:rsid w:val="00160A30"/>
    <w:rsid w:val="00160EF8"/>
    <w:rsid w:val="001614A3"/>
    <w:rsid w:val="00162A35"/>
    <w:rsid w:val="0016349E"/>
    <w:rsid w:val="00163924"/>
    <w:rsid w:val="00165A22"/>
    <w:rsid w:val="00165B4E"/>
    <w:rsid w:val="00166C8E"/>
    <w:rsid w:val="00167472"/>
    <w:rsid w:val="00167C9A"/>
    <w:rsid w:val="00177111"/>
    <w:rsid w:val="001771F4"/>
    <w:rsid w:val="00177BA3"/>
    <w:rsid w:val="00177F03"/>
    <w:rsid w:val="0018278D"/>
    <w:rsid w:val="00183F53"/>
    <w:rsid w:val="00184190"/>
    <w:rsid w:val="001854C2"/>
    <w:rsid w:val="00190C1F"/>
    <w:rsid w:val="0019321C"/>
    <w:rsid w:val="001969D6"/>
    <w:rsid w:val="0019770C"/>
    <w:rsid w:val="00197EA1"/>
    <w:rsid w:val="001A3553"/>
    <w:rsid w:val="001A38A4"/>
    <w:rsid w:val="001A50C4"/>
    <w:rsid w:val="001A5B7A"/>
    <w:rsid w:val="001B03B2"/>
    <w:rsid w:val="001B1858"/>
    <w:rsid w:val="001B4073"/>
    <w:rsid w:val="001C3AD8"/>
    <w:rsid w:val="001C6962"/>
    <w:rsid w:val="001C6C1B"/>
    <w:rsid w:val="001D301A"/>
    <w:rsid w:val="001D3BD0"/>
    <w:rsid w:val="001D6339"/>
    <w:rsid w:val="001D7B8D"/>
    <w:rsid w:val="001E0C50"/>
    <w:rsid w:val="001F02E4"/>
    <w:rsid w:val="001F10A8"/>
    <w:rsid w:val="001F45CB"/>
    <w:rsid w:val="001F4BB1"/>
    <w:rsid w:val="001F4E10"/>
    <w:rsid w:val="001F6DD6"/>
    <w:rsid w:val="0020288B"/>
    <w:rsid w:val="002031C8"/>
    <w:rsid w:val="00203D33"/>
    <w:rsid w:val="002076DF"/>
    <w:rsid w:val="002111E5"/>
    <w:rsid w:val="00211DFF"/>
    <w:rsid w:val="00221E30"/>
    <w:rsid w:val="00224B8B"/>
    <w:rsid w:val="00226AF2"/>
    <w:rsid w:val="00226F17"/>
    <w:rsid w:val="002270E9"/>
    <w:rsid w:val="00231212"/>
    <w:rsid w:val="00233290"/>
    <w:rsid w:val="00233C2F"/>
    <w:rsid w:val="002360F4"/>
    <w:rsid w:val="00240F9E"/>
    <w:rsid w:val="00241769"/>
    <w:rsid w:val="002422B6"/>
    <w:rsid w:val="00243BEB"/>
    <w:rsid w:val="00245A10"/>
    <w:rsid w:val="00245B0E"/>
    <w:rsid w:val="00246A64"/>
    <w:rsid w:val="002506F1"/>
    <w:rsid w:val="00251B20"/>
    <w:rsid w:val="00253B3F"/>
    <w:rsid w:val="002543BF"/>
    <w:rsid w:val="002553B4"/>
    <w:rsid w:val="0026302C"/>
    <w:rsid w:val="0026538D"/>
    <w:rsid w:val="00271CBC"/>
    <w:rsid w:val="00274184"/>
    <w:rsid w:val="00275529"/>
    <w:rsid w:val="00283672"/>
    <w:rsid w:val="00284868"/>
    <w:rsid w:val="0028675A"/>
    <w:rsid w:val="002868A2"/>
    <w:rsid w:val="0029321C"/>
    <w:rsid w:val="00293B39"/>
    <w:rsid w:val="00295217"/>
    <w:rsid w:val="002A008A"/>
    <w:rsid w:val="002A0C7C"/>
    <w:rsid w:val="002A17D9"/>
    <w:rsid w:val="002A1FAA"/>
    <w:rsid w:val="002A37AA"/>
    <w:rsid w:val="002A42D4"/>
    <w:rsid w:val="002A55B5"/>
    <w:rsid w:val="002A5F8B"/>
    <w:rsid w:val="002B0476"/>
    <w:rsid w:val="002B0627"/>
    <w:rsid w:val="002B074E"/>
    <w:rsid w:val="002B5B4A"/>
    <w:rsid w:val="002B6FBC"/>
    <w:rsid w:val="002B7426"/>
    <w:rsid w:val="002C0908"/>
    <w:rsid w:val="002C4496"/>
    <w:rsid w:val="002C5277"/>
    <w:rsid w:val="002C5502"/>
    <w:rsid w:val="002C63BE"/>
    <w:rsid w:val="002D0AE1"/>
    <w:rsid w:val="002D31F5"/>
    <w:rsid w:val="002D6653"/>
    <w:rsid w:val="002E04A5"/>
    <w:rsid w:val="002E0DAF"/>
    <w:rsid w:val="002E1766"/>
    <w:rsid w:val="002E2880"/>
    <w:rsid w:val="002E3D10"/>
    <w:rsid w:val="002E5B5B"/>
    <w:rsid w:val="002E67CC"/>
    <w:rsid w:val="002E75E5"/>
    <w:rsid w:val="002F1D68"/>
    <w:rsid w:val="002F3333"/>
    <w:rsid w:val="002F3C1D"/>
    <w:rsid w:val="002F4609"/>
    <w:rsid w:val="002F48CB"/>
    <w:rsid w:val="002F5191"/>
    <w:rsid w:val="00301C7A"/>
    <w:rsid w:val="00302E73"/>
    <w:rsid w:val="00303444"/>
    <w:rsid w:val="00307324"/>
    <w:rsid w:val="00307EC7"/>
    <w:rsid w:val="0031107E"/>
    <w:rsid w:val="00312E0A"/>
    <w:rsid w:val="003130CD"/>
    <w:rsid w:val="0031473F"/>
    <w:rsid w:val="003153D1"/>
    <w:rsid w:val="003224B8"/>
    <w:rsid w:val="00322B8A"/>
    <w:rsid w:val="00322E19"/>
    <w:rsid w:val="00324671"/>
    <w:rsid w:val="00327A0A"/>
    <w:rsid w:val="003324A2"/>
    <w:rsid w:val="00334A36"/>
    <w:rsid w:val="003402B4"/>
    <w:rsid w:val="003425AC"/>
    <w:rsid w:val="00347E78"/>
    <w:rsid w:val="00351F1C"/>
    <w:rsid w:val="00352725"/>
    <w:rsid w:val="00353A45"/>
    <w:rsid w:val="0035537B"/>
    <w:rsid w:val="00355772"/>
    <w:rsid w:val="00361118"/>
    <w:rsid w:val="003620E0"/>
    <w:rsid w:val="00362720"/>
    <w:rsid w:val="003637B8"/>
    <w:rsid w:val="00365388"/>
    <w:rsid w:val="0036753A"/>
    <w:rsid w:val="0037137A"/>
    <w:rsid w:val="003726A8"/>
    <w:rsid w:val="003729CE"/>
    <w:rsid w:val="00372DA1"/>
    <w:rsid w:val="00373897"/>
    <w:rsid w:val="0037459F"/>
    <w:rsid w:val="00374C17"/>
    <w:rsid w:val="0037775F"/>
    <w:rsid w:val="00377C55"/>
    <w:rsid w:val="00380FB7"/>
    <w:rsid w:val="00382FD4"/>
    <w:rsid w:val="00384C5D"/>
    <w:rsid w:val="00387E5A"/>
    <w:rsid w:val="00392E1C"/>
    <w:rsid w:val="00393E9E"/>
    <w:rsid w:val="00396959"/>
    <w:rsid w:val="00397762"/>
    <w:rsid w:val="00397DE6"/>
    <w:rsid w:val="003A000E"/>
    <w:rsid w:val="003A0F08"/>
    <w:rsid w:val="003A227A"/>
    <w:rsid w:val="003A2A11"/>
    <w:rsid w:val="003A2C55"/>
    <w:rsid w:val="003A3554"/>
    <w:rsid w:val="003A4F81"/>
    <w:rsid w:val="003A5828"/>
    <w:rsid w:val="003A6F4B"/>
    <w:rsid w:val="003A7D86"/>
    <w:rsid w:val="003B1B00"/>
    <w:rsid w:val="003B25DC"/>
    <w:rsid w:val="003B3182"/>
    <w:rsid w:val="003B3ACB"/>
    <w:rsid w:val="003B73CE"/>
    <w:rsid w:val="003C2A33"/>
    <w:rsid w:val="003C4631"/>
    <w:rsid w:val="003C520F"/>
    <w:rsid w:val="003C5D4F"/>
    <w:rsid w:val="003C6805"/>
    <w:rsid w:val="003C6F2E"/>
    <w:rsid w:val="003C7DBA"/>
    <w:rsid w:val="003D530A"/>
    <w:rsid w:val="003D7253"/>
    <w:rsid w:val="003D745A"/>
    <w:rsid w:val="003E084E"/>
    <w:rsid w:val="003E1490"/>
    <w:rsid w:val="003E16DA"/>
    <w:rsid w:val="003E2AA7"/>
    <w:rsid w:val="003E35F0"/>
    <w:rsid w:val="003E39B0"/>
    <w:rsid w:val="003E42DD"/>
    <w:rsid w:val="003E6D19"/>
    <w:rsid w:val="003E7240"/>
    <w:rsid w:val="003E7A3D"/>
    <w:rsid w:val="003E7C6E"/>
    <w:rsid w:val="003F13D0"/>
    <w:rsid w:val="003F22A1"/>
    <w:rsid w:val="003F23E9"/>
    <w:rsid w:val="003F2879"/>
    <w:rsid w:val="003F4211"/>
    <w:rsid w:val="003F444B"/>
    <w:rsid w:val="003F665D"/>
    <w:rsid w:val="003F6E8E"/>
    <w:rsid w:val="003F7748"/>
    <w:rsid w:val="0040120D"/>
    <w:rsid w:val="004022BF"/>
    <w:rsid w:val="0040358B"/>
    <w:rsid w:val="004039BC"/>
    <w:rsid w:val="00403D02"/>
    <w:rsid w:val="00407214"/>
    <w:rsid w:val="0041138E"/>
    <w:rsid w:val="004119A0"/>
    <w:rsid w:val="00412246"/>
    <w:rsid w:val="00412D26"/>
    <w:rsid w:val="00412EA9"/>
    <w:rsid w:val="0041574A"/>
    <w:rsid w:val="00416741"/>
    <w:rsid w:val="00416B8E"/>
    <w:rsid w:val="0041708A"/>
    <w:rsid w:val="00417FA9"/>
    <w:rsid w:val="004220C6"/>
    <w:rsid w:val="0042509D"/>
    <w:rsid w:val="00425181"/>
    <w:rsid w:val="00427A1E"/>
    <w:rsid w:val="00430651"/>
    <w:rsid w:val="0043072F"/>
    <w:rsid w:val="00431548"/>
    <w:rsid w:val="00433B2E"/>
    <w:rsid w:val="00435E27"/>
    <w:rsid w:val="00435E2C"/>
    <w:rsid w:val="0043656E"/>
    <w:rsid w:val="00437506"/>
    <w:rsid w:val="00437D51"/>
    <w:rsid w:val="0044087C"/>
    <w:rsid w:val="004408BF"/>
    <w:rsid w:val="00443091"/>
    <w:rsid w:val="00443F91"/>
    <w:rsid w:val="0044457A"/>
    <w:rsid w:val="0044580C"/>
    <w:rsid w:val="0044626B"/>
    <w:rsid w:val="0045124C"/>
    <w:rsid w:val="00451916"/>
    <w:rsid w:val="00451A06"/>
    <w:rsid w:val="004524EC"/>
    <w:rsid w:val="00452AD4"/>
    <w:rsid w:val="00461CF5"/>
    <w:rsid w:val="004660DE"/>
    <w:rsid w:val="004670EC"/>
    <w:rsid w:val="0046746E"/>
    <w:rsid w:val="00474697"/>
    <w:rsid w:val="00483F0F"/>
    <w:rsid w:val="00485BBA"/>
    <w:rsid w:val="00486656"/>
    <w:rsid w:val="00487667"/>
    <w:rsid w:val="00490DF6"/>
    <w:rsid w:val="00490F60"/>
    <w:rsid w:val="004912AD"/>
    <w:rsid w:val="00491A1E"/>
    <w:rsid w:val="004920AC"/>
    <w:rsid w:val="004923CA"/>
    <w:rsid w:val="004927D1"/>
    <w:rsid w:val="0049679C"/>
    <w:rsid w:val="00496E65"/>
    <w:rsid w:val="00497A30"/>
    <w:rsid w:val="004A018B"/>
    <w:rsid w:val="004A0296"/>
    <w:rsid w:val="004A0DB1"/>
    <w:rsid w:val="004A0F8C"/>
    <w:rsid w:val="004A1AB3"/>
    <w:rsid w:val="004A2D9D"/>
    <w:rsid w:val="004A3144"/>
    <w:rsid w:val="004A6FBF"/>
    <w:rsid w:val="004B0B69"/>
    <w:rsid w:val="004B1276"/>
    <w:rsid w:val="004B2B32"/>
    <w:rsid w:val="004B3877"/>
    <w:rsid w:val="004B4619"/>
    <w:rsid w:val="004B5C95"/>
    <w:rsid w:val="004B65E8"/>
    <w:rsid w:val="004B6759"/>
    <w:rsid w:val="004B7DB6"/>
    <w:rsid w:val="004C4090"/>
    <w:rsid w:val="004C50CB"/>
    <w:rsid w:val="004C5669"/>
    <w:rsid w:val="004C57CA"/>
    <w:rsid w:val="004C61F7"/>
    <w:rsid w:val="004C7AB0"/>
    <w:rsid w:val="004D043D"/>
    <w:rsid w:val="004D0C65"/>
    <w:rsid w:val="004D102C"/>
    <w:rsid w:val="004D1A56"/>
    <w:rsid w:val="004D1E51"/>
    <w:rsid w:val="004D3C7F"/>
    <w:rsid w:val="004D4853"/>
    <w:rsid w:val="004E0476"/>
    <w:rsid w:val="004E071D"/>
    <w:rsid w:val="004E23ED"/>
    <w:rsid w:val="004E541B"/>
    <w:rsid w:val="004E5485"/>
    <w:rsid w:val="004E6CD6"/>
    <w:rsid w:val="004E7051"/>
    <w:rsid w:val="004F449F"/>
    <w:rsid w:val="004F4F42"/>
    <w:rsid w:val="004F5083"/>
    <w:rsid w:val="004F58AF"/>
    <w:rsid w:val="004F6525"/>
    <w:rsid w:val="004F7238"/>
    <w:rsid w:val="004F7ACD"/>
    <w:rsid w:val="005060CF"/>
    <w:rsid w:val="005075B3"/>
    <w:rsid w:val="00511CE3"/>
    <w:rsid w:val="00512F5A"/>
    <w:rsid w:val="005164C4"/>
    <w:rsid w:val="0052072B"/>
    <w:rsid w:val="00520816"/>
    <w:rsid w:val="00520B48"/>
    <w:rsid w:val="00522A46"/>
    <w:rsid w:val="0052338F"/>
    <w:rsid w:val="005236C5"/>
    <w:rsid w:val="00530587"/>
    <w:rsid w:val="005318E0"/>
    <w:rsid w:val="005320A6"/>
    <w:rsid w:val="005349F7"/>
    <w:rsid w:val="00535291"/>
    <w:rsid w:val="00536C30"/>
    <w:rsid w:val="00537F57"/>
    <w:rsid w:val="00540D57"/>
    <w:rsid w:val="00541543"/>
    <w:rsid w:val="00545923"/>
    <w:rsid w:val="00545960"/>
    <w:rsid w:val="00546538"/>
    <w:rsid w:val="00546946"/>
    <w:rsid w:val="00547594"/>
    <w:rsid w:val="0055042C"/>
    <w:rsid w:val="00551535"/>
    <w:rsid w:val="00551D9B"/>
    <w:rsid w:val="005549DA"/>
    <w:rsid w:val="00563039"/>
    <w:rsid w:val="00563DA1"/>
    <w:rsid w:val="00565B7A"/>
    <w:rsid w:val="00565C23"/>
    <w:rsid w:val="00566A95"/>
    <w:rsid w:val="005676CE"/>
    <w:rsid w:val="00567D57"/>
    <w:rsid w:val="00570889"/>
    <w:rsid w:val="00571031"/>
    <w:rsid w:val="0057304C"/>
    <w:rsid w:val="00573960"/>
    <w:rsid w:val="005751DC"/>
    <w:rsid w:val="00575906"/>
    <w:rsid w:val="00576436"/>
    <w:rsid w:val="00577792"/>
    <w:rsid w:val="005800E4"/>
    <w:rsid w:val="0058171E"/>
    <w:rsid w:val="0058577E"/>
    <w:rsid w:val="00586AF4"/>
    <w:rsid w:val="00586C69"/>
    <w:rsid w:val="00590535"/>
    <w:rsid w:val="005908F7"/>
    <w:rsid w:val="00590B7E"/>
    <w:rsid w:val="00592199"/>
    <w:rsid w:val="00594451"/>
    <w:rsid w:val="005955E4"/>
    <w:rsid w:val="00595E4F"/>
    <w:rsid w:val="0059720A"/>
    <w:rsid w:val="005978EA"/>
    <w:rsid w:val="00597DFA"/>
    <w:rsid w:val="005A119C"/>
    <w:rsid w:val="005A75BC"/>
    <w:rsid w:val="005B26C0"/>
    <w:rsid w:val="005B3B3A"/>
    <w:rsid w:val="005B4B4A"/>
    <w:rsid w:val="005C0416"/>
    <w:rsid w:val="005C2020"/>
    <w:rsid w:val="005C27C7"/>
    <w:rsid w:val="005C543B"/>
    <w:rsid w:val="005C54B6"/>
    <w:rsid w:val="005C6CD2"/>
    <w:rsid w:val="005C7006"/>
    <w:rsid w:val="005C7873"/>
    <w:rsid w:val="005C7B99"/>
    <w:rsid w:val="005D0BFF"/>
    <w:rsid w:val="005D1285"/>
    <w:rsid w:val="005D22FC"/>
    <w:rsid w:val="005D4A04"/>
    <w:rsid w:val="005D5C62"/>
    <w:rsid w:val="005E042A"/>
    <w:rsid w:val="005E056D"/>
    <w:rsid w:val="005E42C2"/>
    <w:rsid w:val="005E4922"/>
    <w:rsid w:val="005E4EE7"/>
    <w:rsid w:val="005E64CA"/>
    <w:rsid w:val="005E6D6E"/>
    <w:rsid w:val="005F2BC2"/>
    <w:rsid w:val="005F33D3"/>
    <w:rsid w:val="005F4083"/>
    <w:rsid w:val="005F76C9"/>
    <w:rsid w:val="005F7E69"/>
    <w:rsid w:val="0060076E"/>
    <w:rsid w:val="00600CA4"/>
    <w:rsid w:val="00600D5E"/>
    <w:rsid w:val="00600DAE"/>
    <w:rsid w:val="00603694"/>
    <w:rsid w:val="00604FD7"/>
    <w:rsid w:val="006067B4"/>
    <w:rsid w:val="00606A99"/>
    <w:rsid w:val="0061068C"/>
    <w:rsid w:val="0061650C"/>
    <w:rsid w:val="00621DAC"/>
    <w:rsid w:val="00622096"/>
    <w:rsid w:val="006239A0"/>
    <w:rsid w:val="00623B0D"/>
    <w:rsid w:val="0062442E"/>
    <w:rsid w:val="006258E5"/>
    <w:rsid w:val="00627A04"/>
    <w:rsid w:val="006304AD"/>
    <w:rsid w:val="00631978"/>
    <w:rsid w:val="0063198A"/>
    <w:rsid w:val="00632858"/>
    <w:rsid w:val="00633406"/>
    <w:rsid w:val="00634ABC"/>
    <w:rsid w:val="00635A95"/>
    <w:rsid w:val="006367D6"/>
    <w:rsid w:val="00636DD3"/>
    <w:rsid w:val="00637AEF"/>
    <w:rsid w:val="00640667"/>
    <w:rsid w:val="006407C8"/>
    <w:rsid w:val="00641643"/>
    <w:rsid w:val="006424C3"/>
    <w:rsid w:val="00642A29"/>
    <w:rsid w:val="00643BD0"/>
    <w:rsid w:val="006445E6"/>
    <w:rsid w:val="006449BD"/>
    <w:rsid w:val="00644B4B"/>
    <w:rsid w:val="00650652"/>
    <w:rsid w:val="00653F30"/>
    <w:rsid w:val="006545C0"/>
    <w:rsid w:val="0065668A"/>
    <w:rsid w:val="00656934"/>
    <w:rsid w:val="0065779E"/>
    <w:rsid w:val="00660EBB"/>
    <w:rsid w:val="00661B59"/>
    <w:rsid w:val="00663585"/>
    <w:rsid w:val="00664B21"/>
    <w:rsid w:val="0066598B"/>
    <w:rsid w:val="006668C9"/>
    <w:rsid w:val="006668FE"/>
    <w:rsid w:val="00667541"/>
    <w:rsid w:val="0067023E"/>
    <w:rsid w:val="0067260D"/>
    <w:rsid w:val="00676924"/>
    <w:rsid w:val="006769A2"/>
    <w:rsid w:val="00677AF8"/>
    <w:rsid w:val="0068236A"/>
    <w:rsid w:val="00682C5B"/>
    <w:rsid w:val="00683301"/>
    <w:rsid w:val="00684EF7"/>
    <w:rsid w:val="006873FA"/>
    <w:rsid w:val="0069072E"/>
    <w:rsid w:val="0069279C"/>
    <w:rsid w:val="00693837"/>
    <w:rsid w:val="00693850"/>
    <w:rsid w:val="00693C02"/>
    <w:rsid w:val="0069434E"/>
    <w:rsid w:val="0069649E"/>
    <w:rsid w:val="00696D64"/>
    <w:rsid w:val="006A091C"/>
    <w:rsid w:val="006A19FA"/>
    <w:rsid w:val="006A476B"/>
    <w:rsid w:val="006A4BC4"/>
    <w:rsid w:val="006A5351"/>
    <w:rsid w:val="006A7292"/>
    <w:rsid w:val="006A7413"/>
    <w:rsid w:val="006B405D"/>
    <w:rsid w:val="006B5069"/>
    <w:rsid w:val="006C116D"/>
    <w:rsid w:val="006C184C"/>
    <w:rsid w:val="006C215E"/>
    <w:rsid w:val="006C309E"/>
    <w:rsid w:val="006C3D6B"/>
    <w:rsid w:val="006C520F"/>
    <w:rsid w:val="006C5456"/>
    <w:rsid w:val="006D10F7"/>
    <w:rsid w:val="006D1F0B"/>
    <w:rsid w:val="006D3541"/>
    <w:rsid w:val="006D3CD8"/>
    <w:rsid w:val="006D5837"/>
    <w:rsid w:val="006D59E6"/>
    <w:rsid w:val="006D639A"/>
    <w:rsid w:val="006D6A19"/>
    <w:rsid w:val="006D7D7E"/>
    <w:rsid w:val="006E01C7"/>
    <w:rsid w:val="006E0279"/>
    <w:rsid w:val="006E0B11"/>
    <w:rsid w:val="006E5B90"/>
    <w:rsid w:val="006E7109"/>
    <w:rsid w:val="006F0AD5"/>
    <w:rsid w:val="006F2D5B"/>
    <w:rsid w:val="006F3457"/>
    <w:rsid w:val="006F3E50"/>
    <w:rsid w:val="006F57D9"/>
    <w:rsid w:val="006F61C0"/>
    <w:rsid w:val="007013F7"/>
    <w:rsid w:val="007016F9"/>
    <w:rsid w:val="00703309"/>
    <w:rsid w:val="00706A29"/>
    <w:rsid w:val="007071A6"/>
    <w:rsid w:val="007107E8"/>
    <w:rsid w:val="0071199B"/>
    <w:rsid w:val="00712B44"/>
    <w:rsid w:val="007152C6"/>
    <w:rsid w:val="00715DB1"/>
    <w:rsid w:val="00715F5A"/>
    <w:rsid w:val="00717A27"/>
    <w:rsid w:val="00717C49"/>
    <w:rsid w:val="00722B8B"/>
    <w:rsid w:val="007232B5"/>
    <w:rsid w:val="007246E1"/>
    <w:rsid w:val="00724999"/>
    <w:rsid w:val="00725C5D"/>
    <w:rsid w:val="0072634B"/>
    <w:rsid w:val="0073031A"/>
    <w:rsid w:val="00730407"/>
    <w:rsid w:val="00731AC8"/>
    <w:rsid w:val="007335B3"/>
    <w:rsid w:val="00734BE9"/>
    <w:rsid w:val="00737CC8"/>
    <w:rsid w:val="00737FF9"/>
    <w:rsid w:val="00741EC2"/>
    <w:rsid w:val="0074395D"/>
    <w:rsid w:val="0074482D"/>
    <w:rsid w:val="00745220"/>
    <w:rsid w:val="00745F75"/>
    <w:rsid w:val="007461D4"/>
    <w:rsid w:val="00747257"/>
    <w:rsid w:val="007472C1"/>
    <w:rsid w:val="007532D3"/>
    <w:rsid w:val="007558A4"/>
    <w:rsid w:val="00755C23"/>
    <w:rsid w:val="00757502"/>
    <w:rsid w:val="00762127"/>
    <w:rsid w:val="007711CF"/>
    <w:rsid w:val="00771928"/>
    <w:rsid w:val="00773262"/>
    <w:rsid w:val="00773C9A"/>
    <w:rsid w:val="00775681"/>
    <w:rsid w:val="00776089"/>
    <w:rsid w:val="007774A7"/>
    <w:rsid w:val="00777CC2"/>
    <w:rsid w:val="00790C7D"/>
    <w:rsid w:val="0079141E"/>
    <w:rsid w:val="007924FB"/>
    <w:rsid w:val="00793421"/>
    <w:rsid w:val="007936F2"/>
    <w:rsid w:val="007949ED"/>
    <w:rsid w:val="00795259"/>
    <w:rsid w:val="007968C5"/>
    <w:rsid w:val="007969BE"/>
    <w:rsid w:val="007A06CC"/>
    <w:rsid w:val="007A1793"/>
    <w:rsid w:val="007A30E6"/>
    <w:rsid w:val="007A421A"/>
    <w:rsid w:val="007A54C1"/>
    <w:rsid w:val="007A5532"/>
    <w:rsid w:val="007A589F"/>
    <w:rsid w:val="007B1E27"/>
    <w:rsid w:val="007B27B3"/>
    <w:rsid w:val="007B5021"/>
    <w:rsid w:val="007C42EB"/>
    <w:rsid w:val="007C68AE"/>
    <w:rsid w:val="007C7104"/>
    <w:rsid w:val="007C7311"/>
    <w:rsid w:val="007D29F4"/>
    <w:rsid w:val="007D3EB2"/>
    <w:rsid w:val="007D51A5"/>
    <w:rsid w:val="007D5512"/>
    <w:rsid w:val="007D5B06"/>
    <w:rsid w:val="007D6D65"/>
    <w:rsid w:val="007D6E17"/>
    <w:rsid w:val="007E1354"/>
    <w:rsid w:val="007E16B6"/>
    <w:rsid w:val="007E1C52"/>
    <w:rsid w:val="007E22A7"/>
    <w:rsid w:val="007E3E10"/>
    <w:rsid w:val="007E4801"/>
    <w:rsid w:val="007E5B57"/>
    <w:rsid w:val="007E75F5"/>
    <w:rsid w:val="007F0C5A"/>
    <w:rsid w:val="007F1C03"/>
    <w:rsid w:val="007F1E51"/>
    <w:rsid w:val="007F287E"/>
    <w:rsid w:val="007F49CD"/>
    <w:rsid w:val="007F50F1"/>
    <w:rsid w:val="00801747"/>
    <w:rsid w:val="0080375A"/>
    <w:rsid w:val="00803C93"/>
    <w:rsid w:val="00804238"/>
    <w:rsid w:val="00804A2F"/>
    <w:rsid w:val="00804BD3"/>
    <w:rsid w:val="00804CF5"/>
    <w:rsid w:val="0080581D"/>
    <w:rsid w:val="008100B6"/>
    <w:rsid w:val="00812CB4"/>
    <w:rsid w:val="008133E1"/>
    <w:rsid w:val="00814F5A"/>
    <w:rsid w:val="00816F50"/>
    <w:rsid w:val="00816FCB"/>
    <w:rsid w:val="00817898"/>
    <w:rsid w:val="00817DC5"/>
    <w:rsid w:val="0083137F"/>
    <w:rsid w:val="008328E4"/>
    <w:rsid w:val="00832F0E"/>
    <w:rsid w:val="00833C8B"/>
    <w:rsid w:val="00834703"/>
    <w:rsid w:val="00834ACD"/>
    <w:rsid w:val="00834D40"/>
    <w:rsid w:val="00834EAE"/>
    <w:rsid w:val="008358BD"/>
    <w:rsid w:val="00837A94"/>
    <w:rsid w:val="00840D4E"/>
    <w:rsid w:val="008441CE"/>
    <w:rsid w:val="008471A1"/>
    <w:rsid w:val="008559B8"/>
    <w:rsid w:val="008567FF"/>
    <w:rsid w:val="00860CA3"/>
    <w:rsid w:val="00861277"/>
    <w:rsid w:val="00862817"/>
    <w:rsid w:val="00864FE0"/>
    <w:rsid w:val="00866F79"/>
    <w:rsid w:val="0086788C"/>
    <w:rsid w:val="00867969"/>
    <w:rsid w:val="00872D1F"/>
    <w:rsid w:val="008739E5"/>
    <w:rsid w:val="0087551E"/>
    <w:rsid w:val="008758E7"/>
    <w:rsid w:val="0088424F"/>
    <w:rsid w:val="00884C0B"/>
    <w:rsid w:val="008856B3"/>
    <w:rsid w:val="00885843"/>
    <w:rsid w:val="00885B0E"/>
    <w:rsid w:val="00886A54"/>
    <w:rsid w:val="008901FD"/>
    <w:rsid w:val="0089096C"/>
    <w:rsid w:val="00891063"/>
    <w:rsid w:val="008911E2"/>
    <w:rsid w:val="00891D55"/>
    <w:rsid w:val="00893492"/>
    <w:rsid w:val="00893C31"/>
    <w:rsid w:val="00893EC9"/>
    <w:rsid w:val="008945D1"/>
    <w:rsid w:val="00894C78"/>
    <w:rsid w:val="008958A7"/>
    <w:rsid w:val="00895EB7"/>
    <w:rsid w:val="008A0092"/>
    <w:rsid w:val="008A1852"/>
    <w:rsid w:val="008A1D26"/>
    <w:rsid w:val="008A332F"/>
    <w:rsid w:val="008A38FD"/>
    <w:rsid w:val="008A3AEC"/>
    <w:rsid w:val="008A5C8B"/>
    <w:rsid w:val="008B0270"/>
    <w:rsid w:val="008B3D38"/>
    <w:rsid w:val="008C1A0E"/>
    <w:rsid w:val="008C2F61"/>
    <w:rsid w:val="008C487A"/>
    <w:rsid w:val="008C7A88"/>
    <w:rsid w:val="008D14D6"/>
    <w:rsid w:val="008D2C5D"/>
    <w:rsid w:val="008D3D78"/>
    <w:rsid w:val="008D517B"/>
    <w:rsid w:val="008D572A"/>
    <w:rsid w:val="008D68D7"/>
    <w:rsid w:val="008E2CBA"/>
    <w:rsid w:val="008E3289"/>
    <w:rsid w:val="008E5235"/>
    <w:rsid w:val="008E5427"/>
    <w:rsid w:val="008E6014"/>
    <w:rsid w:val="008E67C3"/>
    <w:rsid w:val="008E6C29"/>
    <w:rsid w:val="008E7176"/>
    <w:rsid w:val="008F1BED"/>
    <w:rsid w:val="008F33A7"/>
    <w:rsid w:val="008F40EC"/>
    <w:rsid w:val="008F6CB0"/>
    <w:rsid w:val="00901847"/>
    <w:rsid w:val="0090243D"/>
    <w:rsid w:val="00903C45"/>
    <w:rsid w:val="009058CF"/>
    <w:rsid w:val="009078EA"/>
    <w:rsid w:val="00907939"/>
    <w:rsid w:val="00911869"/>
    <w:rsid w:val="0091426E"/>
    <w:rsid w:val="00915E84"/>
    <w:rsid w:val="00917AB3"/>
    <w:rsid w:val="00917EB2"/>
    <w:rsid w:val="009204E6"/>
    <w:rsid w:val="00921AEF"/>
    <w:rsid w:val="009235E1"/>
    <w:rsid w:val="00923872"/>
    <w:rsid w:val="00927784"/>
    <w:rsid w:val="0093027C"/>
    <w:rsid w:val="00930748"/>
    <w:rsid w:val="009322C6"/>
    <w:rsid w:val="00932F39"/>
    <w:rsid w:val="00933808"/>
    <w:rsid w:val="009353FB"/>
    <w:rsid w:val="00936193"/>
    <w:rsid w:val="00936A0D"/>
    <w:rsid w:val="00937EA7"/>
    <w:rsid w:val="00940CB1"/>
    <w:rsid w:val="00943F67"/>
    <w:rsid w:val="00943F79"/>
    <w:rsid w:val="00946B40"/>
    <w:rsid w:val="00947C1D"/>
    <w:rsid w:val="009502FB"/>
    <w:rsid w:val="00951539"/>
    <w:rsid w:val="00957FEE"/>
    <w:rsid w:val="009602E0"/>
    <w:rsid w:val="0096039D"/>
    <w:rsid w:val="00962421"/>
    <w:rsid w:val="00962C4F"/>
    <w:rsid w:val="00963371"/>
    <w:rsid w:val="00965310"/>
    <w:rsid w:val="00966B16"/>
    <w:rsid w:val="00966D77"/>
    <w:rsid w:val="00971F30"/>
    <w:rsid w:val="00972A43"/>
    <w:rsid w:val="0097798D"/>
    <w:rsid w:val="00981013"/>
    <w:rsid w:val="009817AA"/>
    <w:rsid w:val="00981F39"/>
    <w:rsid w:val="00983B51"/>
    <w:rsid w:val="009840CE"/>
    <w:rsid w:val="0098476E"/>
    <w:rsid w:val="009865E8"/>
    <w:rsid w:val="00990265"/>
    <w:rsid w:val="009905CC"/>
    <w:rsid w:val="00994948"/>
    <w:rsid w:val="00997A3A"/>
    <w:rsid w:val="009A33DD"/>
    <w:rsid w:val="009A6A1E"/>
    <w:rsid w:val="009A7310"/>
    <w:rsid w:val="009B1E2D"/>
    <w:rsid w:val="009B2264"/>
    <w:rsid w:val="009B2436"/>
    <w:rsid w:val="009B46F5"/>
    <w:rsid w:val="009B530F"/>
    <w:rsid w:val="009B7AE0"/>
    <w:rsid w:val="009C06CA"/>
    <w:rsid w:val="009C0F87"/>
    <w:rsid w:val="009C2B87"/>
    <w:rsid w:val="009C333B"/>
    <w:rsid w:val="009C3AA7"/>
    <w:rsid w:val="009C3F40"/>
    <w:rsid w:val="009C58CC"/>
    <w:rsid w:val="009C7549"/>
    <w:rsid w:val="009C7CF3"/>
    <w:rsid w:val="009D264E"/>
    <w:rsid w:val="009D36A8"/>
    <w:rsid w:val="009D386B"/>
    <w:rsid w:val="009D3A53"/>
    <w:rsid w:val="009D42F3"/>
    <w:rsid w:val="009D54B6"/>
    <w:rsid w:val="009D5BB1"/>
    <w:rsid w:val="009E17DC"/>
    <w:rsid w:val="009E2905"/>
    <w:rsid w:val="009E3EB0"/>
    <w:rsid w:val="009E4105"/>
    <w:rsid w:val="009E7002"/>
    <w:rsid w:val="009F05A8"/>
    <w:rsid w:val="009F2A07"/>
    <w:rsid w:val="009F6656"/>
    <w:rsid w:val="00A00106"/>
    <w:rsid w:val="00A00427"/>
    <w:rsid w:val="00A006E5"/>
    <w:rsid w:val="00A05A0C"/>
    <w:rsid w:val="00A06D54"/>
    <w:rsid w:val="00A1017C"/>
    <w:rsid w:val="00A12BBE"/>
    <w:rsid w:val="00A14540"/>
    <w:rsid w:val="00A177E8"/>
    <w:rsid w:val="00A20260"/>
    <w:rsid w:val="00A203EB"/>
    <w:rsid w:val="00A21045"/>
    <w:rsid w:val="00A21AC6"/>
    <w:rsid w:val="00A22343"/>
    <w:rsid w:val="00A23F9D"/>
    <w:rsid w:val="00A25466"/>
    <w:rsid w:val="00A27D91"/>
    <w:rsid w:val="00A3202F"/>
    <w:rsid w:val="00A3299C"/>
    <w:rsid w:val="00A335A4"/>
    <w:rsid w:val="00A34F4F"/>
    <w:rsid w:val="00A4188A"/>
    <w:rsid w:val="00A448E1"/>
    <w:rsid w:val="00A456C1"/>
    <w:rsid w:val="00A45EB9"/>
    <w:rsid w:val="00A464EC"/>
    <w:rsid w:val="00A46FDE"/>
    <w:rsid w:val="00A472F1"/>
    <w:rsid w:val="00A502B4"/>
    <w:rsid w:val="00A50595"/>
    <w:rsid w:val="00A50FFE"/>
    <w:rsid w:val="00A51604"/>
    <w:rsid w:val="00A51A81"/>
    <w:rsid w:val="00A51F8F"/>
    <w:rsid w:val="00A52831"/>
    <w:rsid w:val="00A5360D"/>
    <w:rsid w:val="00A56F94"/>
    <w:rsid w:val="00A61939"/>
    <w:rsid w:val="00A6295F"/>
    <w:rsid w:val="00A634C9"/>
    <w:rsid w:val="00A642BA"/>
    <w:rsid w:val="00A71100"/>
    <w:rsid w:val="00A71901"/>
    <w:rsid w:val="00A76F5B"/>
    <w:rsid w:val="00A81ADA"/>
    <w:rsid w:val="00A81B4B"/>
    <w:rsid w:val="00A82D6E"/>
    <w:rsid w:val="00A8367E"/>
    <w:rsid w:val="00A83BFA"/>
    <w:rsid w:val="00A8700B"/>
    <w:rsid w:val="00A87E9A"/>
    <w:rsid w:val="00A907BC"/>
    <w:rsid w:val="00A91A3A"/>
    <w:rsid w:val="00A92EA8"/>
    <w:rsid w:val="00A931EB"/>
    <w:rsid w:val="00A93888"/>
    <w:rsid w:val="00A93EB1"/>
    <w:rsid w:val="00A94853"/>
    <w:rsid w:val="00A957EA"/>
    <w:rsid w:val="00A97702"/>
    <w:rsid w:val="00A97B15"/>
    <w:rsid w:val="00AA10E6"/>
    <w:rsid w:val="00AA13A2"/>
    <w:rsid w:val="00AA14D5"/>
    <w:rsid w:val="00AA17BE"/>
    <w:rsid w:val="00AA1DE8"/>
    <w:rsid w:val="00AA2D9E"/>
    <w:rsid w:val="00AA351B"/>
    <w:rsid w:val="00AA43BF"/>
    <w:rsid w:val="00AA57B8"/>
    <w:rsid w:val="00AA64BD"/>
    <w:rsid w:val="00AA7423"/>
    <w:rsid w:val="00AA780D"/>
    <w:rsid w:val="00AB0C79"/>
    <w:rsid w:val="00AB1389"/>
    <w:rsid w:val="00AB2FD6"/>
    <w:rsid w:val="00AB5C60"/>
    <w:rsid w:val="00AB61E2"/>
    <w:rsid w:val="00AB7237"/>
    <w:rsid w:val="00AB7D39"/>
    <w:rsid w:val="00AC0A3A"/>
    <w:rsid w:val="00AD01A2"/>
    <w:rsid w:val="00AD2466"/>
    <w:rsid w:val="00AD6B44"/>
    <w:rsid w:val="00AD7343"/>
    <w:rsid w:val="00AE0393"/>
    <w:rsid w:val="00AE11D5"/>
    <w:rsid w:val="00AE12D3"/>
    <w:rsid w:val="00AE1B5B"/>
    <w:rsid w:val="00AE1B6E"/>
    <w:rsid w:val="00AE36BC"/>
    <w:rsid w:val="00AE49F7"/>
    <w:rsid w:val="00AE4EE5"/>
    <w:rsid w:val="00AE5D6E"/>
    <w:rsid w:val="00AE5DA7"/>
    <w:rsid w:val="00AE6ED1"/>
    <w:rsid w:val="00AE75B2"/>
    <w:rsid w:val="00AF0187"/>
    <w:rsid w:val="00AF3482"/>
    <w:rsid w:val="00AF41B2"/>
    <w:rsid w:val="00AF56A5"/>
    <w:rsid w:val="00B004E3"/>
    <w:rsid w:val="00B00AF0"/>
    <w:rsid w:val="00B01616"/>
    <w:rsid w:val="00B03209"/>
    <w:rsid w:val="00B03B14"/>
    <w:rsid w:val="00B05E4A"/>
    <w:rsid w:val="00B10BAA"/>
    <w:rsid w:val="00B12764"/>
    <w:rsid w:val="00B14565"/>
    <w:rsid w:val="00B236A0"/>
    <w:rsid w:val="00B23F0B"/>
    <w:rsid w:val="00B24C1F"/>
    <w:rsid w:val="00B25372"/>
    <w:rsid w:val="00B26791"/>
    <w:rsid w:val="00B2714F"/>
    <w:rsid w:val="00B27835"/>
    <w:rsid w:val="00B33BCB"/>
    <w:rsid w:val="00B35E64"/>
    <w:rsid w:val="00B36C42"/>
    <w:rsid w:val="00B3737A"/>
    <w:rsid w:val="00B4017D"/>
    <w:rsid w:val="00B41719"/>
    <w:rsid w:val="00B41E06"/>
    <w:rsid w:val="00B42056"/>
    <w:rsid w:val="00B43785"/>
    <w:rsid w:val="00B43ED1"/>
    <w:rsid w:val="00B45040"/>
    <w:rsid w:val="00B45CB7"/>
    <w:rsid w:val="00B47C6C"/>
    <w:rsid w:val="00B47DB8"/>
    <w:rsid w:val="00B5105E"/>
    <w:rsid w:val="00B54F43"/>
    <w:rsid w:val="00B57623"/>
    <w:rsid w:val="00B60222"/>
    <w:rsid w:val="00B602CB"/>
    <w:rsid w:val="00B609DC"/>
    <w:rsid w:val="00B624BC"/>
    <w:rsid w:val="00B63CDF"/>
    <w:rsid w:val="00B64499"/>
    <w:rsid w:val="00B644C8"/>
    <w:rsid w:val="00B65927"/>
    <w:rsid w:val="00B65A3A"/>
    <w:rsid w:val="00B660F0"/>
    <w:rsid w:val="00B7159B"/>
    <w:rsid w:val="00B718F2"/>
    <w:rsid w:val="00B75BB7"/>
    <w:rsid w:val="00B75CB2"/>
    <w:rsid w:val="00B762CC"/>
    <w:rsid w:val="00B77753"/>
    <w:rsid w:val="00B81455"/>
    <w:rsid w:val="00B81CF9"/>
    <w:rsid w:val="00B8213D"/>
    <w:rsid w:val="00B86466"/>
    <w:rsid w:val="00B86DC5"/>
    <w:rsid w:val="00B9481B"/>
    <w:rsid w:val="00B94BA3"/>
    <w:rsid w:val="00B94C2B"/>
    <w:rsid w:val="00B96F20"/>
    <w:rsid w:val="00B97A67"/>
    <w:rsid w:val="00B97DF0"/>
    <w:rsid w:val="00BA1F4D"/>
    <w:rsid w:val="00BA2A54"/>
    <w:rsid w:val="00BA5A49"/>
    <w:rsid w:val="00BB0ADE"/>
    <w:rsid w:val="00BB14CB"/>
    <w:rsid w:val="00BB1E69"/>
    <w:rsid w:val="00BB28F2"/>
    <w:rsid w:val="00BB3825"/>
    <w:rsid w:val="00BB6286"/>
    <w:rsid w:val="00BB6C12"/>
    <w:rsid w:val="00BB7B12"/>
    <w:rsid w:val="00BB7C50"/>
    <w:rsid w:val="00BC1960"/>
    <w:rsid w:val="00BC1E3F"/>
    <w:rsid w:val="00BC4C99"/>
    <w:rsid w:val="00BC5364"/>
    <w:rsid w:val="00BC6081"/>
    <w:rsid w:val="00BC656C"/>
    <w:rsid w:val="00BC72F0"/>
    <w:rsid w:val="00BC742C"/>
    <w:rsid w:val="00BD06CF"/>
    <w:rsid w:val="00BD627F"/>
    <w:rsid w:val="00BD73DA"/>
    <w:rsid w:val="00BE09A7"/>
    <w:rsid w:val="00BE178B"/>
    <w:rsid w:val="00BE3FBD"/>
    <w:rsid w:val="00BE4028"/>
    <w:rsid w:val="00BE557C"/>
    <w:rsid w:val="00BE6C1C"/>
    <w:rsid w:val="00BE71A7"/>
    <w:rsid w:val="00BF0CB4"/>
    <w:rsid w:val="00BF2EF3"/>
    <w:rsid w:val="00BF546C"/>
    <w:rsid w:val="00BF6213"/>
    <w:rsid w:val="00BF7708"/>
    <w:rsid w:val="00C01905"/>
    <w:rsid w:val="00C01FD2"/>
    <w:rsid w:val="00C0207C"/>
    <w:rsid w:val="00C04056"/>
    <w:rsid w:val="00C05ECA"/>
    <w:rsid w:val="00C063A0"/>
    <w:rsid w:val="00C067A1"/>
    <w:rsid w:val="00C100EA"/>
    <w:rsid w:val="00C11A1E"/>
    <w:rsid w:val="00C12FAC"/>
    <w:rsid w:val="00C150F2"/>
    <w:rsid w:val="00C1604A"/>
    <w:rsid w:val="00C20C7F"/>
    <w:rsid w:val="00C25CC3"/>
    <w:rsid w:val="00C33F68"/>
    <w:rsid w:val="00C3459D"/>
    <w:rsid w:val="00C35DF5"/>
    <w:rsid w:val="00C371DA"/>
    <w:rsid w:val="00C3759A"/>
    <w:rsid w:val="00C40D21"/>
    <w:rsid w:val="00C4319E"/>
    <w:rsid w:val="00C44DB6"/>
    <w:rsid w:val="00C50EE5"/>
    <w:rsid w:val="00C51370"/>
    <w:rsid w:val="00C51E29"/>
    <w:rsid w:val="00C528D5"/>
    <w:rsid w:val="00C5448F"/>
    <w:rsid w:val="00C56BE2"/>
    <w:rsid w:val="00C57A8E"/>
    <w:rsid w:val="00C60D43"/>
    <w:rsid w:val="00C621AF"/>
    <w:rsid w:val="00C63044"/>
    <w:rsid w:val="00C665DD"/>
    <w:rsid w:val="00C700B7"/>
    <w:rsid w:val="00C71EFB"/>
    <w:rsid w:val="00C727D4"/>
    <w:rsid w:val="00C747CF"/>
    <w:rsid w:val="00C75C53"/>
    <w:rsid w:val="00C7600C"/>
    <w:rsid w:val="00C817E8"/>
    <w:rsid w:val="00C857F7"/>
    <w:rsid w:val="00C85E54"/>
    <w:rsid w:val="00C87102"/>
    <w:rsid w:val="00C87B49"/>
    <w:rsid w:val="00C9247B"/>
    <w:rsid w:val="00C94228"/>
    <w:rsid w:val="00C94C36"/>
    <w:rsid w:val="00C952A7"/>
    <w:rsid w:val="00CA0729"/>
    <w:rsid w:val="00CA0946"/>
    <w:rsid w:val="00CA616D"/>
    <w:rsid w:val="00CA6226"/>
    <w:rsid w:val="00CA7C1A"/>
    <w:rsid w:val="00CB01E2"/>
    <w:rsid w:val="00CB08B4"/>
    <w:rsid w:val="00CB0AC7"/>
    <w:rsid w:val="00CB38CD"/>
    <w:rsid w:val="00CB3FD5"/>
    <w:rsid w:val="00CB6B4F"/>
    <w:rsid w:val="00CC193F"/>
    <w:rsid w:val="00CC35B1"/>
    <w:rsid w:val="00CC35DE"/>
    <w:rsid w:val="00CC3D4E"/>
    <w:rsid w:val="00CC4416"/>
    <w:rsid w:val="00CC4761"/>
    <w:rsid w:val="00CD11AE"/>
    <w:rsid w:val="00CD167B"/>
    <w:rsid w:val="00CD1A9D"/>
    <w:rsid w:val="00CD1FF4"/>
    <w:rsid w:val="00CD27BC"/>
    <w:rsid w:val="00CD6054"/>
    <w:rsid w:val="00CD6B99"/>
    <w:rsid w:val="00CD7FC3"/>
    <w:rsid w:val="00CE01DC"/>
    <w:rsid w:val="00CE0C5D"/>
    <w:rsid w:val="00CE5849"/>
    <w:rsid w:val="00CE778A"/>
    <w:rsid w:val="00CE77F2"/>
    <w:rsid w:val="00CE7A43"/>
    <w:rsid w:val="00CF1611"/>
    <w:rsid w:val="00CF3B8F"/>
    <w:rsid w:val="00CF4AEF"/>
    <w:rsid w:val="00D01D2A"/>
    <w:rsid w:val="00D05044"/>
    <w:rsid w:val="00D1104E"/>
    <w:rsid w:val="00D16A28"/>
    <w:rsid w:val="00D206A7"/>
    <w:rsid w:val="00D2128A"/>
    <w:rsid w:val="00D2179A"/>
    <w:rsid w:val="00D23F68"/>
    <w:rsid w:val="00D240D5"/>
    <w:rsid w:val="00D27A1A"/>
    <w:rsid w:val="00D30729"/>
    <w:rsid w:val="00D308F4"/>
    <w:rsid w:val="00D30F48"/>
    <w:rsid w:val="00D31763"/>
    <w:rsid w:val="00D31A72"/>
    <w:rsid w:val="00D31B45"/>
    <w:rsid w:val="00D31D24"/>
    <w:rsid w:val="00D32355"/>
    <w:rsid w:val="00D33E3A"/>
    <w:rsid w:val="00D34D84"/>
    <w:rsid w:val="00D36320"/>
    <w:rsid w:val="00D37CAF"/>
    <w:rsid w:val="00D40683"/>
    <w:rsid w:val="00D443D4"/>
    <w:rsid w:val="00D447B4"/>
    <w:rsid w:val="00D45982"/>
    <w:rsid w:val="00D53D09"/>
    <w:rsid w:val="00D56046"/>
    <w:rsid w:val="00D60E7D"/>
    <w:rsid w:val="00D62C68"/>
    <w:rsid w:val="00D66264"/>
    <w:rsid w:val="00D662D8"/>
    <w:rsid w:val="00D66659"/>
    <w:rsid w:val="00D7063A"/>
    <w:rsid w:val="00D70B7C"/>
    <w:rsid w:val="00D71BCD"/>
    <w:rsid w:val="00D72DD3"/>
    <w:rsid w:val="00D75B7D"/>
    <w:rsid w:val="00D76D67"/>
    <w:rsid w:val="00D7758B"/>
    <w:rsid w:val="00D80293"/>
    <w:rsid w:val="00D8132A"/>
    <w:rsid w:val="00D83464"/>
    <w:rsid w:val="00D85DAC"/>
    <w:rsid w:val="00D85FF3"/>
    <w:rsid w:val="00D901C9"/>
    <w:rsid w:val="00D91EB6"/>
    <w:rsid w:val="00D97421"/>
    <w:rsid w:val="00DA1BF3"/>
    <w:rsid w:val="00DA517D"/>
    <w:rsid w:val="00DA5908"/>
    <w:rsid w:val="00DA6963"/>
    <w:rsid w:val="00DB0C03"/>
    <w:rsid w:val="00DB2C5F"/>
    <w:rsid w:val="00DB40C2"/>
    <w:rsid w:val="00DB5754"/>
    <w:rsid w:val="00DC0B0A"/>
    <w:rsid w:val="00DC0F2B"/>
    <w:rsid w:val="00DC173C"/>
    <w:rsid w:val="00DC1F6A"/>
    <w:rsid w:val="00DC4364"/>
    <w:rsid w:val="00DC549C"/>
    <w:rsid w:val="00DC5A65"/>
    <w:rsid w:val="00DD037B"/>
    <w:rsid w:val="00DD0C2A"/>
    <w:rsid w:val="00DD0F98"/>
    <w:rsid w:val="00DD1A5D"/>
    <w:rsid w:val="00DD4CFC"/>
    <w:rsid w:val="00DD6606"/>
    <w:rsid w:val="00DE3C23"/>
    <w:rsid w:val="00DE4839"/>
    <w:rsid w:val="00DE744C"/>
    <w:rsid w:val="00DF1294"/>
    <w:rsid w:val="00DF30E8"/>
    <w:rsid w:val="00DF489E"/>
    <w:rsid w:val="00DF4AE8"/>
    <w:rsid w:val="00DF7A94"/>
    <w:rsid w:val="00DF7C3E"/>
    <w:rsid w:val="00E01A5A"/>
    <w:rsid w:val="00E020F9"/>
    <w:rsid w:val="00E02C00"/>
    <w:rsid w:val="00E02D34"/>
    <w:rsid w:val="00E03CFC"/>
    <w:rsid w:val="00E05BC6"/>
    <w:rsid w:val="00E05F32"/>
    <w:rsid w:val="00E06857"/>
    <w:rsid w:val="00E1118E"/>
    <w:rsid w:val="00E139D6"/>
    <w:rsid w:val="00E1508F"/>
    <w:rsid w:val="00E16C89"/>
    <w:rsid w:val="00E16CDF"/>
    <w:rsid w:val="00E208E2"/>
    <w:rsid w:val="00E20B1C"/>
    <w:rsid w:val="00E241E9"/>
    <w:rsid w:val="00E25628"/>
    <w:rsid w:val="00E2562C"/>
    <w:rsid w:val="00E25C1B"/>
    <w:rsid w:val="00E277A4"/>
    <w:rsid w:val="00E27846"/>
    <w:rsid w:val="00E33F82"/>
    <w:rsid w:val="00E35A06"/>
    <w:rsid w:val="00E3646A"/>
    <w:rsid w:val="00E366DE"/>
    <w:rsid w:val="00E36AFC"/>
    <w:rsid w:val="00E373AB"/>
    <w:rsid w:val="00E37978"/>
    <w:rsid w:val="00E40AC5"/>
    <w:rsid w:val="00E44CB3"/>
    <w:rsid w:val="00E45AB5"/>
    <w:rsid w:val="00E46107"/>
    <w:rsid w:val="00E46885"/>
    <w:rsid w:val="00E47551"/>
    <w:rsid w:val="00E5016A"/>
    <w:rsid w:val="00E53727"/>
    <w:rsid w:val="00E565F0"/>
    <w:rsid w:val="00E642E0"/>
    <w:rsid w:val="00E64A9F"/>
    <w:rsid w:val="00E7140E"/>
    <w:rsid w:val="00E71936"/>
    <w:rsid w:val="00E719F0"/>
    <w:rsid w:val="00E721F8"/>
    <w:rsid w:val="00E7266A"/>
    <w:rsid w:val="00E7338D"/>
    <w:rsid w:val="00E745B4"/>
    <w:rsid w:val="00E748AF"/>
    <w:rsid w:val="00E74BA9"/>
    <w:rsid w:val="00E75090"/>
    <w:rsid w:val="00E75FFF"/>
    <w:rsid w:val="00E76B7D"/>
    <w:rsid w:val="00E7799F"/>
    <w:rsid w:val="00E81760"/>
    <w:rsid w:val="00E83896"/>
    <w:rsid w:val="00E86F78"/>
    <w:rsid w:val="00E87DD1"/>
    <w:rsid w:val="00E90542"/>
    <w:rsid w:val="00E9064E"/>
    <w:rsid w:val="00E95CDD"/>
    <w:rsid w:val="00E964D3"/>
    <w:rsid w:val="00E970BE"/>
    <w:rsid w:val="00EA2545"/>
    <w:rsid w:val="00EA2DD4"/>
    <w:rsid w:val="00EA398A"/>
    <w:rsid w:val="00EA3E84"/>
    <w:rsid w:val="00EA4F67"/>
    <w:rsid w:val="00EA5425"/>
    <w:rsid w:val="00EA56EA"/>
    <w:rsid w:val="00EA62D3"/>
    <w:rsid w:val="00EB158F"/>
    <w:rsid w:val="00EB6377"/>
    <w:rsid w:val="00EB6D5C"/>
    <w:rsid w:val="00EC0293"/>
    <w:rsid w:val="00EC0EF5"/>
    <w:rsid w:val="00EC1D40"/>
    <w:rsid w:val="00EC23A4"/>
    <w:rsid w:val="00EC4BFD"/>
    <w:rsid w:val="00EC6B2D"/>
    <w:rsid w:val="00ED183A"/>
    <w:rsid w:val="00ED1E7F"/>
    <w:rsid w:val="00ED2865"/>
    <w:rsid w:val="00ED5DE6"/>
    <w:rsid w:val="00ED7168"/>
    <w:rsid w:val="00ED730D"/>
    <w:rsid w:val="00EE0783"/>
    <w:rsid w:val="00EE16AB"/>
    <w:rsid w:val="00EE1EBF"/>
    <w:rsid w:val="00EE425E"/>
    <w:rsid w:val="00EE6B2E"/>
    <w:rsid w:val="00EE774B"/>
    <w:rsid w:val="00EF0D32"/>
    <w:rsid w:val="00EF2983"/>
    <w:rsid w:val="00EF43DB"/>
    <w:rsid w:val="00EF6762"/>
    <w:rsid w:val="00EF7475"/>
    <w:rsid w:val="00EF7D16"/>
    <w:rsid w:val="00F00AA8"/>
    <w:rsid w:val="00F0138D"/>
    <w:rsid w:val="00F03FEB"/>
    <w:rsid w:val="00F04164"/>
    <w:rsid w:val="00F04529"/>
    <w:rsid w:val="00F057B5"/>
    <w:rsid w:val="00F06547"/>
    <w:rsid w:val="00F068DB"/>
    <w:rsid w:val="00F06DAF"/>
    <w:rsid w:val="00F10BB9"/>
    <w:rsid w:val="00F11B07"/>
    <w:rsid w:val="00F11F4A"/>
    <w:rsid w:val="00F13504"/>
    <w:rsid w:val="00F1459E"/>
    <w:rsid w:val="00F151B8"/>
    <w:rsid w:val="00F169D8"/>
    <w:rsid w:val="00F211B0"/>
    <w:rsid w:val="00F211FB"/>
    <w:rsid w:val="00F2202F"/>
    <w:rsid w:val="00F23CEF"/>
    <w:rsid w:val="00F25817"/>
    <w:rsid w:val="00F26898"/>
    <w:rsid w:val="00F270CF"/>
    <w:rsid w:val="00F30A7F"/>
    <w:rsid w:val="00F31836"/>
    <w:rsid w:val="00F31918"/>
    <w:rsid w:val="00F31E36"/>
    <w:rsid w:val="00F32B5D"/>
    <w:rsid w:val="00F32B97"/>
    <w:rsid w:val="00F336D2"/>
    <w:rsid w:val="00F35A3B"/>
    <w:rsid w:val="00F44475"/>
    <w:rsid w:val="00F51CCF"/>
    <w:rsid w:val="00F523EC"/>
    <w:rsid w:val="00F5309D"/>
    <w:rsid w:val="00F5467D"/>
    <w:rsid w:val="00F55F76"/>
    <w:rsid w:val="00F56BE3"/>
    <w:rsid w:val="00F57330"/>
    <w:rsid w:val="00F57670"/>
    <w:rsid w:val="00F61192"/>
    <w:rsid w:val="00F61529"/>
    <w:rsid w:val="00F61F72"/>
    <w:rsid w:val="00F63EC8"/>
    <w:rsid w:val="00F644DB"/>
    <w:rsid w:val="00F65AE5"/>
    <w:rsid w:val="00F66E30"/>
    <w:rsid w:val="00F673AF"/>
    <w:rsid w:val="00F67C55"/>
    <w:rsid w:val="00F7157A"/>
    <w:rsid w:val="00F720EA"/>
    <w:rsid w:val="00F72778"/>
    <w:rsid w:val="00F75B81"/>
    <w:rsid w:val="00F778E2"/>
    <w:rsid w:val="00F8116E"/>
    <w:rsid w:val="00F813D4"/>
    <w:rsid w:val="00F837A1"/>
    <w:rsid w:val="00F841D6"/>
    <w:rsid w:val="00F85CF0"/>
    <w:rsid w:val="00F860DF"/>
    <w:rsid w:val="00F87CC1"/>
    <w:rsid w:val="00F92A80"/>
    <w:rsid w:val="00F92DF3"/>
    <w:rsid w:val="00F93AA9"/>
    <w:rsid w:val="00F93CCD"/>
    <w:rsid w:val="00F94A28"/>
    <w:rsid w:val="00F96D1B"/>
    <w:rsid w:val="00F9727A"/>
    <w:rsid w:val="00FA0B31"/>
    <w:rsid w:val="00FA30B3"/>
    <w:rsid w:val="00FA40DA"/>
    <w:rsid w:val="00FA5FB0"/>
    <w:rsid w:val="00FA7214"/>
    <w:rsid w:val="00FB24B7"/>
    <w:rsid w:val="00FB5B2E"/>
    <w:rsid w:val="00FB78BA"/>
    <w:rsid w:val="00FB7E69"/>
    <w:rsid w:val="00FC0581"/>
    <w:rsid w:val="00FC3D2A"/>
    <w:rsid w:val="00FC5685"/>
    <w:rsid w:val="00FD04DC"/>
    <w:rsid w:val="00FD0D89"/>
    <w:rsid w:val="00FD58E2"/>
    <w:rsid w:val="00FD603B"/>
    <w:rsid w:val="00FD7C4F"/>
    <w:rsid w:val="00FE1718"/>
    <w:rsid w:val="00FE4742"/>
    <w:rsid w:val="00FE61B7"/>
    <w:rsid w:val="00FE650A"/>
    <w:rsid w:val="00FE72DA"/>
    <w:rsid w:val="00FF2766"/>
    <w:rsid w:val="00FF4AE1"/>
    <w:rsid w:val="00FF6659"/>
    <w:rsid w:val="00FF6A68"/>
    <w:rsid w:val="00FF77A8"/>
    <w:rsid w:val="00FF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C16E3C-4D01-4C49-8D9C-0CB7460F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8F"/>
  </w:style>
  <w:style w:type="paragraph" w:styleId="1">
    <w:name w:val="heading 1"/>
    <w:basedOn w:val="a"/>
    <w:next w:val="a"/>
    <w:link w:val="10"/>
    <w:uiPriority w:val="9"/>
    <w:qFormat/>
    <w:rsid w:val="00630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0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24"/>
    <w:pPr>
      <w:ind w:left="720"/>
      <w:contextualSpacing/>
    </w:pPr>
  </w:style>
  <w:style w:type="character" w:styleId="a4">
    <w:name w:val="Placeholder Text"/>
    <w:basedOn w:val="a0"/>
    <w:uiPriority w:val="99"/>
    <w:semiHidden/>
    <w:rsid w:val="00C75C53"/>
    <w:rPr>
      <w:color w:val="808080"/>
    </w:rPr>
  </w:style>
  <w:style w:type="paragraph" w:styleId="a5">
    <w:name w:val="Balloon Text"/>
    <w:basedOn w:val="a"/>
    <w:link w:val="a6"/>
    <w:uiPriority w:val="99"/>
    <w:semiHidden/>
    <w:unhideWhenUsed/>
    <w:rsid w:val="00C75C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C53"/>
    <w:rPr>
      <w:rFonts w:ascii="Tahoma" w:hAnsi="Tahoma" w:cs="Tahoma"/>
      <w:sz w:val="16"/>
      <w:szCs w:val="16"/>
    </w:rPr>
  </w:style>
  <w:style w:type="table" w:styleId="a7">
    <w:name w:val="Table Grid"/>
    <w:basedOn w:val="a1"/>
    <w:uiPriority w:val="59"/>
    <w:rsid w:val="006A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817DC5"/>
    <w:pPr>
      <w:spacing w:after="0" w:line="240" w:lineRule="auto"/>
    </w:pPr>
    <w:rPr>
      <w:sz w:val="20"/>
      <w:szCs w:val="20"/>
    </w:rPr>
  </w:style>
  <w:style w:type="character" w:customStyle="1" w:styleId="a9">
    <w:name w:val="Текст сноски Знак"/>
    <w:basedOn w:val="a0"/>
    <w:link w:val="a8"/>
    <w:uiPriority w:val="99"/>
    <w:semiHidden/>
    <w:rsid w:val="00817DC5"/>
    <w:rPr>
      <w:sz w:val="20"/>
      <w:szCs w:val="20"/>
    </w:rPr>
  </w:style>
  <w:style w:type="character" w:styleId="aa">
    <w:name w:val="footnote reference"/>
    <w:basedOn w:val="a0"/>
    <w:uiPriority w:val="99"/>
    <w:semiHidden/>
    <w:unhideWhenUsed/>
    <w:rsid w:val="00817DC5"/>
    <w:rPr>
      <w:vertAlign w:val="superscript"/>
    </w:rPr>
  </w:style>
  <w:style w:type="paragraph" w:customStyle="1" w:styleId="Default">
    <w:name w:val="Default"/>
    <w:rsid w:val="00B97A6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AD6B44"/>
    <w:pPr>
      <w:spacing w:after="0" w:line="240" w:lineRule="auto"/>
    </w:pPr>
  </w:style>
  <w:style w:type="numbering" w:customStyle="1" w:styleId="4">
    <w:name w:val="Импортированный стиль 4"/>
    <w:rsid w:val="00086CFD"/>
    <w:pPr>
      <w:numPr>
        <w:numId w:val="3"/>
      </w:numPr>
    </w:pPr>
  </w:style>
  <w:style w:type="table" w:customStyle="1" w:styleId="11">
    <w:name w:val="Светлая заливка1"/>
    <w:basedOn w:val="a1"/>
    <w:uiPriority w:val="60"/>
    <w:rsid w:val="0054596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header"/>
    <w:basedOn w:val="a"/>
    <w:link w:val="ad"/>
    <w:uiPriority w:val="99"/>
    <w:unhideWhenUsed/>
    <w:rsid w:val="004920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20AC"/>
  </w:style>
  <w:style w:type="paragraph" w:styleId="ae">
    <w:name w:val="footer"/>
    <w:basedOn w:val="a"/>
    <w:link w:val="af"/>
    <w:uiPriority w:val="99"/>
    <w:unhideWhenUsed/>
    <w:rsid w:val="004920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20AC"/>
  </w:style>
  <w:style w:type="table" w:customStyle="1" w:styleId="12">
    <w:name w:val="Сетка таблицы1"/>
    <w:basedOn w:val="a1"/>
    <w:next w:val="a7"/>
    <w:uiPriority w:val="59"/>
    <w:rsid w:val="0049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49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84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0C07D9"/>
    <w:pPr>
      <w:widowControl w:val="0"/>
      <w:spacing w:after="0" w:line="240" w:lineRule="auto"/>
    </w:pPr>
    <w:rPr>
      <w:rFonts w:ascii="Arial" w:eastAsia="Times New Roman" w:hAnsi="Arial" w:cs="Times New Roman"/>
      <w:sz w:val="24"/>
      <w:szCs w:val="20"/>
      <w:lang w:eastAsia="ru-RU"/>
    </w:rPr>
  </w:style>
  <w:style w:type="character" w:customStyle="1" w:styleId="af1">
    <w:name w:val="Основной текст Знак"/>
    <w:basedOn w:val="a0"/>
    <w:link w:val="af0"/>
    <w:rsid w:val="000C07D9"/>
    <w:rPr>
      <w:rFonts w:ascii="Arial" w:eastAsia="Times New Roman" w:hAnsi="Arial" w:cs="Times New Roman"/>
      <w:sz w:val="24"/>
      <w:szCs w:val="20"/>
      <w:lang w:eastAsia="ru-RU"/>
    </w:rPr>
  </w:style>
  <w:style w:type="character" w:styleId="af2">
    <w:name w:val="Hyperlink"/>
    <w:basedOn w:val="a0"/>
    <w:uiPriority w:val="99"/>
    <w:unhideWhenUsed/>
    <w:rsid w:val="00981F39"/>
    <w:rPr>
      <w:color w:val="0563C1"/>
      <w:u w:val="single"/>
    </w:rPr>
  </w:style>
  <w:style w:type="character" w:styleId="af3">
    <w:name w:val="FollowedHyperlink"/>
    <w:basedOn w:val="a0"/>
    <w:uiPriority w:val="99"/>
    <w:semiHidden/>
    <w:unhideWhenUsed/>
    <w:rsid w:val="00981F39"/>
    <w:rPr>
      <w:color w:val="954F72"/>
      <w:u w:val="single"/>
    </w:rPr>
  </w:style>
  <w:style w:type="paragraph" w:customStyle="1" w:styleId="font5">
    <w:name w:val="font5"/>
    <w:basedOn w:val="a"/>
    <w:rsid w:val="00981F3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6">
    <w:name w:val="font6"/>
    <w:basedOn w:val="a"/>
    <w:rsid w:val="00981F3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981F39"/>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8">
    <w:name w:val="font8"/>
    <w:basedOn w:val="a"/>
    <w:rsid w:val="00981F3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981F39"/>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font10">
    <w:name w:val="font10"/>
    <w:basedOn w:val="a"/>
    <w:rsid w:val="00981F39"/>
    <w:pPr>
      <w:spacing w:before="100" w:beforeAutospacing="1" w:after="100" w:afterAutospacing="1" w:line="240" w:lineRule="auto"/>
    </w:pPr>
    <w:rPr>
      <w:rFonts w:ascii="Lucida Sans Unicode" w:eastAsia="Times New Roman" w:hAnsi="Lucida Sans Unicode" w:cs="Lucida Sans Unicode"/>
      <w:sz w:val="14"/>
      <w:szCs w:val="14"/>
      <w:lang w:eastAsia="ru-RU"/>
    </w:rPr>
  </w:style>
  <w:style w:type="paragraph" w:customStyle="1" w:styleId="font11">
    <w:name w:val="font11"/>
    <w:basedOn w:val="a"/>
    <w:rsid w:val="00981F39"/>
    <w:pP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65">
    <w:name w:val="xl65"/>
    <w:basedOn w:val="a"/>
    <w:rsid w:val="00981F3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981F3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981F39"/>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9">
    <w:name w:val="xl69"/>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981F39"/>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u-RU"/>
    </w:rPr>
  </w:style>
  <w:style w:type="paragraph" w:customStyle="1" w:styleId="xl72">
    <w:name w:val="xl72"/>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81F39"/>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981F39"/>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85">
    <w:name w:val="xl85"/>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1">
    <w:name w:val="xl91"/>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981F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22">
    <w:name w:val="Основной текст (2)_"/>
    <w:basedOn w:val="a0"/>
    <w:rsid w:val="00E139D6"/>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2"/>
    <w:rsid w:val="00E139D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Подпись к таблице Exact"/>
    <w:basedOn w:val="a0"/>
    <w:rsid w:val="00E139D6"/>
    <w:rPr>
      <w:rFonts w:ascii="Times New Roman" w:eastAsia="Times New Roman" w:hAnsi="Times New Roman" w:cs="Times New Roman"/>
      <w:b w:val="0"/>
      <w:bCs w:val="0"/>
      <w:i w:val="0"/>
      <w:iCs w:val="0"/>
      <w:smallCaps w:val="0"/>
      <w:strike w:val="0"/>
      <w:sz w:val="26"/>
      <w:szCs w:val="26"/>
      <w:u w:val="none"/>
    </w:rPr>
  </w:style>
  <w:style w:type="character" w:customStyle="1" w:styleId="af4">
    <w:name w:val="Подпись к таблице_"/>
    <w:basedOn w:val="a0"/>
    <w:link w:val="af5"/>
    <w:rsid w:val="00E139D6"/>
    <w:rPr>
      <w:rFonts w:ascii="Times New Roman" w:eastAsia="Times New Roman" w:hAnsi="Times New Roman" w:cs="Times New Roman"/>
      <w:sz w:val="26"/>
      <w:szCs w:val="26"/>
      <w:shd w:val="clear" w:color="auto" w:fill="FFFFFF"/>
    </w:rPr>
  </w:style>
  <w:style w:type="paragraph" w:customStyle="1" w:styleId="af5">
    <w:name w:val="Подпись к таблице"/>
    <w:basedOn w:val="a"/>
    <w:link w:val="af4"/>
    <w:rsid w:val="00E139D6"/>
    <w:pPr>
      <w:widowControl w:val="0"/>
      <w:shd w:val="clear" w:color="auto" w:fill="FFFFFF"/>
      <w:spacing w:after="120" w:line="0" w:lineRule="atLeast"/>
      <w:ind w:hanging="360"/>
    </w:pPr>
    <w:rPr>
      <w:rFonts w:ascii="Times New Roman" w:eastAsia="Times New Roman" w:hAnsi="Times New Roman" w:cs="Times New Roman"/>
      <w:sz w:val="26"/>
      <w:szCs w:val="26"/>
    </w:rPr>
  </w:style>
  <w:style w:type="paragraph" w:styleId="af6">
    <w:name w:val="Normal (Web)"/>
    <w:basedOn w:val="a"/>
    <w:uiPriority w:val="99"/>
    <w:semiHidden/>
    <w:unhideWhenUsed/>
    <w:rsid w:val="00A51F8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7">
    <w:name w:val="annotation reference"/>
    <w:basedOn w:val="a0"/>
    <w:uiPriority w:val="99"/>
    <w:semiHidden/>
    <w:unhideWhenUsed/>
    <w:rsid w:val="00E90542"/>
    <w:rPr>
      <w:sz w:val="16"/>
      <w:szCs w:val="16"/>
    </w:rPr>
  </w:style>
  <w:style w:type="paragraph" w:styleId="af8">
    <w:name w:val="annotation text"/>
    <w:basedOn w:val="a"/>
    <w:link w:val="af9"/>
    <w:uiPriority w:val="99"/>
    <w:semiHidden/>
    <w:unhideWhenUsed/>
    <w:rsid w:val="00E90542"/>
    <w:pPr>
      <w:spacing w:line="240" w:lineRule="auto"/>
    </w:pPr>
    <w:rPr>
      <w:sz w:val="20"/>
      <w:szCs w:val="20"/>
    </w:rPr>
  </w:style>
  <w:style w:type="character" w:customStyle="1" w:styleId="af9">
    <w:name w:val="Текст примечания Знак"/>
    <w:basedOn w:val="a0"/>
    <w:link w:val="af8"/>
    <w:uiPriority w:val="99"/>
    <w:semiHidden/>
    <w:rsid w:val="00E90542"/>
    <w:rPr>
      <w:sz w:val="20"/>
      <w:szCs w:val="20"/>
    </w:rPr>
  </w:style>
  <w:style w:type="paragraph" w:styleId="afa">
    <w:name w:val="annotation subject"/>
    <w:basedOn w:val="af8"/>
    <w:next w:val="af8"/>
    <w:link w:val="afb"/>
    <w:uiPriority w:val="99"/>
    <w:semiHidden/>
    <w:unhideWhenUsed/>
    <w:rsid w:val="00E90542"/>
    <w:rPr>
      <w:b/>
      <w:bCs/>
    </w:rPr>
  </w:style>
  <w:style w:type="character" w:customStyle="1" w:styleId="afb">
    <w:name w:val="Тема примечания Знак"/>
    <w:basedOn w:val="af9"/>
    <w:link w:val="afa"/>
    <w:uiPriority w:val="99"/>
    <w:semiHidden/>
    <w:rsid w:val="00E90542"/>
    <w:rPr>
      <w:b/>
      <w:bCs/>
      <w:sz w:val="20"/>
      <w:szCs w:val="20"/>
    </w:rPr>
  </w:style>
  <w:style w:type="paragraph" w:styleId="afc">
    <w:name w:val="Revision"/>
    <w:hidden/>
    <w:uiPriority w:val="99"/>
    <w:semiHidden/>
    <w:rsid w:val="00AA14D5"/>
    <w:pPr>
      <w:spacing w:after="0" w:line="240" w:lineRule="auto"/>
    </w:pPr>
  </w:style>
  <w:style w:type="numbering" w:customStyle="1" w:styleId="13">
    <w:name w:val="Нет списка1"/>
    <w:next w:val="a2"/>
    <w:uiPriority w:val="99"/>
    <w:semiHidden/>
    <w:unhideWhenUsed/>
    <w:rsid w:val="0073031A"/>
  </w:style>
  <w:style w:type="character" w:customStyle="1" w:styleId="afd">
    <w:name w:val="Основной текст_"/>
    <w:basedOn w:val="a0"/>
    <w:link w:val="24"/>
    <w:rsid w:val="00A82D6E"/>
    <w:rPr>
      <w:rFonts w:ascii="Times New Roman" w:eastAsia="Times New Roman" w:hAnsi="Times New Roman" w:cs="Times New Roman"/>
      <w:spacing w:val="9"/>
      <w:sz w:val="19"/>
      <w:szCs w:val="19"/>
      <w:shd w:val="clear" w:color="auto" w:fill="FFFFFF"/>
    </w:rPr>
  </w:style>
  <w:style w:type="character" w:customStyle="1" w:styleId="14">
    <w:name w:val="Основной текст1"/>
    <w:basedOn w:val="afd"/>
    <w:rsid w:val="00A82D6E"/>
    <w:rPr>
      <w:rFonts w:ascii="Times New Roman" w:eastAsia="Times New Roman" w:hAnsi="Times New Roman" w:cs="Times New Roman"/>
      <w:color w:val="000000"/>
      <w:spacing w:val="9"/>
      <w:w w:val="100"/>
      <w:position w:val="0"/>
      <w:sz w:val="19"/>
      <w:szCs w:val="19"/>
      <w:shd w:val="clear" w:color="auto" w:fill="FFFFFF"/>
      <w:lang w:val="ru-RU" w:eastAsia="ru-RU" w:bidi="ru-RU"/>
    </w:rPr>
  </w:style>
  <w:style w:type="paragraph" w:customStyle="1" w:styleId="24">
    <w:name w:val="Основной текст2"/>
    <w:basedOn w:val="a"/>
    <w:link w:val="afd"/>
    <w:rsid w:val="00A82D6E"/>
    <w:pPr>
      <w:widowControl w:val="0"/>
      <w:shd w:val="clear" w:color="auto" w:fill="FFFFFF"/>
      <w:spacing w:after="240" w:line="269" w:lineRule="exact"/>
      <w:ind w:hanging="340"/>
      <w:jc w:val="both"/>
    </w:pPr>
    <w:rPr>
      <w:rFonts w:ascii="Times New Roman" w:eastAsia="Times New Roman" w:hAnsi="Times New Roman" w:cs="Times New Roman"/>
      <w:spacing w:val="9"/>
      <w:sz w:val="19"/>
      <w:szCs w:val="19"/>
    </w:rPr>
  </w:style>
  <w:style w:type="character" w:customStyle="1" w:styleId="CenturyGothic105pt0pt">
    <w:name w:val="Основной текст + Century Gothic;10;5 pt;Интервал 0 pt"/>
    <w:basedOn w:val="afd"/>
    <w:rsid w:val="00A82D6E"/>
    <w:rPr>
      <w:rFonts w:ascii="Century Gothic" w:eastAsia="Century Gothic" w:hAnsi="Century Gothic" w:cs="Century Gothic"/>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
    <w:name w:val="Основной текст + Полужирный;Интервал 0 pt"/>
    <w:basedOn w:val="afd"/>
    <w:rsid w:val="00A82D6E"/>
    <w:rPr>
      <w:rFonts w:ascii="Times New Roman" w:eastAsia="Times New Roman" w:hAnsi="Times New Roman" w:cs="Times New Roman"/>
      <w:b/>
      <w:bCs/>
      <w:i w:val="0"/>
      <w:iCs w:val="0"/>
      <w:smallCaps w:val="0"/>
      <w:strike w:val="0"/>
      <w:color w:val="000000"/>
      <w:spacing w:val="7"/>
      <w:w w:val="100"/>
      <w:position w:val="0"/>
      <w:sz w:val="19"/>
      <w:szCs w:val="19"/>
      <w:u w:val="none"/>
      <w:shd w:val="clear" w:color="auto" w:fill="FFFFFF"/>
      <w:lang w:val="ru-RU" w:eastAsia="ru-RU" w:bidi="ru-RU"/>
    </w:rPr>
  </w:style>
  <w:style w:type="character" w:customStyle="1" w:styleId="10">
    <w:name w:val="Заголовок 1 Знак"/>
    <w:basedOn w:val="a0"/>
    <w:link w:val="1"/>
    <w:uiPriority w:val="9"/>
    <w:rsid w:val="006304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04AD"/>
    <w:rPr>
      <w:rFonts w:asciiTheme="majorHAnsi" w:eastAsiaTheme="majorEastAsia" w:hAnsiTheme="majorHAnsi" w:cstheme="majorBidi"/>
      <w:b/>
      <w:bCs/>
      <w:color w:val="4F81BD" w:themeColor="accent1"/>
      <w:sz w:val="26"/>
      <w:szCs w:val="26"/>
    </w:rPr>
  </w:style>
  <w:style w:type="paragraph" w:styleId="afe">
    <w:name w:val="TOC Heading"/>
    <w:basedOn w:val="1"/>
    <w:next w:val="a"/>
    <w:uiPriority w:val="39"/>
    <w:semiHidden/>
    <w:unhideWhenUsed/>
    <w:qFormat/>
    <w:rsid w:val="00AB0C79"/>
    <w:pPr>
      <w:outlineLvl w:val="9"/>
    </w:pPr>
  </w:style>
  <w:style w:type="paragraph" w:styleId="15">
    <w:name w:val="toc 1"/>
    <w:basedOn w:val="a"/>
    <w:next w:val="a"/>
    <w:autoRedefine/>
    <w:uiPriority w:val="39"/>
    <w:unhideWhenUsed/>
    <w:rsid w:val="00AB0C79"/>
    <w:pPr>
      <w:spacing w:after="100"/>
    </w:pPr>
  </w:style>
  <w:style w:type="paragraph" w:styleId="25">
    <w:name w:val="toc 2"/>
    <w:basedOn w:val="a"/>
    <w:next w:val="a"/>
    <w:autoRedefine/>
    <w:uiPriority w:val="39"/>
    <w:unhideWhenUsed/>
    <w:rsid w:val="00AB0C7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657">
      <w:bodyDiv w:val="1"/>
      <w:marLeft w:val="0"/>
      <w:marRight w:val="0"/>
      <w:marTop w:val="0"/>
      <w:marBottom w:val="0"/>
      <w:divBdr>
        <w:top w:val="none" w:sz="0" w:space="0" w:color="auto"/>
        <w:left w:val="none" w:sz="0" w:space="0" w:color="auto"/>
        <w:bottom w:val="none" w:sz="0" w:space="0" w:color="auto"/>
        <w:right w:val="none" w:sz="0" w:space="0" w:color="auto"/>
      </w:divBdr>
    </w:div>
    <w:div w:id="569077972">
      <w:bodyDiv w:val="1"/>
      <w:marLeft w:val="0"/>
      <w:marRight w:val="0"/>
      <w:marTop w:val="0"/>
      <w:marBottom w:val="0"/>
      <w:divBdr>
        <w:top w:val="none" w:sz="0" w:space="0" w:color="auto"/>
        <w:left w:val="none" w:sz="0" w:space="0" w:color="auto"/>
        <w:bottom w:val="none" w:sz="0" w:space="0" w:color="auto"/>
        <w:right w:val="none" w:sz="0" w:space="0" w:color="auto"/>
      </w:divBdr>
    </w:div>
    <w:div w:id="626201474">
      <w:bodyDiv w:val="1"/>
      <w:marLeft w:val="0"/>
      <w:marRight w:val="0"/>
      <w:marTop w:val="0"/>
      <w:marBottom w:val="0"/>
      <w:divBdr>
        <w:top w:val="none" w:sz="0" w:space="0" w:color="auto"/>
        <w:left w:val="none" w:sz="0" w:space="0" w:color="auto"/>
        <w:bottom w:val="none" w:sz="0" w:space="0" w:color="auto"/>
        <w:right w:val="none" w:sz="0" w:space="0" w:color="auto"/>
      </w:divBdr>
    </w:div>
    <w:div w:id="1032876186">
      <w:bodyDiv w:val="1"/>
      <w:marLeft w:val="0"/>
      <w:marRight w:val="0"/>
      <w:marTop w:val="0"/>
      <w:marBottom w:val="0"/>
      <w:divBdr>
        <w:top w:val="none" w:sz="0" w:space="0" w:color="auto"/>
        <w:left w:val="none" w:sz="0" w:space="0" w:color="auto"/>
        <w:bottom w:val="none" w:sz="0" w:space="0" w:color="auto"/>
        <w:right w:val="none" w:sz="0" w:space="0" w:color="auto"/>
      </w:divBdr>
    </w:div>
    <w:div w:id="1097672704">
      <w:bodyDiv w:val="1"/>
      <w:marLeft w:val="0"/>
      <w:marRight w:val="0"/>
      <w:marTop w:val="0"/>
      <w:marBottom w:val="0"/>
      <w:divBdr>
        <w:top w:val="none" w:sz="0" w:space="0" w:color="auto"/>
        <w:left w:val="none" w:sz="0" w:space="0" w:color="auto"/>
        <w:bottom w:val="none" w:sz="0" w:space="0" w:color="auto"/>
        <w:right w:val="none" w:sz="0" w:space="0" w:color="auto"/>
      </w:divBdr>
    </w:div>
    <w:div w:id="1252395742">
      <w:bodyDiv w:val="1"/>
      <w:marLeft w:val="0"/>
      <w:marRight w:val="0"/>
      <w:marTop w:val="0"/>
      <w:marBottom w:val="0"/>
      <w:divBdr>
        <w:top w:val="none" w:sz="0" w:space="0" w:color="auto"/>
        <w:left w:val="none" w:sz="0" w:space="0" w:color="auto"/>
        <w:bottom w:val="none" w:sz="0" w:space="0" w:color="auto"/>
        <w:right w:val="none" w:sz="0" w:space="0" w:color="auto"/>
      </w:divBdr>
    </w:div>
    <w:div w:id="1335569134">
      <w:bodyDiv w:val="1"/>
      <w:marLeft w:val="0"/>
      <w:marRight w:val="0"/>
      <w:marTop w:val="0"/>
      <w:marBottom w:val="0"/>
      <w:divBdr>
        <w:top w:val="none" w:sz="0" w:space="0" w:color="auto"/>
        <w:left w:val="none" w:sz="0" w:space="0" w:color="auto"/>
        <w:bottom w:val="none" w:sz="0" w:space="0" w:color="auto"/>
        <w:right w:val="none" w:sz="0" w:space="0" w:color="auto"/>
      </w:divBdr>
    </w:div>
    <w:div w:id="1347638281">
      <w:bodyDiv w:val="1"/>
      <w:marLeft w:val="0"/>
      <w:marRight w:val="0"/>
      <w:marTop w:val="0"/>
      <w:marBottom w:val="0"/>
      <w:divBdr>
        <w:top w:val="none" w:sz="0" w:space="0" w:color="auto"/>
        <w:left w:val="none" w:sz="0" w:space="0" w:color="auto"/>
        <w:bottom w:val="none" w:sz="0" w:space="0" w:color="auto"/>
        <w:right w:val="none" w:sz="0" w:space="0" w:color="auto"/>
      </w:divBdr>
    </w:div>
    <w:div w:id="1391885533">
      <w:bodyDiv w:val="1"/>
      <w:marLeft w:val="0"/>
      <w:marRight w:val="0"/>
      <w:marTop w:val="0"/>
      <w:marBottom w:val="0"/>
      <w:divBdr>
        <w:top w:val="none" w:sz="0" w:space="0" w:color="auto"/>
        <w:left w:val="none" w:sz="0" w:space="0" w:color="auto"/>
        <w:bottom w:val="none" w:sz="0" w:space="0" w:color="auto"/>
        <w:right w:val="none" w:sz="0" w:space="0" w:color="auto"/>
      </w:divBdr>
    </w:div>
    <w:div w:id="16110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48;&#1088;&#1080;&#1085;&#1072;\&#1054;&#1089;&#1074;&#1086;&#1077;&#1085;&#1080;&#1077;%20&#1055;&#1069;&#1069;%202009-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48;&#1088;&#1080;&#1085;&#1072;\&#1054;&#1089;&#1074;&#1086;&#1077;&#1085;&#1080;&#1077;%20&#1055;&#1069;&#1069;%202009-201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2165261346221073"/>
          <c:y val="0.19988508425011045"/>
          <c:w val="0.73654802811484332"/>
          <c:h val="0.63087815635790334"/>
        </c:manualLayout>
      </c:layout>
      <c:pie3DChart>
        <c:varyColors val="1"/>
        <c:ser>
          <c:idx val="0"/>
          <c:order val="0"/>
          <c:dPt>
            <c:idx val="0"/>
            <c:bubble3D val="0"/>
            <c:explosion val="5"/>
            <c:spPr>
              <a:solidFill>
                <a:schemeClr val="accent1"/>
              </a:solidFill>
              <a:effectLst/>
            </c:spPr>
            <c:extLst>
              <c:ext xmlns:c16="http://schemas.microsoft.com/office/drawing/2014/chart" uri="{C3380CC4-5D6E-409C-BE32-E72D297353CC}">
                <c16:uniqueId val="{00000001-8FB3-4A27-B920-0147BACECEEC}"/>
              </c:ext>
            </c:extLst>
          </c:dPt>
          <c:dPt>
            <c:idx val="1"/>
            <c:bubble3D val="0"/>
            <c:explosion val="6"/>
            <c:spPr>
              <a:solidFill>
                <a:schemeClr val="accent1">
                  <a:lumMod val="75000"/>
                </a:schemeClr>
              </a:solidFill>
            </c:spPr>
            <c:extLst>
              <c:ext xmlns:c16="http://schemas.microsoft.com/office/drawing/2014/chart" uri="{C3380CC4-5D6E-409C-BE32-E72D297353CC}">
                <c16:uniqueId val="{00000003-8FB3-4A27-B920-0147BACECEEC}"/>
              </c:ext>
            </c:extLst>
          </c:dPt>
          <c:dPt>
            <c:idx val="2"/>
            <c:bubble3D val="0"/>
            <c:spPr>
              <a:solidFill>
                <a:schemeClr val="accent1">
                  <a:lumMod val="75000"/>
                </a:schemeClr>
              </a:solidFill>
              <a:effectLst>
                <a:innerShdw blurRad="63500" dist="50800" dir="13500000">
                  <a:schemeClr val="accent1">
                    <a:lumMod val="60000"/>
                    <a:lumOff val="40000"/>
                    <a:alpha val="50000"/>
                  </a:schemeClr>
                </a:innerShdw>
              </a:effectLst>
            </c:spPr>
            <c:extLst>
              <c:ext xmlns:c16="http://schemas.microsoft.com/office/drawing/2014/chart" uri="{C3380CC4-5D6E-409C-BE32-E72D297353CC}">
                <c16:uniqueId val="{00000005-8FB3-4A27-B920-0147BACECEEC}"/>
              </c:ext>
            </c:extLst>
          </c:dPt>
          <c:dLbls>
            <c:dLbl>
              <c:idx val="0"/>
              <c:layout>
                <c:manualLayout>
                  <c:x val="-4.7797163330021344E-3"/>
                  <c:y val="-7.1439106333037419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1" u="none" strike="noStrike" kern="1200" baseline="0">
                        <a:solidFill>
                          <a:schemeClr val="accent1">
                            <a:lumMod val="50000"/>
                          </a:schemeClr>
                        </a:solidFill>
                        <a:latin typeface="Times New Roman" pitchFamily="18" charset="0"/>
                        <a:ea typeface="+mn-ea"/>
                        <a:cs typeface="Times New Roman" pitchFamily="18" charset="0"/>
                      </a:defRPr>
                    </a:pPr>
                    <a:r>
                      <a:rPr lang="ru-RU" sz="1400" i="1">
                        <a:solidFill>
                          <a:schemeClr val="accent1">
                            <a:lumMod val="50000"/>
                          </a:schemeClr>
                        </a:solidFill>
                      </a:rPr>
                      <a:t>90 </a:t>
                    </a:r>
                    <a:r>
                      <a:rPr lang="ru-RU" sz="1400" b="1" i="1" baseline="0">
                        <a:solidFill>
                          <a:schemeClr val="accent1">
                            <a:lumMod val="50000"/>
                          </a:schemeClr>
                        </a:solidFill>
                        <a:effectLst/>
                      </a:rPr>
                      <a:t>млн. дол США</a:t>
                    </a:r>
                    <a:endParaRPr lang="ru-RU" sz="1200">
                      <a:solidFill>
                        <a:schemeClr val="accent1">
                          <a:lumMod val="50000"/>
                        </a:schemeClr>
                      </a:solidFill>
                    </a:endParaRPr>
                  </a:p>
                </c:rich>
              </c:tx>
              <c:spPr>
                <a:effectLst>
                  <a:innerShdw blurRad="63500" dist="50800" dir="13500000">
                    <a:schemeClr val="accent1">
                      <a:lumMod val="60000"/>
                      <a:lumOff val="40000"/>
                      <a:alpha val="50000"/>
                    </a:schemeClr>
                  </a:innerShdw>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B3-4A27-B920-0147BACECEEC}"/>
                </c:ext>
              </c:extLst>
            </c:dLbl>
            <c:dLbl>
              <c:idx val="1"/>
              <c:layout>
                <c:manualLayout>
                  <c:x val="6.5151973997609009E-3"/>
                  <c:y val="5.193344488354401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1" u="none" strike="noStrike" kern="1200" baseline="0">
                        <a:solidFill>
                          <a:schemeClr val="accent1">
                            <a:lumMod val="50000"/>
                          </a:schemeClr>
                        </a:solidFill>
                        <a:latin typeface="Times New Roman" pitchFamily="18" charset="0"/>
                        <a:ea typeface="+mn-ea"/>
                        <a:cs typeface="Times New Roman" pitchFamily="18" charset="0"/>
                      </a:defRPr>
                    </a:pPr>
                    <a:r>
                      <a:rPr lang="ru-RU" sz="1400" i="1">
                        <a:solidFill>
                          <a:schemeClr val="accent1">
                            <a:lumMod val="50000"/>
                          </a:schemeClr>
                        </a:solidFill>
                      </a:rPr>
                      <a:t>118,8 </a:t>
                    </a:r>
                    <a:r>
                      <a:rPr lang="ru-RU" sz="1400" b="1" i="1" baseline="0">
                        <a:solidFill>
                          <a:schemeClr val="accent1">
                            <a:lumMod val="50000"/>
                          </a:schemeClr>
                        </a:solidFill>
                        <a:effectLst/>
                      </a:rPr>
                      <a:t>млн. дол США</a:t>
                    </a:r>
                    <a:endParaRPr lang="ru-RU" sz="1200">
                      <a:solidFill>
                        <a:schemeClr val="accent1">
                          <a:lumMod val="50000"/>
                        </a:schemeClr>
                      </a:solidFill>
                    </a:endParaRP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B3-4A27-B920-0147BACECEEC}"/>
                </c:ext>
              </c:extLst>
            </c:dLbl>
            <c:dLbl>
              <c:idx val="2"/>
              <c:layout>
                <c:manualLayout>
                  <c:x val="-0.13573082776417653"/>
                  <c:y val="-1.0319340490349719E-2"/>
                </c:manualLayout>
              </c:layout>
              <c:tx>
                <c:rich>
                  <a:bodyPr/>
                  <a:lstStyle/>
                  <a:p>
                    <a:r>
                      <a:rPr lang="ru-RU" sz="1400" i="1">
                        <a:solidFill>
                          <a:schemeClr val="accent1">
                            <a:lumMod val="50000"/>
                          </a:schemeClr>
                        </a:solidFill>
                      </a:rPr>
                      <a:t>31,7 млн. дол США</a:t>
                    </a:r>
                    <a:endParaRPr lang="ru-RU" sz="1200">
                      <a:solidFill>
                        <a:schemeClr val="accent1">
                          <a:lumMod val="50000"/>
                        </a:schemeClr>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B3-4A27-B920-0147BACECEEC}"/>
                </c:ext>
              </c:extLst>
            </c:dLbl>
            <c:spPr>
              <a:noFill/>
              <a:ln>
                <a:noFill/>
              </a:ln>
              <a:effectLst/>
            </c:spPr>
            <c:txPr>
              <a:bodyPr/>
              <a:lstStyle/>
              <a:p>
                <a:pPr>
                  <a:defRPr sz="1400" b="1" i="1">
                    <a:solidFill>
                      <a:schemeClr val="accent1">
                        <a:lumMod val="50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Лист1!$B$30:$D$30</c:f>
              <c:strCache>
                <c:ptCount val="3"/>
                <c:pt idx="0">
                  <c:v>дополнительный заем</c:v>
                </c:pt>
                <c:pt idx="1">
                  <c:v>основной заем</c:v>
                </c:pt>
                <c:pt idx="2">
                  <c:v>Республика Беларусь</c:v>
                </c:pt>
              </c:strCache>
            </c:strRef>
          </c:cat>
          <c:val>
            <c:numRef>
              <c:f>Лист1!$B$31:$D$31</c:f>
              <c:numCache>
                <c:formatCode>General</c:formatCode>
                <c:ptCount val="3"/>
                <c:pt idx="0">
                  <c:v>90</c:v>
                </c:pt>
                <c:pt idx="1">
                  <c:v>118.8</c:v>
                </c:pt>
                <c:pt idx="2">
                  <c:v>31.7</c:v>
                </c:pt>
              </c:numCache>
            </c:numRef>
          </c:val>
          <c:extLst>
            <c:ext xmlns:c16="http://schemas.microsoft.com/office/drawing/2014/chart" uri="{C3380CC4-5D6E-409C-BE32-E72D297353CC}">
              <c16:uniqueId val="{00000006-8FB3-4A27-B920-0147BACECEEC}"/>
            </c:ext>
          </c:extLst>
        </c:ser>
        <c:dLbls>
          <c:showLegendKey val="0"/>
          <c:showVal val="0"/>
          <c:showCatName val="1"/>
          <c:showSerName val="0"/>
          <c:showPercent val="0"/>
          <c:showBubbleSize val="0"/>
          <c:showLeaderLines val="1"/>
        </c:dLbls>
      </c:pie3DChart>
      <c:spPr>
        <a:effectLst/>
      </c:spPr>
    </c:plotArea>
    <c:legend>
      <c:legendPos val="r"/>
      <c:legendEntry>
        <c:idx val="2"/>
        <c:delete val="1"/>
      </c:legendEntry>
      <c:layout>
        <c:manualLayout>
          <c:xMode val="edge"/>
          <c:yMode val="edge"/>
          <c:x val="0.43184595831327827"/>
          <c:y val="0.82248203726757785"/>
          <c:w val="0.55723163848074442"/>
          <c:h val="0.15594753748241444"/>
        </c:manualLayout>
      </c:layout>
      <c:overlay val="0"/>
      <c:txPr>
        <a:bodyPr/>
        <a:lstStyle/>
        <a:p>
          <a:pPr rtl="0">
            <a:defRPr sz="1400" b="1">
              <a:solidFill>
                <a:schemeClr val="accent1">
                  <a:lumMod val="50000"/>
                </a:schemeClr>
              </a:solidFill>
              <a:latin typeface="Times New Roman" pitchFamily="18" charset="0"/>
              <a:cs typeface="Times New Roman" pitchFamily="18" charset="0"/>
            </a:defRPr>
          </a:pPr>
          <a:endParaRPr lang="ru-RU"/>
        </a:p>
      </c:txPr>
    </c:legend>
    <c:plotVisOnly val="1"/>
    <c:dispBlanksAs val="zero"/>
    <c:showDLblsOverMax val="0"/>
  </c:chart>
  <c:spPr>
    <a:solidFill>
      <a:schemeClr val="accent1">
        <a:lumMod val="40000"/>
        <a:lumOff val="60000"/>
      </a:schemeClr>
    </a:solidFill>
    <a:ln>
      <a:solidFill>
        <a:schemeClr val="tx2"/>
      </a:solidFill>
    </a:ln>
    <a:effectLst/>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ln>
          <a:solidFill>
            <a:schemeClr val="tx2"/>
          </a:solidFill>
        </a:ln>
      </c:spPr>
    </c:floor>
    <c:sideWall>
      <c:thickness val="0"/>
      <c:spPr>
        <a:ln>
          <a:noFill/>
        </a:ln>
      </c:spPr>
    </c:sideWall>
    <c:backWall>
      <c:thickness val="0"/>
      <c:spPr>
        <a:ln>
          <a:noFill/>
        </a:ln>
      </c:spPr>
    </c:backWall>
    <c:plotArea>
      <c:layout>
        <c:manualLayout>
          <c:layoutTarget val="inner"/>
          <c:xMode val="edge"/>
          <c:yMode val="edge"/>
          <c:x val="0.14188458389448491"/>
          <c:y val="6.3714981490243308E-2"/>
          <c:w val="0.84734874754328227"/>
          <c:h val="0.74041239163286388"/>
        </c:manualLayout>
      </c:layout>
      <c:bar3DChart>
        <c:barDir val="col"/>
        <c:grouping val="stacked"/>
        <c:varyColors val="0"/>
        <c:ser>
          <c:idx val="0"/>
          <c:order val="0"/>
          <c:invertIfNegative val="0"/>
          <c:dLbls>
            <c:dLbl>
              <c:idx val="0"/>
              <c:layout>
                <c:manualLayout>
                  <c:x val="1.6796426152914129E-2"/>
                  <c:y val="-6.8501120838569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1B-48E8-847C-D9692545D2DA}"/>
                </c:ext>
              </c:extLst>
            </c:dLbl>
            <c:dLbl>
              <c:idx val="1"/>
              <c:layout>
                <c:manualLayout>
                  <c:x val="8.5177390827227226E-3"/>
                  <c:y val="-5.7877980666351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1B-48E8-847C-D9692545D2DA}"/>
                </c:ext>
              </c:extLst>
            </c:dLbl>
            <c:dLbl>
              <c:idx val="2"/>
              <c:layout>
                <c:manualLayout>
                  <c:x val="5.3476676147503318E-3"/>
                  <c:y val="-7.79836548396224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1B-48E8-847C-D9692545D2DA}"/>
                </c:ext>
              </c:extLst>
            </c:dLbl>
            <c:dLbl>
              <c:idx val="3"/>
              <c:layout>
                <c:manualLayout>
                  <c:x val="5.3475943334588575E-3"/>
                  <c:y val="-0.121988375948579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1B-48E8-847C-D9692545D2DA}"/>
                </c:ext>
              </c:extLst>
            </c:dLbl>
            <c:dLbl>
              <c:idx val="4"/>
              <c:layout>
                <c:manualLayout>
                  <c:x val="1.0695188666917729E-2"/>
                  <c:y val="-0.192741633998755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1B-48E8-847C-D9692545D2DA}"/>
                </c:ext>
              </c:extLst>
            </c:dLbl>
            <c:dLbl>
              <c:idx val="5"/>
              <c:layout>
                <c:manualLayout>
                  <c:x val="5.3476542777144889E-3"/>
                  <c:y val="-0.248685277976616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1B-48E8-847C-D9692545D2DA}"/>
                </c:ext>
              </c:extLst>
            </c:dLbl>
            <c:dLbl>
              <c:idx val="6"/>
              <c:layout>
                <c:manualLayout>
                  <c:x val="3.5650472148851041E-3"/>
                  <c:y val="-0.314473474906545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1B-48E8-847C-D9692545D2DA}"/>
                </c:ext>
              </c:extLst>
            </c:dLbl>
            <c:dLbl>
              <c:idx val="7"/>
              <c:layout>
                <c:manualLayout>
                  <c:x val="1.4452803892359243E-3"/>
                  <c:y val="-0.380176369999205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1B-48E8-847C-D9692545D2DA}"/>
                </c:ext>
              </c:extLst>
            </c:dLbl>
            <c:dLbl>
              <c:idx val="8"/>
              <c:layout>
                <c:manualLayout>
                  <c:x val="2.3056943290706788E-2"/>
                  <c:y val="-0.399790462135293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1B-48E8-847C-D9692545D2DA}"/>
                </c:ext>
              </c:extLst>
            </c:dLbl>
            <c:spPr>
              <a:noFill/>
              <a:ln>
                <a:noFill/>
              </a:ln>
              <a:effectLst/>
            </c:spPr>
            <c:txPr>
              <a:bodyPr/>
              <a:lstStyle/>
              <a:p>
                <a:pPr>
                  <a:defRPr sz="1400" b="1">
                    <a:solidFill>
                      <a:schemeClr val="tx2"/>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Лист1!$A$18:$A$26</c:f>
              <c:strCache>
                <c:ptCount val="9"/>
                <c:pt idx="0">
                  <c:v>2009</c:v>
                </c:pt>
                <c:pt idx="1">
                  <c:v>2010</c:v>
                </c:pt>
                <c:pt idx="2">
                  <c:v>2011</c:v>
                </c:pt>
                <c:pt idx="3">
                  <c:v>2012</c:v>
                </c:pt>
                <c:pt idx="4">
                  <c:v>2013</c:v>
                </c:pt>
                <c:pt idx="5">
                  <c:v>2014</c:v>
                </c:pt>
                <c:pt idx="6">
                  <c:v>2015</c:v>
                </c:pt>
                <c:pt idx="7">
                  <c:v>2016</c:v>
                </c:pt>
                <c:pt idx="8">
                  <c:v>2017-2018</c:v>
                </c:pt>
              </c:strCache>
            </c:strRef>
          </c:cat>
          <c:val>
            <c:numRef>
              <c:f>Лист1!$B$18:$B$26</c:f>
              <c:numCache>
                <c:formatCode>0.0</c:formatCode>
                <c:ptCount val="9"/>
                <c:pt idx="0">
                  <c:v>0.3000000000000001</c:v>
                </c:pt>
                <c:pt idx="1">
                  <c:v>0</c:v>
                </c:pt>
                <c:pt idx="2">
                  <c:v>3.7</c:v>
                </c:pt>
                <c:pt idx="3">
                  <c:v>46.9</c:v>
                </c:pt>
                <c:pt idx="4">
                  <c:v>93.7</c:v>
                </c:pt>
                <c:pt idx="5">
                  <c:v>115.93</c:v>
                </c:pt>
                <c:pt idx="6">
                  <c:v>157.82000000000005</c:v>
                </c:pt>
                <c:pt idx="7">
                  <c:v>197.48000000000008</c:v>
                </c:pt>
                <c:pt idx="8">
                  <c:v>208.8</c:v>
                </c:pt>
              </c:numCache>
            </c:numRef>
          </c:val>
          <c:extLst>
            <c:ext xmlns:c16="http://schemas.microsoft.com/office/drawing/2014/chart" uri="{C3380CC4-5D6E-409C-BE32-E72D297353CC}">
              <c16:uniqueId val="{00000009-9F1B-48E8-847C-D9692545D2DA}"/>
            </c:ext>
          </c:extLst>
        </c:ser>
        <c:dLbls>
          <c:showLegendKey val="0"/>
          <c:showVal val="0"/>
          <c:showCatName val="0"/>
          <c:showSerName val="0"/>
          <c:showPercent val="0"/>
          <c:showBubbleSize val="0"/>
        </c:dLbls>
        <c:gapWidth val="150"/>
        <c:shape val="box"/>
        <c:axId val="246749352"/>
        <c:axId val="246749744"/>
        <c:axId val="0"/>
      </c:bar3DChart>
      <c:catAx>
        <c:axId val="246749352"/>
        <c:scaling>
          <c:orientation val="minMax"/>
        </c:scaling>
        <c:delete val="0"/>
        <c:axPos val="b"/>
        <c:numFmt formatCode="General" sourceLinked="1"/>
        <c:majorTickMark val="out"/>
        <c:minorTickMark val="none"/>
        <c:tickLblPos val="nextTo"/>
        <c:spPr>
          <a:ln>
            <a:solidFill>
              <a:schemeClr val="tx2"/>
            </a:solidFill>
          </a:ln>
        </c:spPr>
        <c:txPr>
          <a:bodyPr/>
          <a:lstStyle/>
          <a:p>
            <a:pPr>
              <a:defRPr sz="1100" b="1">
                <a:solidFill>
                  <a:schemeClr val="tx2"/>
                </a:solidFill>
                <a:latin typeface="Times New Roman" pitchFamily="18" charset="0"/>
                <a:cs typeface="Times New Roman" pitchFamily="18" charset="0"/>
              </a:defRPr>
            </a:pPr>
            <a:endParaRPr lang="ru-RU"/>
          </a:p>
        </c:txPr>
        <c:crossAx val="246749744"/>
        <c:crosses val="autoZero"/>
        <c:auto val="1"/>
        <c:lblAlgn val="ctr"/>
        <c:lblOffset val="100"/>
        <c:noMultiLvlLbl val="0"/>
      </c:catAx>
      <c:valAx>
        <c:axId val="246749744"/>
        <c:scaling>
          <c:orientation val="minMax"/>
          <c:max val="210"/>
          <c:min val="0"/>
        </c:scaling>
        <c:delete val="0"/>
        <c:axPos val="l"/>
        <c:majorGridlines>
          <c:spPr>
            <a:ln>
              <a:noFill/>
            </a:ln>
          </c:spPr>
        </c:majorGridlines>
        <c:numFmt formatCode="0" sourceLinked="0"/>
        <c:majorTickMark val="out"/>
        <c:minorTickMark val="none"/>
        <c:tickLblPos val="nextTo"/>
        <c:spPr>
          <a:ln>
            <a:solidFill>
              <a:schemeClr val="tx2"/>
            </a:solidFill>
          </a:ln>
        </c:spPr>
        <c:txPr>
          <a:bodyPr/>
          <a:lstStyle/>
          <a:p>
            <a:pPr>
              <a:defRPr sz="1200" b="1">
                <a:solidFill>
                  <a:schemeClr val="tx2"/>
                </a:solidFill>
                <a:latin typeface="Times New Roman" pitchFamily="18" charset="0"/>
                <a:cs typeface="Times New Roman" pitchFamily="18" charset="0"/>
              </a:defRPr>
            </a:pPr>
            <a:endParaRPr lang="ru-RU"/>
          </a:p>
        </c:txPr>
        <c:crossAx val="246749352"/>
        <c:crosses val="autoZero"/>
        <c:crossBetween val="between"/>
        <c:majorUnit val="20"/>
        <c:minorUnit val="10"/>
      </c:valAx>
    </c:plotArea>
    <c:plotVisOnly val="1"/>
    <c:dispBlanksAs val="gap"/>
    <c:showDLblsOverMax val="0"/>
  </c:chart>
  <c:spPr>
    <a:solidFill>
      <a:schemeClr val="accent1">
        <a:lumMod val="40000"/>
        <a:lumOff val="60000"/>
      </a:schemeClr>
    </a:solidFill>
    <a:ln>
      <a:solidFill>
        <a:schemeClr val="tx2"/>
      </a:solid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0.28222</cdr:x>
      <cdr:y>0.47275</cdr:y>
    </cdr:from>
    <cdr:to>
      <cdr:x>0.47421</cdr:x>
      <cdr:y>0.58128</cdr:y>
    </cdr:to>
    <cdr:sp macro="" textlink="">
      <cdr:nvSpPr>
        <cdr:cNvPr id="2" name="TextBox 1"/>
        <cdr:cNvSpPr txBox="1"/>
      </cdr:nvSpPr>
      <cdr:spPr>
        <a:xfrm xmlns:a="http://schemas.openxmlformats.org/drawingml/2006/main">
          <a:off x="1272209" y="1480868"/>
          <a:ext cx="865447" cy="339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solidFill>
                <a:sysClr val="windowText" lastClr="000000"/>
              </a:solidFill>
              <a:latin typeface="Times New Roman" pitchFamily="18" charset="0"/>
              <a:cs typeface="Times New Roman" pitchFamily="18" charset="0"/>
            </a:rPr>
            <a:t>МБРР</a:t>
          </a:r>
        </a:p>
      </cdr:txBody>
    </cdr:sp>
  </cdr:relSizeAnchor>
  <cdr:relSizeAnchor xmlns:cdr="http://schemas.openxmlformats.org/drawingml/2006/chartDrawing">
    <cdr:from>
      <cdr:x>0.59266</cdr:x>
      <cdr:y>0.32955</cdr:y>
    </cdr:from>
    <cdr:to>
      <cdr:x>0.76668</cdr:x>
      <cdr:y>0.43406</cdr:y>
    </cdr:to>
    <cdr:sp macro="" textlink="">
      <cdr:nvSpPr>
        <cdr:cNvPr id="3" name="TextBox 1"/>
        <cdr:cNvSpPr txBox="1"/>
      </cdr:nvSpPr>
      <cdr:spPr>
        <a:xfrm xmlns:a="http://schemas.openxmlformats.org/drawingml/2006/main">
          <a:off x="2671638" y="1032288"/>
          <a:ext cx="784451" cy="3273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400" b="1">
              <a:solidFill>
                <a:sysClr val="windowText" lastClr="000000"/>
              </a:solidFill>
              <a:latin typeface="Times New Roman" pitchFamily="18" charset="0"/>
              <a:cs typeface="Times New Roman" pitchFamily="18" charset="0"/>
            </a:rPr>
            <a:t>МБРР</a:t>
          </a:r>
        </a:p>
      </cdr:txBody>
    </cdr:sp>
  </cdr:relSizeAnchor>
  <cdr:relSizeAnchor xmlns:cdr="http://schemas.openxmlformats.org/drawingml/2006/chartDrawing">
    <cdr:from>
      <cdr:x>0.38028</cdr:x>
      <cdr:y>0.24922</cdr:y>
    </cdr:from>
    <cdr:to>
      <cdr:x>0.47937</cdr:x>
      <cdr:y>0.34561</cdr:y>
    </cdr:to>
    <cdr:sp macro="" textlink="">
      <cdr:nvSpPr>
        <cdr:cNvPr id="4" name="TextBox 3"/>
        <cdr:cNvSpPr txBox="1"/>
      </cdr:nvSpPr>
      <cdr:spPr>
        <a:xfrm xmlns:a="http://schemas.openxmlformats.org/drawingml/2006/main">
          <a:off x="1714252" y="780684"/>
          <a:ext cx="446684" cy="301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solidFill>
                <a:sysClr val="windowText" lastClr="000000"/>
              </a:solidFill>
              <a:latin typeface="Times New Roman" pitchFamily="18" charset="0"/>
              <a:cs typeface="Times New Roman" pitchFamily="18" charset="0"/>
            </a:rPr>
            <a:t>РБ</a:t>
          </a:r>
        </a:p>
      </cdr:txBody>
    </cdr:sp>
  </cdr:relSizeAnchor>
</c:userShapes>
</file>

<file path=word/drawings/drawing2.xml><?xml version="1.0" encoding="utf-8"?>
<c:userShapes xmlns:c="http://schemas.openxmlformats.org/drawingml/2006/chart">
  <cdr:relSizeAnchor xmlns:cdr="http://schemas.openxmlformats.org/drawingml/2006/chartDrawing">
    <cdr:from>
      <cdr:x>0.10561</cdr:x>
      <cdr:y>0.03934</cdr:y>
    </cdr:from>
    <cdr:to>
      <cdr:x>0.80481</cdr:x>
      <cdr:y>0.15279</cdr:y>
    </cdr:to>
    <cdr:sp macro="" textlink="">
      <cdr:nvSpPr>
        <cdr:cNvPr id="3" name="TextBox 2"/>
        <cdr:cNvSpPr txBox="1"/>
      </cdr:nvSpPr>
      <cdr:spPr>
        <a:xfrm xmlns:a="http://schemas.openxmlformats.org/drawingml/2006/main">
          <a:off x="752475" y="204789"/>
          <a:ext cx="4981575" cy="590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0.14706</cdr:x>
      <cdr:y>0.04117</cdr:y>
    </cdr:from>
    <cdr:to>
      <cdr:x>0.72995</cdr:x>
      <cdr:y>0.13449</cdr:y>
    </cdr:to>
    <cdr:sp macro="" textlink="">
      <cdr:nvSpPr>
        <cdr:cNvPr id="4" name="TextBox 3"/>
        <cdr:cNvSpPr txBox="1"/>
      </cdr:nvSpPr>
      <cdr:spPr>
        <a:xfrm xmlns:a="http://schemas.openxmlformats.org/drawingml/2006/main">
          <a:off x="1047750" y="214314"/>
          <a:ext cx="4152900"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0.03209</cdr:x>
      <cdr:y>0.31382</cdr:y>
    </cdr:from>
    <cdr:to>
      <cdr:x>0.06952</cdr:x>
      <cdr:y>0.82434</cdr:y>
    </cdr:to>
    <cdr:sp macro="" textlink="">
      <cdr:nvSpPr>
        <cdr:cNvPr id="6" name="TextBox 5"/>
        <cdr:cNvSpPr txBox="1"/>
      </cdr:nvSpPr>
      <cdr:spPr>
        <a:xfrm xmlns:a="http://schemas.openxmlformats.org/drawingml/2006/main">
          <a:off x="228600" y="1633539"/>
          <a:ext cx="266700" cy="2657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0.01639</cdr:x>
      <cdr:y>0.23907</cdr:y>
    </cdr:from>
    <cdr:to>
      <cdr:x>0.06452</cdr:x>
      <cdr:y>0.70308</cdr:y>
    </cdr:to>
    <cdr:sp macro="" textlink="">
      <cdr:nvSpPr>
        <cdr:cNvPr id="7" name="TextBox 6"/>
        <cdr:cNvSpPr txBox="1"/>
      </cdr:nvSpPr>
      <cdr:spPr>
        <a:xfrm xmlns:a="http://schemas.openxmlformats.org/drawingml/2006/main">
          <a:off x="88883" y="767861"/>
          <a:ext cx="260974" cy="1490309"/>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ru-RU" sz="1100" b="1">
              <a:solidFill>
                <a:schemeClr val="tx2"/>
              </a:solidFill>
              <a:latin typeface="Times New Roman" pitchFamily="18" charset="0"/>
              <a:cs typeface="Times New Roman" pitchFamily="18" charset="0"/>
            </a:rPr>
            <a:t>млн.</a:t>
          </a:r>
          <a:r>
            <a:rPr lang="ru-RU" sz="1100" b="1" baseline="0">
              <a:solidFill>
                <a:schemeClr val="tx2"/>
              </a:solidFill>
              <a:latin typeface="Times New Roman" pitchFamily="18" charset="0"/>
              <a:cs typeface="Times New Roman" pitchFamily="18" charset="0"/>
            </a:rPr>
            <a:t> дол США</a:t>
          </a:r>
          <a:endParaRPr lang="ru-RU" sz="1100" b="1">
            <a:solidFill>
              <a:schemeClr val="tx2"/>
            </a:solidFill>
            <a:latin typeface="Times New Roman" pitchFamily="18" charset="0"/>
            <a:cs typeface="Times New Roman" pitchFamily="18" charset="0"/>
          </a:endParaRPr>
        </a:p>
      </cdr:txBody>
    </cdr:sp>
  </cdr:relSizeAnchor>
  <cdr:relSizeAnchor xmlns:cdr="http://schemas.openxmlformats.org/drawingml/2006/chartDrawing">
    <cdr:from>
      <cdr:x>0.86176</cdr:x>
      <cdr:y>0.88282</cdr:y>
    </cdr:from>
    <cdr:to>
      <cdr:x>1</cdr:x>
      <cdr:y>1</cdr:y>
    </cdr:to>
    <cdr:sp macro="" textlink="">
      <cdr:nvSpPr>
        <cdr:cNvPr id="8" name="TextBox 7"/>
        <cdr:cNvSpPr txBox="1"/>
      </cdr:nvSpPr>
      <cdr:spPr>
        <a:xfrm xmlns:a="http://schemas.openxmlformats.org/drawingml/2006/main">
          <a:off x="4424255" y="2169476"/>
          <a:ext cx="709720" cy="2879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300" b="1" i="0">
              <a:solidFill>
                <a:schemeClr val="tx2"/>
              </a:solidFill>
              <a:latin typeface="Times New Roman" pitchFamily="18" charset="0"/>
              <a:cs typeface="Times New Roman" pitchFamily="18" charset="0"/>
            </a:rPr>
            <a:t>годы</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5B70-294B-49F6-AF0B-817934F2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23364</Words>
  <Characters>133181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rkt.by</Company>
  <LinksUpToDate>false</LinksUpToDate>
  <CharactersWithSpaces>156233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Вячеслав Санников</cp:lastModifiedBy>
  <cp:revision>2</cp:revision>
  <cp:lastPrinted>2018-02-28T06:52:00Z</cp:lastPrinted>
  <dcterms:created xsi:type="dcterms:W3CDTF">2018-11-05T14:30:00Z</dcterms:created>
  <dcterms:modified xsi:type="dcterms:W3CDTF">2018-11-05T14:30:00Z</dcterms:modified>
</cp:coreProperties>
</file>