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68" w:rsidRDefault="00750068"/>
    <w:tbl>
      <w:tblPr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F17B8" w:rsidTr="00B96B51">
        <w:trPr>
          <w:trHeight w:val="2273"/>
        </w:trPr>
        <w:tc>
          <w:tcPr>
            <w:tcW w:w="4219" w:type="dxa"/>
            <w:hideMark/>
          </w:tcPr>
          <w:p w:rsidR="00FF17B8" w:rsidRDefault="00FF17B8" w:rsidP="00B96B51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к приказу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Департамента по энергоэффективности Государственного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комитета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стандартизации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F17B8" w:rsidRDefault="00FF17B8" w:rsidP="00B96B51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16.07.2020 № 36                        </w:t>
            </w:r>
          </w:p>
          <w:p w:rsidR="00FF17B8" w:rsidRDefault="00FF17B8" w:rsidP="00B96B51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FF17B8" w:rsidRDefault="00FF17B8" w:rsidP="00B96B51">
            <w:pPr>
              <w:spacing w:line="1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FF17B8" w:rsidRDefault="00FF17B8" w:rsidP="00FF17B8">
      <w:pPr>
        <w:pStyle w:val="ConsPlusNormal"/>
        <w:spacing w:before="480" w:line="280" w:lineRule="exact"/>
        <w:jc w:val="both"/>
        <w:rPr>
          <w:szCs w:val="30"/>
        </w:rPr>
      </w:pPr>
    </w:p>
    <w:p w:rsidR="00FF17B8" w:rsidRDefault="00FF17B8" w:rsidP="00FF17B8">
      <w:pPr>
        <w:pStyle w:val="ConsPlusNormal"/>
        <w:spacing w:before="480" w:line="280" w:lineRule="exact"/>
        <w:jc w:val="both"/>
        <w:rPr>
          <w:szCs w:val="30"/>
        </w:rPr>
      </w:pPr>
    </w:p>
    <w:p w:rsidR="00FF17B8" w:rsidRDefault="00FF17B8" w:rsidP="00FF17B8">
      <w:pPr>
        <w:pStyle w:val="ConsPlusNormal"/>
        <w:ind w:right="-1"/>
        <w:rPr>
          <w:szCs w:val="30"/>
        </w:rPr>
      </w:pPr>
    </w:p>
    <w:p w:rsidR="00FF17B8" w:rsidRDefault="00FF17B8" w:rsidP="00FF17B8">
      <w:pPr>
        <w:pStyle w:val="ConsPlusNormal"/>
        <w:ind w:right="-1"/>
        <w:rPr>
          <w:szCs w:val="30"/>
        </w:rPr>
      </w:pPr>
    </w:p>
    <w:p w:rsidR="00FF17B8" w:rsidRDefault="00FF17B8" w:rsidP="00FF17B8">
      <w:pPr>
        <w:pStyle w:val="ConsPlusNormal"/>
        <w:ind w:right="-1"/>
        <w:rPr>
          <w:szCs w:val="30"/>
        </w:rPr>
      </w:pPr>
    </w:p>
    <w:p w:rsidR="00E0112D" w:rsidRDefault="00E0112D" w:rsidP="00E0112D">
      <w:pPr>
        <w:pStyle w:val="ConsPlusNormal"/>
        <w:ind w:right="-1"/>
        <w:jc w:val="center"/>
        <w:rPr>
          <w:szCs w:val="30"/>
        </w:rPr>
      </w:pPr>
    </w:p>
    <w:p w:rsidR="00FF17B8" w:rsidRDefault="00FF17B8" w:rsidP="00E0112D">
      <w:pPr>
        <w:pStyle w:val="ConsPlusNormal"/>
        <w:ind w:right="-1" w:firstLine="2835"/>
        <w:jc w:val="center"/>
        <w:rPr>
          <w:szCs w:val="30"/>
        </w:rPr>
      </w:pPr>
      <w:r>
        <w:rPr>
          <w:szCs w:val="30"/>
        </w:rPr>
        <w:t>СОСТАВ</w:t>
      </w:r>
    </w:p>
    <w:p w:rsidR="00FF17B8" w:rsidRDefault="00E0112D" w:rsidP="00E0112D">
      <w:pPr>
        <w:pStyle w:val="ConsPlusNormal"/>
        <w:tabs>
          <w:tab w:val="left" w:pos="5529"/>
          <w:tab w:val="left" w:pos="9355"/>
        </w:tabs>
        <w:spacing w:line="300" w:lineRule="exact"/>
        <w:jc w:val="center"/>
        <w:rPr>
          <w:color w:val="000000"/>
          <w:szCs w:val="30"/>
        </w:rPr>
      </w:pPr>
      <w:r>
        <w:rPr>
          <w:szCs w:val="30"/>
        </w:rPr>
        <w:t>к</w:t>
      </w:r>
      <w:r w:rsidR="00FF17B8">
        <w:rPr>
          <w:szCs w:val="30"/>
        </w:rPr>
        <w:t>омиссии</w:t>
      </w:r>
      <w:r>
        <w:rPr>
          <w:szCs w:val="30"/>
        </w:rPr>
        <w:t xml:space="preserve"> </w:t>
      </w:r>
      <w:r w:rsidR="00FF17B8">
        <w:rPr>
          <w:color w:val="000000"/>
          <w:szCs w:val="30"/>
        </w:rPr>
        <w:t xml:space="preserve">Департамента по </w:t>
      </w:r>
      <w:r>
        <w:rPr>
          <w:color w:val="000000"/>
          <w:szCs w:val="30"/>
        </w:rPr>
        <w:t>э</w:t>
      </w:r>
      <w:r w:rsidR="00FF17B8">
        <w:rPr>
          <w:color w:val="000000"/>
          <w:szCs w:val="30"/>
        </w:rPr>
        <w:t>нергоэффективности</w:t>
      </w:r>
    </w:p>
    <w:p w:rsidR="00FF17B8" w:rsidRDefault="00FF17B8" w:rsidP="00E0112D">
      <w:pPr>
        <w:pStyle w:val="ConsPlusNormal"/>
        <w:tabs>
          <w:tab w:val="left" w:pos="5529"/>
          <w:tab w:val="left" w:pos="9355"/>
        </w:tabs>
        <w:spacing w:line="300" w:lineRule="exact"/>
        <w:jc w:val="center"/>
        <w:rPr>
          <w:szCs w:val="30"/>
        </w:rPr>
      </w:pPr>
      <w:r>
        <w:rPr>
          <w:szCs w:val="30"/>
        </w:rPr>
        <w:t>Государственного комитета по стандартизации Республики Беларусь                 по противодействию коррупции</w:t>
      </w:r>
    </w:p>
    <w:p w:rsidR="00FF17B8" w:rsidRDefault="00FF17B8" w:rsidP="00FF17B8">
      <w:pPr>
        <w:jc w:val="both"/>
        <w:rPr>
          <w:sz w:val="30"/>
          <w:szCs w:val="30"/>
        </w:rPr>
      </w:pPr>
    </w:p>
    <w:p w:rsidR="00FF17B8" w:rsidRDefault="00FF17B8" w:rsidP="00FF17B8">
      <w:pPr>
        <w:spacing w:line="180" w:lineRule="exact"/>
        <w:jc w:val="both"/>
        <w:rPr>
          <w:sz w:val="30"/>
          <w:szCs w:val="30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644"/>
        <w:gridCol w:w="5017"/>
      </w:tblGrid>
      <w:tr w:rsidR="00FF17B8" w:rsidTr="006F5136">
        <w:tc>
          <w:tcPr>
            <w:tcW w:w="4644" w:type="dxa"/>
          </w:tcPr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Малашенко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Михаил Петрович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Полещук Леонид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Леонидович</w:t>
            </w:r>
          </w:p>
        </w:tc>
        <w:tc>
          <w:tcPr>
            <w:tcW w:w="5017" w:type="dxa"/>
          </w:tcPr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 Председателя Госстандарта -директор Департамента (председатель комиссии)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 директора Департамента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F17B8" w:rsidTr="00750068">
        <w:trPr>
          <w:trHeight w:val="7688"/>
        </w:trPr>
        <w:tc>
          <w:tcPr>
            <w:tcW w:w="4644" w:type="dxa"/>
          </w:tcPr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Бонда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Егоровна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Гарцева</w:t>
            </w:r>
            <w:proofErr w:type="spellEnd"/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Владимировна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Даниленко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Васильевич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Крецкий</w:t>
            </w:r>
            <w:proofErr w:type="spellEnd"/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Томашевич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Малиевская</w:t>
            </w:r>
            <w:proofErr w:type="spellEnd"/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Петровна 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Синявский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Александрович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Повечеровская</w:t>
            </w:r>
            <w:proofErr w:type="spellEnd"/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Анна Олеговна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017" w:type="dxa"/>
          </w:tcPr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бухгалтер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главного бухгалтера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  <w:lang w:val="be-BY"/>
              </w:rPr>
              <w:t> </w:t>
            </w:r>
            <w:r>
              <w:rPr>
                <w:sz w:val="30"/>
                <w:szCs w:val="30"/>
              </w:rPr>
              <w:t>производственно-технического отдела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правовой работы, кадровой политики и коммуникаций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перспективного развития, инвестиционной деятельности и оценки эффективности 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энергетического надзора и нормирования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 отдела правовой                 работы, кадровой политики                               и коммуникаций</w:t>
            </w: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F17B8" w:rsidRDefault="00FF17B8" w:rsidP="00B96B5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776FAA" w:rsidRDefault="00776FAA" w:rsidP="00FF17B8"/>
    <w:sectPr w:rsidR="00776FAA" w:rsidSect="0075006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3D"/>
    <w:rsid w:val="006F5136"/>
    <w:rsid w:val="00750068"/>
    <w:rsid w:val="00776FAA"/>
    <w:rsid w:val="0094503D"/>
    <w:rsid w:val="00AD2493"/>
    <w:rsid w:val="00E0112D"/>
    <w:rsid w:val="00EB673E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E6A"/>
  <w15:chartTrackingRefBased/>
  <w15:docId w15:val="{B1DCFE4C-3D5B-4183-A306-D0EABFF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FF1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5</cp:revision>
  <dcterms:created xsi:type="dcterms:W3CDTF">2020-08-21T11:07:00Z</dcterms:created>
  <dcterms:modified xsi:type="dcterms:W3CDTF">2020-08-21T12:10:00Z</dcterms:modified>
</cp:coreProperties>
</file>