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3B" w:rsidRDefault="00E7383B" w:rsidP="00E7383B">
      <w:pPr>
        <w:pStyle w:val="20"/>
        <w:ind w:right="708" w:firstLine="0"/>
        <w:rPr>
          <w:szCs w:val="30"/>
          <w:lang w:val="ru-RU"/>
        </w:rPr>
      </w:pPr>
      <w:r>
        <w:rPr>
          <w:szCs w:val="30"/>
          <w:lang w:val="ru-RU"/>
        </w:rPr>
        <w:t>График рассмотрения норм расхода ТЭР на производство продукции (работ, услуг) на 2018 год</w:t>
      </w:r>
    </w:p>
    <w:p w:rsidR="00E7383B" w:rsidRPr="003F545D" w:rsidRDefault="00E7383B" w:rsidP="00E7383B">
      <w:pPr>
        <w:pStyle w:val="20"/>
        <w:ind w:right="708" w:firstLine="0"/>
        <w:rPr>
          <w:szCs w:val="30"/>
          <w:lang w:val="ru-RU"/>
        </w:rPr>
      </w:pPr>
      <w:r>
        <w:rPr>
          <w:szCs w:val="30"/>
          <w:lang w:val="ru-RU"/>
        </w:rPr>
        <w:t>(в разрезе областей и г. Минска)</w:t>
      </w:r>
    </w:p>
    <w:p w:rsidR="00E7383B" w:rsidRDefault="00E7383B" w:rsidP="00E7383B"/>
    <w:p w:rsidR="00E7383B" w:rsidRPr="001A085B" w:rsidRDefault="00E7383B" w:rsidP="00E7383B">
      <w:pPr>
        <w:pStyle w:val="2"/>
        <w:ind w:left="0" w:firstLine="0"/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237"/>
      </w:tblGrid>
      <w:tr w:rsidR="00E7383B" w:rsidRPr="00F62F39" w:rsidTr="00F9119C">
        <w:trPr>
          <w:trHeight w:val="731"/>
        </w:trPr>
        <w:tc>
          <w:tcPr>
            <w:tcW w:w="675" w:type="dxa"/>
            <w:tcBorders>
              <w:bottom w:val="nil"/>
            </w:tcBorders>
            <w:vAlign w:val="center"/>
          </w:tcPr>
          <w:p w:rsidR="00E7383B" w:rsidRPr="00BA0860" w:rsidRDefault="00E7383B" w:rsidP="00F9119C">
            <w:pPr>
              <w:pStyle w:val="20"/>
              <w:ind w:right="55" w:firstLine="0"/>
              <w:jc w:val="center"/>
              <w:rPr>
                <w:sz w:val="24"/>
                <w:szCs w:val="24"/>
                <w:lang w:val="ru-RU"/>
              </w:rPr>
            </w:pPr>
            <w:r w:rsidRPr="00BA0860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7655" w:type="dxa"/>
            <w:tcBorders>
              <w:bottom w:val="nil"/>
            </w:tcBorders>
            <w:shd w:val="clear" w:color="auto" w:fill="auto"/>
            <w:vAlign w:val="center"/>
          </w:tcPr>
          <w:p w:rsidR="00E7383B" w:rsidRPr="00BA0860" w:rsidRDefault="00E7383B" w:rsidP="00F9119C">
            <w:pPr>
              <w:pStyle w:val="20"/>
              <w:ind w:right="55" w:firstLine="0"/>
              <w:jc w:val="center"/>
              <w:rPr>
                <w:sz w:val="24"/>
                <w:szCs w:val="24"/>
                <w:lang w:val="ru-RU"/>
              </w:rPr>
            </w:pPr>
            <w:r w:rsidRPr="00BA0860">
              <w:rPr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sz w:val="24"/>
                <w:szCs w:val="24"/>
                <w:lang w:val="ru-RU"/>
              </w:rPr>
              <w:t>областного (Минского городского)</w:t>
            </w:r>
            <w:r>
              <w:rPr>
                <w:sz w:val="24"/>
                <w:szCs w:val="24"/>
                <w:lang w:val="ru-RU"/>
              </w:rPr>
              <w:br/>
            </w:r>
            <w:r w:rsidRPr="00BA0860">
              <w:rPr>
                <w:sz w:val="24"/>
                <w:szCs w:val="24"/>
                <w:lang w:val="ru-RU"/>
              </w:rPr>
              <w:t>исполнительного комитета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  <w:vAlign w:val="center"/>
          </w:tcPr>
          <w:p w:rsidR="00E7383B" w:rsidRPr="00BA0860" w:rsidRDefault="00E7383B" w:rsidP="00F9119C">
            <w:pPr>
              <w:pStyle w:val="20"/>
              <w:ind w:right="55" w:firstLine="0"/>
              <w:jc w:val="center"/>
              <w:rPr>
                <w:sz w:val="24"/>
                <w:szCs w:val="24"/>
                <w:lang w:val="ru-RU"/>
              </w:rPr>
            </w:pPr>
            <w:r w:rsidRPr="00BA0860">
              <w:rPr>
                <w:sz w:val="24"/>
                <w:szCs w:val="24"/>
                <w:lang w:val="ru-RU"/>
              </w:rPr>
              <w:t>Период рассмотрения</w:t>
            </w:r>
          </w:p>
        </w:tc>
      </w:tr>
      <w:tr w:rsidR="00E7383B" w:rsidRPr="00F62F39" w:rsidTr="00F9119C">
        <w:tc>
          <w:tcPr>
            <w:tcW w:w="675" w:type="dxa"/>
            <w:tcBorders>
              <w:bottom w:val="nil"/>
            </w:tcBorders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bottom w:val="nil"/>
            </w:tcBorders>
            <w:shd w:val="clear" w:color="auto" w:fill="auto"/>
          </w:tcPr>
          <w:p w:rsidR="00E7383B" w:rsidRPr="00600394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Брестский облисполком, в том числе организации ЖКХ и негосударственной формы собственности</w:t>
            </w:r>
            <w:r w:rsidRPr="00600394">
              <w:rPr>
                <w:szCs w:val="30"/>
                <w:lang w:val="ru-RU"/>
              </w:rPr>
              <w:t xml:space="preserve"> </w:t>
            </w:r>
            <w:r>
              <w:rPr>
                <w:szCs w:val="30"/>
                <w:lang w:val="ru-RU"/>
              </w:rPr>
              <w:t>по районам: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</w:t>
            </w:r>
            <w:r>
              <w:rPr>
                <w:szCs w:val="30"/>
                <w:lang w:val="ru-RU"/>
              </w:rPr>
              <w:t>–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</w:t>
            </w:r>
            <w:r w:rsidRPr="00E153DE">
              <w:rPr>
                <w:szCs w:val="30"/>
                <w:lang w:val="ru-RU"/>
              </w:rPr>
              <w:t>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</w:tr>
      <w:tr w:rsidR="00E7383B" w:rsidRPr="00F62F39" w:rsidTr="00F9119C">
        <w:trPr>
          <w:trHeight w:val="277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left="-41" w:right="55" w:firstLine="0"/>
              <w:rPr>
                <w:szCs w:val="30"/>
                <w:lang w:val="ru-RU"/>
              </w:rPr>
            </w:pP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600394">
              <w:rPr>
                <w:szCs w:val="30"/>
                <w:lang w:val="ru-RU"/>
              </w:rPr>
              <w:t>Пинский</w:t>
            </w:r>
            <w:proofErr w:type="spellEnd"/>
            <w:r w:rsidRPr="00600394">
              <w:rPr>
                <w:szCs w:val="30"/>
                <w:lang w:val="ru-RU"/>
              </w:rPr>
              <w:t>, Березовский</w:t>
            </w:r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Ганцевичский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Дрогичинский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Жабинковский</w:t>
            </w:r>
            <w:proofErr w:type="spellEnd"/>
            <w:r>
              <w:rPr>
                <w:szCs w:val="30"/>
                <w:lang w:val="ru-RU"/>
              </w:rPr>
              <w:t>, г. Пинск;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600394">
              <w:rPr>
                <w:szCs w:val="30"/>
                <w:lang w:val="ru-RU"/>
              </w:rPr>
              <w:t>Барановичский</w:t>
            </w:r>
            <w:proofErr w:type="spellEnd"/>
            <w:r>
              <w:rPr>
                <w:szCs w:val="30"/>
                <w:lang w:val="ru-RU"/>
              </w:rPr>
              <w:t>, И</w:t>
            </w:r>
            <w:r w:rsidRPr="00600394">
              <w:rPr>
                <w:szCs w:val="30"/>
                <w:lang w:val="ru-RU"/>
              </w:rPr>
              <w:t>вановский</w:t>
            </w:r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Каменецкий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Ивацевичский</w:t>
            </w:r>
            <w:proofErr w:type="spellEnd"/>
            <w:r>
              <w:rPr>
                <w:szCs w:val="30"/>
                <w:lang w:val="ru-RU"/>
              </w:rPr>
              <w:t>,</w:t>
            </w:r>
            <w:r w:rsidRPr="00600394">
              <w:rPr>
                <w:szCs w:val="30"/>
                <w:lang w:val="ru-RU"/>
              </w:rPr>
              <w:t xml:space="preserve"> Кобринский</w:t>
            </w:r>
            <w:r>
              <w:rPr>
                <w:szCs w:val="30"/>
                <w:lang w:val="ru-RU"/>
              </w:rPr>
              <w:t>, г. Барановичи;</w:t>
            </w:r>
          </w:p>
          <w:p w:rsidR="00E7383B" w:rsidRPr="00600394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600394">
              <w:rPr>
                <w:szCs w:val="30"/>
                <w:lang w:val="ru-RU"/>
              </w:rPr>
              <w:t xml:space="preserve">Брестский, </w:t>
            </w:r>
            <w:proofErr w:type="spellStart"/>
            <w:r w:rsidRPr="00600394">
              <w:rPr>
                <w:szCs w:val="30"/>
                <w:lang w:val="ru-RU"/>
              </w:rPr>
              <w:t>Лунинецкий</w:t>
            </w:r>
            <w:proofErr w:type="spellEnd"/>
            <w:r w:rsidRPr="00600394"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Ляховичский</w:t>
            </w:r>
            <w:proofErr w:type="spellEnd"/>
            <w:r w:rsidRPr="00600394"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Малоритский</w:t>
            </w:r>
            <w:proofErr w:type="spellEnd"/>
            <w:r w:rsidRPr="00600394"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Пружанский</w:t>
            </w:r>
            <w:proofErr w:type="spellEnd"/>
            <w:r w:rsidRPr="00600394">
              <w:rPr>
                <w:szCs w:val="30"/>
                <w:lang w:val="ru-RU"/>
              </w:rPr>
              <w:t xml:space="preserve">, </w:t>
            </w:r>
            <w:proofErr w:type="spellStart"/>
            <w:r w:rsidRPr="00600394">
              <w:rPr>
                <w:szCs w:val="30"/>
                <w:lang w:val="ru-RU"/>
              </w:rPr>
              <w:t>Столинский</w:t>
            </w:r>
            <w:proofErr w:type="spellEnd"/>
            <w:r>
              <w:rPr>
                <w:szCs w:val="30"/>
                <w:lang w:val="ru-RU"/>
              </w:rPr>
              <w:t>, г. Брест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Брестское областное управление по надзору –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ноября 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 xml:space="preserve">III </w:t>
            </w:r>
            <w:r w:rsidRPr="00E153DE">
              <w:rPr>
                <w:szCs w:val="30"/>
                <w:lang w:val="ru-RU"/>
              </w:rPr>
              <w:t>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</w:tr>
      <w:tr w:rsidR="00E7383B" w:rsidRPr="00F62F39" w:rsidTr="00F9119C">
        <w:tc>
          <w:tcPr>
            <w:tcW w:w="675" w:type="dxa"/>
            <w:tcBorders>
              <w:bottom w:val="nil"/>
            </w:tcBorders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E7383B" w:rsidRPr="00F62F39" w:rsidRDefault="00E7383B" w:rsidP="00F9119C">
            <w:pPr>
              <w:pStyle w:val="20"/>
              <w:ind w:right="55" w:firstLine="35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Витебский облисполком, в том числе организации ЖКХ и негосударственной формы собственности по районам: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</w:t>
            </w:r>
            <w:r>
              <w:rPr>
                <w:szCs w:val="30"/>
                <w:lang w:val="ru-RU"/>
              </w:rPr>
              <w:t>–</w:t>
            </w:r>
            <w:r w:rsidRPr="00E153DE">
              <w:rPr>
                <w:szCs w:val="30"/>
                <w:lang w:val="ru-RU"/>
              </w:rPr>
              <w:t xml:space="preserve">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</w:t>
            </w:r>
            <w:r w:rsidRPr="00E153DE">
              <w:rPr>
                <w:szCs w:val="30"/>
                <w:lang w:val="ru-RU"/>
              </w:rPr>
              <w:t>бря</w:t>
            </w:r>
          </w:p>
        </w:tc>
      </w:tr>
      <w:tr w:rsidR="00E7383B" w:rsidRPr="00F62F39" w:rsidTr="00F9119C"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left="319" w:right="55" w:firstLine="0"/>
              <w:rPr>
                <w:szCs w:val="30"/>
                <w:lang w:val="ru-RU"/>
              </w:rPr>
            </w:pP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8E4E67">
              <w:rPr>
                <w:szCs w:val="30"/>
                <w:lang w:val="ru-RU"/>
              </w:rPr>
              <w:t>Браславский</w:t>
            </w:r>
            <w:proofErr w:type="spellEnd"/>
            <w:r w:rsidRPr="008E4E67">
              <w:rPr>
                <w:szCs w:val="30"/>
                <w:lang w:val="ru-RU"/>
              </w:rPr>
              <w:t xml:space="preserve"> </w:t>
            </w:r>
            <w:proofErr w:type="spellStart"/>
            <w:r w:rsidRPr="008E4E67">
              <w:rPr>
                <w:szCs w:val="30"/>
                <w:lang w:val="ru-RU"/>
              </w:rPr>
              <w:t>Бешенковичский</w:t>
            </w:r>
            <w:proofErr w:type="spellEnd"/>
            <w:r w:rsidRPr="008E4E67">
              <w:rPr>
                <w:szCs w:val="30"/>
                <w:lang w:val="ru-RU"/>
              </w:rPr>
              <w:t xml:space="preserve">, </w:t>
            </w:r>
            <w:proofErr w:type="spellStart"/>
            <w:r w:rsidRPr="008E4E67">
              <w:rPr>
                <w:szCs w:val="30"/>
                <w:lang w:val="ru-RU"/>
              </w:rPr>
              <w:t>Глубокский</w:t>
            </w:r>
            <w:proofErr w:type="spellEnd"/>
            <w:r>
              <w:rPr>
                <w:szCs w:val="30"/>
                <w:lang w:val="ru-RU"/>
              </w:rPr>
              <w:t>,</w:t>
            </w:r>
            <w:r w:rsidRPr="008E4E67">
              <w:rPr>
                <w:szCs w:val="30"/>
                <w:lang w:val="ru-RU"/>
              </w:rPr>
              <w:t xml:space="preserve"> </w:t>
            </w:r>
            <w:proofErr w:type="spellStart"/>
            <w:r w:rsidRPr="008E4E67">
              <w:rPr>
                <w:szCs w:val="30"/>
                <w:lang w:val="ru-RU"/>
              </w:rPr>
              <w:t>Верхнедвинский</w:t>
            </w:r>
            <w:proofErr w:type="spellEnd"/>
            <w:r w:rsidRPr="008E4E67">
              <w:rPr>
                <w:szCs w:val="30"/>
                <w:lang w:val="ru-RU"/>
              </w:rPr>
              <w:t xml:space="preserve">, </w:t>
            </w:r>
            <w:proofErr w:type="spellStart"/>
            <w:r w:rsidRPr="008E4E67">
              <w:rPr>
                <w:szCs w:val="30"/>
                <w:lang w:val="ru-RU"/>
              </w:rPr>
              <w:t>Городокский</w:t>
            </w:r>
            <w:proofErr w:type="spellEnd"/>
            <w:r w:rsidRPr="008E4E67">
              <w:rPr>
                <w:szCs w:val="30"/>
                <w:lang w:val="ru-RU"/>
              </w:rPr>
              <w:t>,</w:t>
            </w:r>
            <w:r>
              <w:rPr>
                <w:szCs w:val="30"/>
                <w:lang w:val="ru-RU"/>
              </w:rPr>
              <w:t xml:space="preserve"> </w:t>
            </w:r>
            <w:proofErr w:type="spellStart"/>
            <w:r w:rsidRPr="008E4E67">
              <w:rPr>
                <w:szCs w:val="30"/>
                <w:lang w:val="ru-RU"/>
              </w:rPr>
              <w:t>Докшицкий</w:t>
            </w:r>
            <w:proofErr w:type="spellEnd"/>
            <w:r>
              <w:rPr>
                <w:szCs w:val="30"/>
                <w:lang w:val="ru-RU"/>
              </w:rPr>
              <w:t>, г. Новополоцк;</w:t>
            </w:r>
          </w:p>
          <w:p w:rsidR="00E7383B" w:rsidRPr="00320D39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320D39">
              <w:rPr>
                <w:szCs w:val="30"/>
                <w:lang w:val="ru-RU"/>
              </w:rPr>
              <w:t>Дубровенский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Лепельский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Лиозненский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Миорский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Поставский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Россонский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Сенненский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Толочинский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Витебский, </w:t>
            </w:r>
            <w:proofErr w:type="spellStart"/>
            <w:r w:rsidRPr="00320D39">
              <w:rPr>
                <w:szCs w:val="30"/>
                <w:lang w:val="ru-RU"/>
              </w:rPr>
              <w:t>Чашникский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Шарковщинский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Ушачский</w:t>
            </w:r>
            <w:proofErr w:type="spellEnd"/>
            <w:r w:rsidRPr="00320D39">
              <w:rPr>
                <w:szCs w:val="30"/>
                <w:lang w:val="ru-RU"/>
              </w:rPr>
              <w:t xml:space="preserve">, </w:t>
            </w:r>
            <w:proofErr w:type="spellStart"/>
            <w:r w:rsidRPr="00320D39">
              <w:rPr>
                <w:szCs w:val="30"/>
                <w:lang w:val="ru-RU"/>
              </w:rPr>
              <w:t>Шумилинский</w:t>
            </w:r>
            <w:proofErr w:type="spellEnd"/>
            <w:r w:rsidRPr="00320D39">
              <w:rPr>
                <w:szCs w:val="30"/>
                <w:lang w:val="ru-RU"/>
              </w:rPr>
              <w:t>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8E4E67">
              <w:rPr>
                <w:szCs w:val="30"/>
                <w:lang w:val="ru-RU"/>
              </w:rPr>
              <w:t>Оршанский, Полоцкий</w:t>
            </w:r>
            <w:r>
              <w:rPr>
                <w:szCs w:val="30"/>
                <w:lang w:val="ru-RU"/>
              </w:rPr>
              <w:t xml:space="preserve">, </w:t>
            </w:r>
            <w:r w:rsidRPr="00745B39">
              <w:rPr>
                <w:szCs w:val="30"/>
                <w:lang w:val="ru-RU"/>
              </w:rPr>
              <w:t>г. Витебск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Витебское областное управление по надзору </w:t>
            </w:r>
            <w:r>
              <w:rPr>
                <w:szCs w:val="30"/>
                <w:lang w:val="ru-RU"/>
              </w:rPr>
              <w:t xml:space="preserve">–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</w:t>
            </w:r>
            <w:r w:rsidRPr="00E153DE">
              <w:rPr>
                <w:szCs w:val="30"/>
                <w:lang w:val="ru-RU"/>
              </w:rPr>
              <w:t>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</w:tr>
      <w:tr w:rsidR="00E7383B" w:rsidRPr="00F62F39" w:rsidTr="00F9119C">
        <w:tc>
          <w:tcPr>
            <w:tcW w:w="675" w:type="dxa"/>
            <w:tcBorders>
              <w:bottom w:val="nil"/>
            </w:tcBorders>
            <w:shd w:val="clear" w:color="auto" w:fill="auto"/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bottom w:val="nil"/>
            </w:tcBorders>
            <w:shd w:val="clear" w:color="auto" w:fill="auto"/>
          </w:tcPr>
          <w:p w:rsidR="00E7383B" w:rsidRPr="00CD2BE5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Гомельский облисполком, в том числе организации ЖКХ и негосударственной формы собственности</w:t>
            </w:r>
            <w:r>
              <w:rPr>
                <w:szCs w:val="30"/>
                <w:lang w:val="ru-RU"/>
              </w:rPr>
              <w:br/>
              <w:t>по районам: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–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  <w:tr w:rsidR="00E7383B" w:rsidRPr="00F62F39" w:rsidTr="00F9119C">
        <w:trPr>
          <w:trHeight w:val="2778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left="319" w:right="55" w:firstLine="0"/>
              <w:rPr>
                <w:szCs w:val="30"/>
                <w:lang w:val="ru-RU"/>
              </w:rPr>
            </w:pP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CD2BE5">
              <w:rPr>
                <w:szCs w:val="30"/>
                <w:lang w:val="ru-RU"/>
              </w:rPr>
              <w:t>Брагинский</w:t>
            </w:r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Мозырский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r w:rsidRPr="00CD2BE5">
              <w:rPr>
                <w:szCs w:val="30"/>
                <w:lang w:val="ru-RU"/>
              </w:rPr>
              <w:t>Петриковский Буда-</w:t>
            </w:r>
            <w:proofErr w:type="spellStart"/>
            <w:r w:rsidRPr="00CD2BE5">
              <w:rPr>
                <w:szCs w:val="30"/>
                <w:lang w:val="ru-RU"/>
              </w:rPr>
              <w:t>Кошелевский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Житковичский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Ельский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Добрушский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r w:rsidRPr="00CD2BE5">
              <w:rPr>
                <w:szCs w:val="30"/>
                <w:lang w:val="ru-RU"/>
              </w:rPr>
              <w:t>Светлогорский</w:t>
            </w:r>
            <w:r>
              <w:rPr>
                <w:szCs w:val="30"/>
                <w:lang w:val="ru-RU"/>
              </w:rPr>
              <w:t>,</w:t>
            </w:r>
            <w:r w:rsidRPr="00CD2BE5">
              <w:rPr>
                <w:szCs w:val="30"/>
                <w:lang w:val="ru-RU"/>
              </w:rPr>
              <w:t xml:space="preserve"> </w:t>
            </w:r>
            <w:proofErr w:type="spellStart"/>
            <w:r w:rsidRPr="00CD2BE5">
              <w:rPr>
                <w:szCs w:val="30"/>
                <w:lang w:val="ru-RU"/>
              </w:rPr>
              <w:t>Наровлянский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Кормянский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Чечерский</w:t>
            </w:r>
            <w:proofErr w:type="spellEnd"/>
            <w:r>
              <w:rPr>
                <w:szCs w:val="30"/>
                <w:lang w:val="ru-RU"/>
              </w:rPr>
              <w:t>,</w:t>
            </w:r>
            <w:r w:rsidRPr="00CD2BE5">
              <w:rPr>
                <w:szCs w:val="30"/>
                <w:lang w:val="ru-RU"/>
              </w:rPr>
              <w:t xml:space="preserve"> </w:t>
            </w:r>
            <w:proofErr w:type="spellStart"/>
            <w:r w:rsidRPr="00CD2BE5">
              <w:rPr>
                <w:szCs w:val="30"/>
                <w:lang w:val="ru-RU"/>
              </w:rPr>
              <w:t>Хойникский</w:t>
            </w:r>
            <w:proofErr w:type="spellEnd"/>
            <w:r>
              <w:rPr>
                <w:szCs w:val="30"/>
                <w:lang w:val="ru-RU"/>
              </w:rPr>
              <w:t>, г. Гомель;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CD2BE5">
              <w:rPr>
                <w:szCs w:val="30"/>
                <w:lang w:val="ru-RU"/>
              </w:rPr>
              <w:t>Ветковский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r w:rsidRPr="00CD2BE5">
              <w:rPr>
                <w:szCs w:val="30"/>
                <w:lang w:val="ru-RU"/>
              </w:rPr>
              <w:t>Рогачевский</w:t>
            </w:r>
            <w:r>
              <w:rPr>
                <w:szCs w:val="30"/>
                <w:lang w:val="ru-RU"/>
              </w:rPr>
              <w:t xml:space="preserve">, </w:t>
            </w:r>
            <w:r w:rsidRPr="00CD2BE5">
              <w:rPr>
                <w:szCs w:val="30"/>
                <w:lang w:val="ru-RU"/>
              </w:rPr>
              <w:t>Октябрьский</w:t>
            </w:r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Речицкий</w:t>
            </w:r>
            <w:proofErr w:type="spellEnd"/>
            <w:r>
              <w:rPr>
                <w:szCs w:val="30"/>
                <w:lang w:val="ru-RU"/>
              </w:rPr>
              <w:t>;</w:t>
            </w:r>
          </w:p>
          <w:p w:rsidR="00E7383B" w:rsidRPr="00CD2BE5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CD2BE5">
              <w:rPr>
                <w:szCs w:val="30"/>
                <w:lang w:val="ru-RU"/>
              </w:rPr>
              <w:t>Жлобинский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Лоевский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Лельчицкий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CD2BE5">
              <w:rPr>
                <w:szCs w:val="30"/>
                <w:lang w:val="ru-RU"/>
              </w:rPr>
              <w:t>Калинковчский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1A085B">
              <w:rPr>
                <w:sz w:val="29"/>
                <w:szCs w:val="29"/>
                <w:lang w:val="ru-RU"/>
              </w:rPr>
              <w:t>Гомельское областное управление по надзору</w:t>
            </w:r>
            <w:r w:rsidRPr="00E153DE">
              <w:rPr>
                <w:szCs w:val="30"/>
                <w:lang w:val="ru-RU"/>
              </w:rPr>
              <w:t xml:space="preserve"> </w:t>
            </w:r>
            <w:r>
              <w:rPr>
                <w:szCs w:val="30"/>
                <w:lang w:val="ru-RU"/>
              </w:rPr>
              <w:t xml:space="preserve">– 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>
              <w:rPr>
                <w:szCs w:val="30"/>
                <w:lang w:val="ru-RU"/>
              </w:rPr>
              <w:t xml:space="preserve"> </w:t>
            </w:r>
            <w:r w:rsidRPr="00E153DE">
              <w:rPr>
                <w:szCs w:val="30"/>
                <w:lang w:val="ru-RU"/>
              </w:rPr>
              <w:t>декада ноября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  <w:tr w:rsidR="00E7383B" w:rsidRPr="00F62F39" w:rsidTr="00F9119C">
        <w:tc>
          <w:tcPr>
            <w:tcW w:w="675" w:type="dxa"/>
            <w:tcBorders>
              <w:bottom w:val="nil"/>
            </w:tcBorders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bottom w:val="nil"/>
            </w:tcBorders>
            <w:shd w:val="clear" w:color="auto" w:fill="auto"/>
          </w:tcPr>
          <w:p w:rsidR="00E7383B" w:rsidRPr="005D4ABE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Гродненский облисполком, в том числе организации ЖКХ и негосударственной формы собственности</w:t>
            </w:r>
            <w:r>
              <w:rPr>
                <w:szCs w:val="30"/>
                <w:lang w:val="ru-RU"/>
              </w:rPr>
              <w:br/>
              <w:t>по районам: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–</w:t>
            </w:r>
            <w:r>
              <w:rPr>
                <w:szCs w:val="30"/>
                <w:lang w:val="ru-RU"/>
              </w:rPr>
              <w:br/>
            </w:r>
            <w:r w:rsidRPr="00E153DE"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  <w:tr w:rsidR="00E7383B" w:rsidRPr="00F62F39" w:rsidTr="00F9119C">
        <w:trPr>
          <w:trHeight w:val="3059"/>
        </w:trPr>
        <w:tc>
          <w:tcPr>
            <w:tcW w:w="675" w:type="dxa"/>
            <w:tcBorders>
              <w:top w:val="nil"/>
              <w:bottom w:val="single" w:sz="4" w:space="0" w:color="auto"/>
            </w:tcBorders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г. Гродно;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5D4ABE">
              <w:rPr>
                <w:szCs w:val="30"/>
                <w:lang w:val="ru-RU"/>
              </w:rPr>
              <w:t xml:space="preserve">Гродненский, </w:t>
            </w:r>
            <w:proofErr w:type="spellStart"/>
            <w:r w:rsidRPr="005D4ABE">
              <w:rPr>
                <w:szCs w:val="30"/>
                <w:lang w:val="ru-RU"/>
              </w:rPr>
              <w:t>Берестовицкий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Вороновский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Ошмянский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Лидский, </w:t>
            </w:r>
            <w:proofErr w:type="spellStart"/>
            <w:r w:rsidRPr="005D4ABE">
              <w:rPr>
                <w:szCs w:val="30"/>
                <w:lang w:val="ru-RU"/>
              </w:rPr>
              <w:t>Ивьевский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Кореличский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Островецкий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r w:rsidRPr="0065416F">
              <w:rPr>
                <w:szCs w:val="30"/>
                <w:lang w:val="ru-RU"/>
              </w:rPr>
              <w:t xml:space="preserve">Волковысский, </w:t>
            </w:r>
            <w:proofErr w:type="spellStart"/>
            <w:r w:rsidRPr="0065416F">
              <w:rPr>
                <w:szCs w:val="30"/>
                <w:lang w:val="ru-RU"/>
              </w:rPr>
              <w:t>Сморгонский</w:t>
            </w:r>
            <w:proofErr w:type="spellEnd"/>
            <w:r w:rsidRPr="0065416F">
              <w:rPr>
                <w:szCs w:val="30"/>
                <w:lang w:val="ru-RU"/>
              </w:rPr>
              <w:t>,</w:t>
            </w:r>
            <w:r>
              <w:rPr>
                <w:szCs w:val="30"/>
                <w:lang w:val="ru-RU"/>
              </w:rPr>
              <w:t xml:space="preserve"> </w:t>
            </w:r>
            <w:proofErr w:type="spellStart"/>
            <w:r w:rsidRPr="0065416F">
              <w:rPr>
                <w:szCs w:val="30"/>
                <w:lang w:val="ru-RU"/>
              </w:rPr>
              <w:t>Щучинский</w:t>
            </w:r>
            <w:proofErr w:type="spellEnd"/>
            <w:r w:rsidRPr="0065416F">
              <w:rPr>
                <w:szCs w:val="30"/>
                <w:lang w:val="ru-RU"/>
              </w:rPr>
              <w:t>, Мостовский</w:t>
            </w:r>
            <w:r>
              <w:rPr>
                <w:szCs w:val="30"/>
                <w:lang w:val="ru-RU"/>
              </w:rPr>
              <w:t>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5D4ABE">
              <w:rPr>
                <w:szCs w:val="30"/>
                <w:lang w:val="ru-RU"/>
              </w:rPr>
              <w:t>Дятловский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Зельвенский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</w:t>
            </w:r>
            <w:proofErr w:type="spellStart"/>
            <w:r w:rsidRPr="005D4ABE">
              <w:rPr>
                <w:szCs w:val="30"/>
                <w:lang w:val="ru-RU"/>
              </w:rPr>
              <w:t>Новогрудский</w:t>
            </w:r>
            <w:proofErr w:type="spellEnd"/>
            <w:r w:rsidRPr="005D4ABE">
              <w:rPr>
                <w:szCs w:val="30"/>
                <w:lang w:val="ru-RU"/>
              </w:rPr>
              <w:t xml:space="preserve">, Слонимский, </w:t>
            </w:r>
            <w:proofErr w:type="spellStart"/>
            <w:r w:rsidRPr="005D4ABE">
              <w:rPr>
                <w:szCs w:val="30"/>
                <w:lang w:val="ru-RU"/>
              </w:rPr>
              <w:t>Свислочский</w:t>
            </w:r>
            <w:proofErr w:type="spellEnd"/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7383B" w:rsidRPr="00320D39" w:rsidRDefault="00E7383B" w:rsidP="00F9119C">
            <w:pPr>
              <w:pStyle w:val="20"/>
              <w:ind w:right="55" w:firstLine="0"/>
              <w:jc w:val="center"/>
              <w:rPr>
                <w:sz w:val="28"/>
                <w:szCs w:val="28"/>
                <w:lang w:val="ru-RU"/>
              </w:rPr>
            </w:pPr>
            <w:r w:rsidRPr="00320D39">
              <w:rPr>
                <w:sz w:val="28"/>
                <w:szCs w:val="28"/>
                <w:lang w:val="ru-RU"/>
              </w:rPr>
              <w:t>Гродненское областное управление по надзору –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  <w:tr w:rsidR="00E7383B" w:rsidRPr="00F62F39" w:rsidTr="00F9119C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</w:tcPr>
          <w:p w:rsidR="00E7383B" w:rsidRPr="00AF767C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Минский горисполком, Минский облисполком, в том числе организации ЖКХ и негосударственной формы собственности</w:t>
            </w:r>
            <w:r w:rsidRPr="00AF767C">
              <w:rPr>
                <w:szCs w:val="30"/>
                <w:lang w:val="ru-RU"/>
              </w:rPr>
              <w:t xml:space="preserve"> 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–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Pr="00AF767C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Минское городское </w:t>
            </w:r>
            <w:r>
              <w:rPr>
                <w:szCs w:val="30"/>
                <w:lang w:val="ru-RU"/>
              </w:rPr>
              <w:t>управление по надзору –</w:t>
            </w:r>
            <w:r>
              <w:rPr>
                <w:szCs w:val="30"/>
                <w:lang w:val="ru-RU"/>
              </w:rPr>
              <w:br/>
            </w:r>
            <w:r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>-</w:t>
            </w:r>
            <w:r w:rsidRPr="00E153DE">
              <w:rPr>
                <w:szCs w:val="30"/>
                <w:lang w:val="en-US"/>
              </w:rPr>
              <w:t>III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</w:tbl>
    <w:p w:rsidR="00E7383B" w:rsidRDefault="00E7383B" w:rsidP="00E7383B">
      <w:r>
        <w:br w:type="page"/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6237"/>
      </w:tblGrid>
      <w:tr w:rsidR="00E7383B" w:rsidRPr="00F62F39" w:rsidTr="00F9119C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83B" w:rsidRPr="0065416F" w:rsidRDefault="00E7383B" w:rsidP="00F9119C">
            <w:pPr>
              <w:pStyle w:val="20"/>
              <w:ind w:left="319" w:right="55" w:firstLine="0"/>
              <w:rPr>
                <w:szCs w:val="30"/>
                <w:lang w:val="ru-RU"/>
              </w:rPr>
            </w:pPr>
            <w:r w:rsidRPr="0065416F">
              <w:rPr>
                <w:szCs w:val="30"/>
                <w:lang w:val="ru-RU"/>
              </w:rPr>
              <w:t>по районам Минской области:</w:t>
            </w:r>
          </w:p>
          <w:p w:rsidR="00E7383B" w:rsidRPr="000E390C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65416F">
              <w:rPr>
                <w:szCs w:val="30"/>
                <w:lang w:val="ru-RU"/>
              </w:rPr>
              <w:t xml:space="preserve">Березинский, </w:t>
            </w:r>
            <w:proofErr w:type="spellStart"/>
            <w:r w:rsidRPr="0065416F">
              <w:rPr>
                <w:szCs w:val="30"/>
                <w:lang w:val="ru-RU"/>
              </w:rPr>
              <w:t>Борисовский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Вилейский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Воложинский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Дзержинский, Клецкий, </w:t>
            </w:r>
            <w:proofErr w:type="spellStart"/>
            <w:r w:rsidRPr="0065416F">
              <w:rPr>
                <w:szCs w:val="30"/>
                <w:lang w:val="ru-RU"/>
              </w:rPr>
              <w:t>Копыльский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Крупский, </w:t>
            </w:r>
            <w:proofErr w:type="spellStart"/>
            <w:r w:rsidRPr="0065416F">
              <w:rPr>
                <w:szCs w:val="30"/>
                <w:lang w:val="ru-RU"/>
              </w:rPr>
              <w:t>Логойский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Любанский</w:t>
            </w:r>
            <w:proofErr w:type="spellEnd"/>
            <w:r>
              <w:rPr>
                <w:szCs w:val="30"/>
                <w:lang w:val="ru-RU"/>
              </w:rPr>
              <w:t>;</w:t>
            </w:r>
          </w:p>
          <w:p w:rsidR="00E7383B" w:rsidRPr="000E390C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65416F">
              <w:rPr>
                <w:szCs w:val="30"/>
                <w:lang w:val="ru-RU"/>
              </w:rPr>
              <w:t xml:space="preserve">Минский, </w:t>
            </w:r>
            <w:proofErr w:type="spellStart"/>
            <w:r w:rsidRPr="0065416F">
              <w:rPr>
                <w:szCs w:val="30"/>
                <w:lang w:val="ru-RU"/>
              </w:rPr>
              <w:t>Молодечненский</w:t>
            </w:r>
            <w:proofErr w:type="spellEnd"/>
            <w:r>
              <w:rPr>
                <w:szCs w:val="30"/>
                <w:lang w:val="en-US"/>
              </w:rPr>
              <w:t>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65416F">
              <w:rPr>
                <w:szCs w:val="30"/>
                <w:lang w:val="ru-RU"/>
              </w:rPr>
              <w:t>Мядельский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Несвижский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Пуховичский</w:t>
            </w:r>
            <w:proofErr w:type="spellEnd"/>
            <w:r w:rsidRPr="0065416F">
              <w:rPr>
                <w:szCs w:val="30"/>
                <w:lang w:val="ru-RU"/>
              </w:rPr>
              <w:t>, Слуцкий</w:t>
            </w:r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Смолевичский</w:t>
            </w:r>
            <w:proofErr w:type="spellEnd"/>
            <w:r w:rsidRPr="0065416F">
              <w:rPr>
                <w:szCs w:val="30"/>
                <w:lang w:val="ru-RU"/>
              </w:rPr>
              <w:t>,</w:t>
            </w:r>
            <w:r w:rsidRPr="0065416F">
              <w:rPr>
                <w:szCs w:val="30"/>
                <w:lang w:val="ru-RU"/>
              </w:rPr>
              <w:tab/>
            </w:r>
            <w:proofErr w:type="spellStart"/>
            <w:r w:rsidRPr="0065416F">
              <w:rPr>
                <w:szCs w:val="30"/>
                <w:lang w:val="ru-RU"/>
              </w:rPr>
              <w:t>Солигорский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Стародорожский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Столбцовский</w:t>
            </w:r>
            <w:proofErr w:type="spellEnd"/>
            <w:r w:rsidRPr="0065416F"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Узденский</w:t>
            </w:r>
            <w:proofErr w:type="spellEnd"/>
            <w:r>
              <w:rPr>
                <w:szCs w:val="30"/>
                <w:lang w:val="ru-RU"/>
              </w:rPr>
              <w:t xml:space="preserve">, </w:t>
            </w:r>
            <w:proofErr w:type="spellStart"/>
            <w:r w:rsidRPr="0065416F">
              <w:rPr>
                <w:szCs w:val="30"/>
                <w:lang w:val="ru-RU"/>
              </w:rPr>
              <w:t>Червенский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 xml:space="preserve">Минское областное управление по надзору – 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</w:t>
            </w:r>
            <w:r>
              <w:rPr>
                <w:szCs w:val="30"/>
                <w:lang w:val="ru-RU"/>
              </w:rPr>
              <w:t xml:space="preserve"> </w:t>
            </w:r>
            <w:r w:rsidRPr="00E153DE">
              <w:rPr>
                <w:szCs w:val="30"/>
                <w:lang w:val="ru-RU"/>
              </w:rPr>
              <w:t>декада ноября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III</w:t>
            </w:r>
            <w:r w:rsidRPr="00E153DE">
              <w:rPr>
                <w:szCs w:val="30"/>
                <w:lang w:val="ru-RU"/>
              </w:rPr>
              <w:t xml:space="preserve"> декада ноября</w:t>
            </w:r>
          </w:p>
        </w:tc>
      </w:tr>
      <w:tr w:rsidR="00E7383B" w:rsidRPr="00F62F39" w:rsidTr="00F9119C">
        <w:tc>
          <w:tcPr>
            <w:tcW w:w="675" w:type="dxa"/>
            <w:tcBorders>
              <w:bottom w:val="nil"/>
            </w:tcBorders>
            <w:vAlign w:val="center"/>
          </w:tcPr>
          <w:p w:rsidR="00E7383B" w:rsidRPr="00F62F39" w:rsidRDefault="00E7383B" w:rsidP="00E7383B">
            <w:pPr>
              <w:pStyle w:val="20"/>
              <w:numPr>
                <w:ilvl w:val="0"/>
                <w:numId w:val="1"/>
              </w:numPr>
              <w:ind w:left="0"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bottom w:val="nil"/>
            </w:tcBorders>
            <w:shd w:val="clear" w:color="auto" w:fill="auto"/>
          </w:tcPr>
          <w:p w:rsidR="00E7383B" w:rsidRPr="00F62F39" w:rsidRDefault="00E7383B" w:rsidP="00F9119C">
            <w:pPr>
              <w:pStyle w:val="20"/>
              <w:ind w:right="55" w:firstLine="0"/>
              <w:rPr>
                <w:szCs w:val="30"/>
                <w:lang w:val="ru-RU"/>
              </w:rPr>
            </w:pPr>
            <w:r>
              <w:rPr>
                <w:szCs w:val="30"/>
                <w:lang w:val="ru-RU"/>
              </w:rPr>
              <w:t>Могилевский облисполком, в том числе организации ЖКХ и негосударственной формы собственности</w:t>
            </w:r>
            <w:r>
              <w:rPr>
                <w:szCs w:val="30"/>
                <w:lang w:val="ru-RU"/>
              </w:rPr>
              <w:br/>
              <w:t>по районам:</w:t>
            </w:r>
          </w:p>
        </w:tc>
        <w:tc>
          <w:tcPr>
            <w:tcW w:w="6237" w:type="dxa"/>
            <w:tcBorders>
              <w:bottom w:val="nil"/>
            </w:tcBorders>
            <w:shd w:val="clear" w:color="auto" w:fill="auto"/>
          </w:tcPr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ru-RU"/>
              </w:rPr>
              <w:t xml:space="preserve">Департамент по </w:t>
            </w:r>
            <w:proofErr w:type="spellStart"/>
            <w:r w:rsidRPr="00E153DE">
              <w:rPr>
                <w:szCs w:val="30"/>
                <w:lang w:val="ru-RU"/>
              </w:rPr>
              <w:t>энергоэффективности</w:t>
            </w:r>
            <w:proofErr w:type="spellEnd"/>
            <w:r w:rsidRPr="00E153DE">
              <w:rPr>
                <w:szCs w:val="30"/>
                <w:lang w:val="ru-RU"/>
              </w:rPr>
              <w:t xml:space="preserve"> –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II</w:t>
            </w: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</w:t>
            </w:r>
            <w:r w:rsidRPr="00E153DE">
              <w:rPr>
                <w:szCs w:val="30"/>
                <w:lang w:val="ru-RU"/>
              </w:rPr>
              <w:t>бря</w:t>
            </w:r>
          </w:p>
        </w:tc>
      </w:tr>
      <w:tr w:rsidR="00E7383B" w:rsidRPr="00F62F39" w:rsidTr="00F9119C">
        <w:tc>
          <w:tcPr>
            <w:tcW w:w="675" w:type="dxa"/>
            <w:tcBorders>
              <w:top w:val="nil"/>
            </w:tcBorders>
            <w:vAlign w:val="center"/>
          </w:tcPr>
          <w:p w:rsidR="00E7383B" w:rsidRPr="00F62F39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</w:tc>
        <w:tc>
          <w:tcPr>
            <w:tcW w:w="7655" w:type="dxa"/>
            <w:tcBorders>
              <w:top w:val="nil"/>
            </w:tcBorders>
            <w:shd w:val="clear" w:color="auto" w:fill="auto"/>
          </w:tcPr>
          <w:p w:rsidR="00E7383B" w:rsidRDefault="00E7383B" w:rsidP="00F9119C">
            <w:pPr>
              <w:pStyle w:val="20"/>
              <w:ind w:left="319" w:right="55" w:firstLine="0"/>
              <w:rPr>
                <w:szCs w:val="30"/>
                <w:lang w:val="ru-RU"/>
              </w:rPr>
            </w:pPr>
          </w:p>
          <w:p w:rsidR="00E7383B" w:rsidRPr="00BD54DF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proofErr w:type="spellStart"/>
            <w:r w:rsidRPr="00BD54DF">
              <w:rPr>
                <w:szCs w:val="30"/>
                <w:lang w:val="ru-RU"/>
              </w:rPr>
              <w:t>Белыничский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</w:t>
            </w:r>
            <w:proofErr w:type="spellStart"/>
            <w:r w:rsidRPr="00BD54DF">
              <w:rPr>
                <w:szCs w:val="30"/>
                <w:lang w:val="ru-RU"/>
              </w:rPr>
              <w:t>Бобруйский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Быховский, </w:t>
            </w:r>
            <w:proofErr w:type="spellStart"/>
            <w:r w:rsidRPr="00BD54DF">
              <w:rPr>
                <w:szCs w:val="30"/>
                <w:lang w:val="ru-RU"/>
              </w:rPr>
              <w:t>Глусский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Горецкий, </w:t>
            </w:r>
            <w:proofErr w:type="spellStart"/>
            <w:r w:rsidRPr="00BD54DF">
              <w:rPr>
                <w:szCs w:val="30"/>
                <w:lang w:val="ru-RU"/>
              </w:rPr>
              <w:t>Дрибинский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Кировский, </w:t>
            </w:r>
            <w:proofErr w:type="spellStart"/>
            <w:r w:rsidRPr="00BD54DF">
              <w:rPr>
                <w:szCs w:val="30"/>
                <w:lang w:val="ru-RU"/>
              </w:rPr>
              <w:t>Климовичский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</w:t>
            </w:r>
            <w:proofErr w:type="spellStart"/>
            <w:r w:rsidRPr="00BD54DF">
              <w:rPr>
                <w:szCs w:val="30"/>
                <w:lang w:val="ru-RU"/>
              </w:rPr>
              <w:t>Кличевский</w:t>
            </w:r>
            <w:proofErr w:type="spellEnd"/>
            <w:r w:rsidRPr="00BD54DF">
              <w:rPr>
                <w:szCs w:val="30"/>
                <w:lang w:val="ru-RU"/>
              </w:rPr>
              <w:t xml:space="preserve">, </w:t>
            </w:r>
            <w:proofErr w:type="spellStart"/>
            <w:r w:rsidRPr="00BD54DF">
              <w:rPr>
                <w:szCs w:val="30"/>
                <w:lang w:val="ru-RU"/>
              </w:rPr>
              <w:t>Костюковичский</w:t>
            </w:r>
            <w:proofErr w:type="spellEnd"/>
            <w:r>
              <w:rPr>
                <w:szCs w:val="30"/>
                <w:lang w:val="ru-RU"/>
              </w:rPr>
              <w:t>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F54370">
              <w:rPr>
                <w:szCs w:val="30"/>
                <w:lang w:val="ru-RU"/>
              </w:rPr>
              <w:t xml:space="preserve">Краснопольский, Кричевский, </w:t>
            </w:r>
            <w:proofErr w:type="spellStart"/>
            <w:r w:rsidRPr="00F54370">
              <w:rPr>
                <w:szCs w:val="30"/>
                <w:lang w:val="ru-RU"/>
              </w:rPr>
              <w:t>Круглянский</w:t>
            </w:r>
            <w:proofErr w:type="spellEnd"/>
            <w:r w:rsidRPr="00F54370">
              <w:rPr>
                <w:szCs w:val="30"/>
                <w:lang w:val="ru-RU"/>
              </w:rPr>
              <w:t xml:space="preserve">, Могилевский, Мстиславский, </w:t>
            </w:r>
            <w:proofErr w:type="spellStart"/>
            <w:r w:rsidRPr="00F54370">
              <w:rPr>
                <w:szCs w:val="30"/>
                <w:lang w:val="ru-RU"/>
              </w:rPr>
              <w:t>Осиповичский</w:t>
            </w:r>
            <w:proofErr w:type="spellEnd"/>
            <w:r w:rsidRPr="00F54370">
              <w:rPr>
                <w:szCs w:val="30"/>
                <w:lang w:val="ru-RU"/>
              </w:rPr>
              <w:t xml:space="preserve">, </w:t>
            </w:r>
            <w:proofErr w:type="spellStart"/>
            <w:r w:rsidRPr="00F54370">
              <w:rPr>
                <w:szCs w:val="30"/>
                <w:lang w:val="ru-RU"/>
              </w:rPr>
              <w:t>Славгородский</w:t>
            </w:r>
            <w:proofErr w:type="spellEnd"/>
            <w:r w:rsidRPr="00F54370">
              <w:rPr>
                <w:szCs w:val="30"/>
                <w:lang w:val="ru-RU"/>
              </w:rPr>
              <w:t xml:space="preserve">, </w:t>
            </w:r>
            <w:proofErr w:type="spellStart"/>
            <w:r w:rsidRPr="00F54370">
              <w:rPr>
                <w:szCs w:val="30"/>
                <w:lang w:val="ru-RU"/>
              </w:rPr>
              <w:t>Хотимск</w:t>
            </w:r>
            <w:r>
              <w:rPr>
                <w:szCs w:val="30"/>
                <w:lang w:val="ru-RU"/>
              </w:rPr>
              <w:t>ий</w:t>
            </w:r>
            <w:proofErr w:type="spellEnd"/>
            <w:r>
              <w:rPr>
                <w:szCs w:val="30"/>
                <w:lang w:val="ru-RU"/>
              </w:rPr>
              <w:t>;</w:t>
            </w:r>
          </w:p>
          <w:p w:rsidR="00E7383B" w:rsidRPr="00F54370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  <w:r w:rsidRPr="00F54370">
              <w:rPr>
                <w:szCs w:val="30"/>
                <w:lang w:val="ru-RU"/>
              </w:rPr>
              <w:t xml:space="preserve">Чаусский, </w:t>
            </w:r>
            <w:proofErr w:type="spellStart"/>
            <w:r w:rsidRPr="00F54370">
              <w:rPr>
                <w:szCs w:val="30"/>
                <w:lang w:val="ru-RU"/>
              </w:rPr>
              <w:t>Чериковский</w:t>
            </w:r>
            <w:proofErr w:type="spellEnd"/>
            <w:r w:rsidRPr="00F54370">
              <w:rPr>
                <w:szCs w:val="30"/>
                <w:lang w:val="ru-RU"/>
              </w:rPr>
              <w:t>, Шкловск</w:t>
            </w:r>
            <w:r>
              <w:rPr>
                <w:szCs w:val="30"/>
                <w:lang w:val="ru-RU"/>
              </w:rPr>
              <w:t>ий, г. Могилев, г. Бобруйск;</w:t>
            </w:r>
          </w:p>
          <w:p w:rsidR="00E7383B" w:rsidRDefault="00E7383B" w:rsidP="00E7383B">
            <w:pPr>
              <w:pStyle w:val="20"/>
              <w:numPr>
                <w:ilvl w:val="0"/>
                <w:numId w:val="2"/>
              </w:numPr>
              <w:ind w:left="319" w:right="55"/>
              <w:rPr>
                <w:szCs w:val="30"/>
                <w:lang w:val="ru-RU"/>
              </w:rPr>
            </w:pPr>
          </w:p>
        </w:tc>
        <w:tc>
          <w:tcPr>
            <w:tcW w:w="6237" w:type="dxa"/>
            <w:tcBorders>
              <w:top w:val="nil"/>
            </w:tcBorders>
            <w:shd w:val="clear" w:color="auto" w:fill="auto"/>
          </w:tcPr>
          <w:p w:rsidR="00E7383B" w:rsidRPr="001A085B" w:rsidRDefault="00E7383B" w:rsidP="00F9119C">
            <w:pPr>
              <w:pStyle w:val="20"/>
              <w:ind w:firstLine="0"/>
              <w:jc w:val="center"/>
              <w:rPr>
                <w:sz w:val="28"/>
                <w:szCs w:val="28"/>
                <w:lang w:val="ru-RU"/>
              </w:rPr>
            </w:pPr>
            <w:r w:rsidRPr="001A085B">
              <w:rPr>
                <w:sz w:val="28"/>
                <w:szCs w:val="28"/>
                <w:lang w:val="ru-RU"/>
              </w:rPr>
              <w:t xml:space="preserve">Могилевское областное управление по надзору – 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</w:t>
            </w:r>
            <w:r w:rsidRPr="00E153DE">
              <w:rPr>
                <w:szCs w:val="30"/>
                <w:lang w:val="ru-RU"/>
              </w:rPr>
              <w:t xml:space="preserve"> декада </w:t>
            </w:r>
            <w:r>
              <w:rPr>
                <w:szCs w:val="30"/>
                <w:lang w:val="ru-RU"/>
              </w:rPr>
              <w:t>ноя</w:t>
            </w:r>
            <w:r w:rsidRPr="00E153DE">
              <w:rPr>
                <w:szCs w:val="30"/>
                <w:lang w:val="ru-RU"/>
              </w:rPr>
              <w:t>бря</w:t>
            </w:r>
          </w:p>
          <w:p w:rsidR="00E7383B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>
              <w:rPr>
                <w:szCs w:val="30"/>
                <w:lang w:val="en-US"/>
              </w:rPr>
              <w:t>II</w:t>
            </w:r>
            <w:r w:rsidRPr="008544FE">
              <w:rPr>
                <w:szCs w:val="30"/>
                <w:lang w:val="ru-RU"/>
              </w:rPr>
              <w:t xml:space="preserve"> </w:t>
            </w:r>
            <w:r w:rsidRPr="00E153DE">
              <w:rPr>
                <w:szCs w:val="30"/>
                <w:lang w:val="ru-RU"/>
              </w:rPr>
              <w:t>декада ноября</w:t>
            </w: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</w:p>
          <w:p w:rsidR="00E7383B" w:rsidRPr="00E153DE" w:rsidRDefault="00E7383B" w:rsidP="00F9119C">
            <w:pPr>
              <w:pStyle w:val="20"/>
              <w:ind w:right="55" w:firstLine="0"/>
              <w:jc w:val="center"/>
              <w:rPr>
                <w:szCs w:val="30"/>
                <w:lang w:val="ru-RU"/>
              </w:rPr>
            </w:pPr>
            <w:r w:rsidRPr="00E153DE">
              <w:rPr>
                <w:szCs w:val="30"/>
                <w:lang w:val="en-US"/>
              </w:rPr>
              <w:t>III</w:t>
            </w:r>
            <w:r w:rsidRPr="001A085B">
              <w:rPr>
                <w:szCs w:val="30"/>
                <w:lang w:val="ru-RU"/>
              </w:rPr>
              <w:t xml:space="preserve"> </w:t>
            </w:r>
            <w:r w:rsidRPr="00E153DE">
              <w:rPr>
                <w:szCs w:val="30"/>
                <w:lang w:val="ru-RU"/>
              </w:rPr>
              <w:t>декада ноября</w:t>
            </w:r>
          </w:p>
        </w:tc>
      </w:tr>
    </w:tbl>
    <w:p w:rsidR="00E7383B" w:rsidRDefault="00E7383B" w:rsidP="00E7383B">
      <w:pPr>
        <w:pStyle w:val="20"/>
        <w:ind w:right="3402" w:firstLine="0"/>
        <w:rPr>
          <w:szCs w:val="30"/>
          <w:lang w:val="ru-RU"/>
        </w:rPr>
      </w:pPr>
    </w:p>
    <w:p w:rsidR="00E7383B" w:rsidRDefault="00E7383B" w:rsidP="00E7383B">
      <w:pPr>
        <w:pStyle w:val="20"/>
        <w:ind w:right="708" w:firstLine="0"/>
        <w:rPr>
          <w:szCs w:val="30"/>
          <w:lang w:val="ru-RU"/>
        </w:rPr>
      </w:pPr>
    </w:p>
    <w:p w:rsidR="00E7383B" w:rsidRDefault="00E7383B" w:rsidP="00E7383B">
      <w:pPr>
        <w:pStyle w:val="20"/>
        <w:ind w:right="-30"/>
        <w:rPr>
          <w:szCs w:val="30"/>
          <w:lang w:val="ru-RU"/>
        </w:rPr>
      </w:pPr>
      <w:r>
        <w:rPr>
          <w:szCs w:val="30"/>
          <w:lang w:val="ru-RU"/>
        </w:rPr>
        <w:t>Нормы расхода ТЭР предприятий и организаций, обратившихся вне графика, будут рассматриваться</w:t>
      </w:r>
      <w:r>
        <w:rPr>
          <w:szCs w:val="30"/>
          <w:lang w:val="ru-RU"/>
        </w:rPr>
        <w:br/>
        <w:t>в установленном порядке (в течение месяца)</w:t>
      </w:r>
    </w:p>
    <w:p w:rsidR="00776FAA" w:rsidRDefault="00776FAA">
      <w:bookmarkStart w:id="0" w:name="_GoBack"/>
      <w:bookmarkEnd w:id="0"/>
    </w:p>
    <w:sectPr w:rsidR="00776FAA" w:rsidSect="001A085B">
      <w:headerReference w:type="default" r:id="rId6"/>
      <w:pgSz w:w="16840" w:h="11907" w:orient="landscape" w:code="9"/>
      <w:pgMar w:top="1134" w:right="1135" w:bottom="567" w:left="1701" w:header="284" w:footer="1724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A65" w:rsidRPr="00373C6B" w:rsidRDefault="00E7383B" w:rsidP="00E86A65">
    <w:pPr>
      <w:pStyle w:val="a3"/>
      <w:jc w:val="center"/>
      <w:rPr>
        <w:sz w:val="24"/>
        <w:szCs w:val="24"/>
      </w:rPr>
    </w:pPr>
    <w:r w:rsidRPr="00373C6B">
      <w:rPr>
        <w:sz w:val="24"/>
        <w:szCs w:val="24"/>
      </w:rPr>
      <w:fldChar w:fldCharType="begin"/>
    </w:r>
    <w:r w:rsidRPr="00373C6B">
      <w:rPr>
        <w:sz w:val="24"/>
        <w:szCs w:val="24"/>
      </w:rPr>
      <w:instrText xml:space="preserve"> PAGE   \* MERGEFORMAT </w:instrText>
    </w:r>
    <w:r w:rsidRPr="00373C6B">
      <w:rPr>
        <w:sz w:val="24"/>
        <w:szCs w:val="24"/>
      </w:rPr>
      <w:fldChar w:fldCharType="separate"/>
    </w:r>
    <w:r>
      <w:rPr>
        <w:noProof/>
        <w:sz w:val="24"/>
        <w:szCs w:val="24"/>
      </w:rPr>
      <w:t>3</w:t>
    </w:r>
    <w:r w:rsidRPr="00373C6B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829BD"/>
    <w:multiLevelType w:val="hybridMultilevel"/>
    <w:tmpl w:val="F710C758"/>
    <w:lvl w:ilvl="0" w:tplc="97FE53D6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">
    <w:nsid w:val="6B113E3B"/>
    <w:multiLevelType w:val="hybridMultilevel"/>
    <w:tmpl w:val="5A90DD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C8"/>
    <w:rsid w:val="00776FAA"/>
    <w:rsid w:val="00AD2493"/>
    <w:rsid w:val="00DC1EC8"/>
    <w:rsid w:val="00E7383B"/>
    <w:rsid w:val="00EB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7383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Indent 2"/>
    <w:basedOn w:val="a"/>
    <w:link w:val="21"/>
    <w:rsid w:val="00E7383B"/>
    <w:pPr>
      <w:ind w:firstLine="709"/>
    </w:pPr>
    <w:rPr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7383B"/>
    <w:rPr>
      <w:rFonts w:ascii="Times New Roman" w:eastAsia="Times New Roman" w:hAnsi="Times New Roman" w:cs="Times New Roman"/>
      <w:sz w:val="3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738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First Indent 2"/>
    <w:basedOn w:val="a5"/>
    <w:link w:val="22"/>
    <w:rsid w:val="00E7383B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"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E7383B"/>
    <w:pPr>
      <w:spacing w:after="0" w:line="240" w:lineRule="auto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383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0">
    <w:name w:val="Body Text Indent 2"/>
    <w:basedOn w:val="a"/>
    <w:link w:val="21"/>
    <w:rsid w:val="00E7383B"/>
    <w:pPr>
      <w:ind w:firstLine="709"/>
    </w:pPr>
    <w:rPr>
      <w:szCs w:val="22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E7383B"/>
    <w:rPr>
      <w:rFonts w:ascii="Times New Roman" w:eastAsia="Times New Roman" w:hAnsi="Times New Roman" w:cs="Times New Roman"/>
      <w:sz w:val="30"/>
      <w:lang w:val="x-none" w:eastAsia="x-none"/>
    </w:rPr>
  </w:style>
  <w:style w:type="paragraph" w:styleId="a5">
    <w:name w:val="Body Text Indent"/>
    <w:basedOn w:val="a"/>
    <w:link w:val="a6"/>
    <w:uiPriority w:val="99"/>
    <w:semiHidden/>
    <w:unhideWhenUsed/>
    <w:rsid w:val="00E7383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First Indent 2"/>
    <w:basedOn w:val="a5"/>
    <w:link w:val="22"/>
    <w:rsid w:val="00E7383B"/>
    <w:pPr>
      <w:spacing w:after="0"/>
      <w:ind w:left="360" w:firstLine="360"/>
    </w:pPr>
  </w:style>
  <w:style w:type="character" w:customStyle="1" w:styleId="22">
    <w:name w:val="Красная строка 2 Знак"/>
    <w:basedOn w:val="a6"/>
    <w:link w:val="2"/>
    <w:rsid w:val="00E7383B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3061</Characters>
  <Application>Microsoft Office Word</Application>
  <DocSecurity>0</DocSecurity>
  <Lines>25</Lines>
  <Paragraphs>7</Paragraphs>
  <ScaleCrop>false</ScaleCrop>
  <Company>Krokoz™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Санников</dc:creator>
  <cp:keywords/>
  <dc:description/>
  <cp:lastModifiedBy>Вячеслав Санников</cp:lastModifiedBy>
  <cp:revision>2</cp:revision>
  <dcterms:created xsi:type="dcterms:W3CDTF">2017-10-09T07:54:00Z</dcterms:created>
  <dcterms:modified xsi:type="dcterms:W3CDTF">2017-10-09T07:55:00Z</dcterms:modified>
</cp:coreProperties>
</file>